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77818" w:rsidRPr="00FD3BE2" w:rsidRDefault="00C77818" w:rsidP="7E2D7AAE">
      <w:pPr>
        <w:shd w:val="clear" w:color="auto" w:fill="FFFFFF" w:themeFill="background1"/>
        <w:spacing w:before="240" w:after="240" w:line="240" w:lineRule="auto"/>
        <w:contextualSpacing/>
        <w:jc w:val="center"/>
        <w:rPr>
          <w:rFonts w:ascii="Arial" w:eastAsiaTheme="minorEastAsia" w:hAnsi="Arial" w:cs="Arial"/>
        </w:rPr>
      </w:pPr>
      <w:r w:rsidRPr="00FD3BE2">
        <w:rPr>
          <w:rFonts w:ascii="Arial" w:hAnsi="Arial" w:cs="Arial"/>
          <w:noProof/>
        </w:rPr>
        <w:drawing>
          <wp:inline distT="0" distB="0" distL="0" distR="0" wp14:anchorId="2008F1B3" wp14:editId="32650CA0">
            <wp:extent cx="1408274" cy="1408274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274" cy="140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E17A2" w14:textId="77777777" w:rsidR="00AC3473" w:rsidRPr="00FD3BE2" w:rsidRDefault="00AC3473" w:rsidP="7E2D7AAE">
      <w:pPr>
        <w:pStyle w:val="Caption"/>
        <w:rPr>
          <w:rFonts w:ascii="Arial" w:eastAsiaTheme="minorEastAsia" w:hAnsi="Arial" w:cs="Arial"/>
          <w:i w:val="0"/>
          <w:iCs w:val="0"/>
          <w:sz w:val="22"/>
          <w:szCs w:val="22"/>
        </w:rPr>
      </w:pPr>
      <w:r w:rsidRPr="00FD3BE2">
        <w:rPr>
          <w:rFonts w:ascii="Arial" w:eastAsiaTheme="minorEastAsia" w:hAnsi="Arial" w:cs="Arial"/>
          <w:i w:val="0"/>
          <w:iCs w:val="0"/>
          <w:sz w:val="22"/>
          <w:szCs w:val="22"/>
        </w:rPr>
        <w:t>STATE OF NEW JERSEY</w:t>
      </w:r>
    </w:p>
    <w:p w14:paraId="289D80A5" w14:textId="77777777" w:rsidR="00AC3473" w:rsidRPr="00FD3BE2" w:rsidRDefault="00AC3473" w:rsidP="7E2D7AAE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FD3BE2">
        <w:rPr>
          <w:rFonts w:ascii="Arial" w:eastAsiaTheme="minorEastAsia" w:hAnsi="Arial" w:cs="Arial"/>
          <w:b/>
          <w:bCs/>
        </w:rPr>
        <w:t>Board of Public Utilities</w:t>
      </w:r>
    </w:p>
    <w:p w14:paraId="13CC9320" w14:textId="22D969EB" w:rsidR="00AC3473" w:rsidRPr="00FD3BE2" w:rsidRDefault="00AC3473" w:rsidP="7E2D7AAE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FD3BE2">
        <w:rPr>
          <w:rFonts w:ascii="Arial" w:eastAsiaTheme="minorEastAsia" w:hAnsi="Arial" w:cs="Arial"/>
          <w:b/>
          <w:bCs/>
        </w:rPr>
        <w:t xml:space="preserve">44 South Clinton Avenue, </w:t>
      </w:r>
      <w:r w:rsidR="001F1E46" w:rsidRPr="00FD3BE2">
        <w:rPr>
          <w:rFonts w:ascii="Arial" w:eastAsiaTheme="minorEastAsia" w:hAnsi="Arial" w:cs="Arial"/>
          <w:b/>
          <w:bCs/>
        </w:rPr>
        <w:t>1</w:t>
      </w:r>
      <w:r w:rsidR="0048214B" w:rsidRPr="00FD3BE2">
        <w:rPr>
          <w:rFonts w:ascii="Arial" w:eastAsiaTheme="minorEastAsia" w:hAnsi="Arial" w:cs="Arial"/>
          <w:b/>
          <w:bCs/>
        </w:rPr>
        <w:t>st</w:t>
      </w:r>
      <w:r w:rsidRPr="00FD3BE2">
        <w:rPr>
          <w:rFonts w:ascii="Arial" w:eastAsiaTheme="minorEastAsia" w:hAnsi="Arial" w:cs="Arial"/>
          <w:b/>
          <w:bCs/>
        </w:rPr>
        <w:t xml:space="preserve"> Floor</w:t>
      </w:r>
    </w:p>
    <w:p w14:paraId="2F9FA479" w14:textId="77777777" w:rsidR="00AC3473" w:rsidRPr="00FD3BE2" w:rsidRDefault="00AC3473" w:rsidP="7E2D7AAE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FD3BE2">
        <w:rPr>
          <w:rFonts w:ascii="Arial" w:eastAsiaTheme="minorEastAsia" w:hAnsi="Arial" w:cs="Arial"/>
          <w:b/>
          <w:bCs/>
        </w:rPr>
        <w:t>Post Office Box 350</w:t>
      </w:r>
    </w:p>
    <w:p w14:paraId="7945A403" w14:textId="77777777" w:rsidR="00AC3473" w:rsidRPr="00FD3BE2" w:rsidRDefault="00AC3473" w:rsidP="7E2D7AAE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r w:rsidRPr="00FD3BE2">
        <w:rPr>
          <w:rFonts w:ascii="Arial" w:eastAsiaTheme="minorEastAsia" w:hAnsi="Arial" w:cs="Arial"/>
          <w:b/>
          <w:bCs/>
        </w:rPr>
        <w:t xml:space="preserve">Trenton, New Jersey </w:t>
      </w:r>
      <w:r w:rsidR="003B58A2" w:rsidRPr="00FD3BE2">
        <w:rPr>
          <w:rFonts w:ascii="Arial" w:eastAsiaTheme="minorEastAsia" w:hAnsi="Arial" w:cs="Arial"/>
          <w:b/>
          <w:bCs/>
        </w:rPr>
        <w:t xml:space="preserve"> </w:t>
      </w:r>
      <w:r w:rsidRPr="00FD3BE2">
        <w:rPr>
          <w:rFonts w:ascii="Arial" w:eastAsiaTheme="minorEastAsia" w:hAnsi="Arial" w:cs="Arial"/>
          <w:b/>
          <w:bCs/>
        </w:rPr>
        <w:t>08625-0350</w:t>
      </w:r>
    </w:p>
    <w:p w14:paraId="736A371D" w14:textId="77777777" w:rsidR="00AC3473" w:rsidRPr="00FD3BE2" w:rsidRDefault="00542B0E" w:rsidP="7E2D7AAE">
      <w:pPr>
        <w:spacing w:after="0" w:line="240" w:lineRule="auto"/>
        <w:jc w:val="center"/>
        <w:rPr>
          <w:rFonts w:ascii="Arial" w:eastAsiaTheme="minorEastAsia" w:hAnsi="Arial" w:cs="Arial"/>
          <w:b/>
          <w:bCs/>
        </w:rPr>
      </w:pPr>
      <w:hyperlink r:id="rId12">
        <w:r w:rsidR="00AC3473" w:rsidRPr="00FD3BE2">
          <w:rPr>
            <w:rStyle w:val="Hyperlink"/>
            <w:rFonts w:ascii="Arial" w:eastAsiaTheme="minorEastAsia" w:hAnsi="Arial" w:cs="Arial"/>
            <w:b/>
            <w:bCs/>
            <w:color w:val="auto"/>
          </w:rPr>
          <w:t>www.nj.gov/bpu/</w:t>
        </w:r>
      </w:hyperlink>
    </w:p>
    <w:p w14:paraId="0A37501D" w14:textId="77777777" w:rsidR="00AC3473" w:rsidRPr="00FD3BE2" w:rsidRDefault="00AC3473" w:rsidP="7E2D7AAE">
      <w:pPr>
        <w:shd w:val="clear" w:color="auto" w:fill="FFFFFF" w:themeFill="background1"/>
        <w:spacing w:before="240" w:after="240" w:line="240" w:lineRule="auto"/>
        <w:contextualSpacing/>
        <w:jc w:val="center"/>
        <w:rPr>
          <w:rFonts w:ascii="Arial" w:eastAsiaTheme="minorEastAsia" w:hAnsi="Arial" w:cs="Arial"/>
        </w:rPr>
      </w:pPr>
    </w:p>
    <w:p w14:paraId="34190488" w14:textId="5E9877F6" w:rsidR="00C77818" w:rsidRPr="00FD3BE2" w:rsidRDefault="6066FB6A" w:rsidP="62F0B795">
      <w:pPr>
        <w:shd w:val="clear" w:color="auto" w:fill="FFFFFF" w:themeFill="background1"/>
        <w:spacing w:before="240" w:after="240" w:line="240" w:lineRule="auto"/>
        <w:contextualSpacing/>
        <w:jc w:val="center"/>
        <w:rPr>
          <w:rFonts w:ascii="Arial" w:eastAsiaTheme="minorEastAsia" w:hAnsi="Arial" w:cs="Arial"/>
          <w:b/>
          <w:bCs/>
        </w:rPr>
      </w:pPr>
      <w:r w:rsidRPr="00FD3BE2">
        <w:rPr>
          <w:rFonts w:ascii="Arial" w:eastAsiaTheme="minorEastAsia" w:hAnsi="Arial" w:cs="Arial"/>
          <w:b/>
          <w:bCs/>
        </w:rPr>
        <w:t>Multi-Unit Dwelling (MUD)</w:t>
      </w:r>
      <w:r w:rsidR="00CF0691" w:rsidRPr="00FD3BE2">
        <w:rPr>
          <w:rFonts w:ascii="Arial" w:eastAsiaTheme="minorEastAsia" w:hAnsi="Arial" w:cs="Arial"/>
          <w:b/>
          <w:bCs/>
        </w:rPr>
        <w:t xml:space="preserve"> Electric Vehicle</w:t>
      </w:r>
      <w:r w:rsidR="00CA476A" w:rsidRPr="00FD3BE2">
        <w:rPr>
          <w:rFonts w:ascii="Arial" w:eastAsiaTheme="minorEastAsia" w:hAnsi="Arial" w:cs="Arial"/>
          <w:b/>
          <w:bCs/>
        </w:rPr>
        <w:t xml:space="preserve"> Program</w:t>
      </w:r>
    </w:p>
    <w:p w14:paraId="5DAB6C7B" w14:textId="77777777" w:rsidR="00C77818" w:rsidRPr="00FD3BE2" w:rsidRDefault="00C77818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ascii="Arial" w:eastAsiaTheme="minorEastAsia" w:hAnsi="Arial" w:cs="Arial"/>
        </w:rPr>
      </w:pPr>
    </w:p>
    <w:p w14:paraId="2B443324" w14:textId="5C5107A1" w:rsidR="009500D8" w:rsidRPr="00FD3BE2" w:rsidRDefault="00EF1E69" w:rsidP="62F0B795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The </w:t>
      </w:r>
      <w:r w:rsidR="00E2328A" w:rsidRPr="00FD3BE2">
        <w:rPr>
          <w:rFonts w:ascii="Arial" w:eastAsiaTheme="minorEastAsia" w:hAnsi="Arial" w:cs="Arial"/>
        </w:rPr>
        <w:t>New Jersey Board of Public Utilities (</w:t>
      </w:r>
      <w:r w:rsidR="00EE4552" w:rsidRPr="00FD3BE2">
        <w:rPr>
          <w:rFonts w:ascii="Arial" w:eastAsiaTheme="minorEastAsia" w:hAnsi="Arial" w:cs="Arial"/>
        </w:rPr>
        <w:t>“</w:t>
      </w:r>
      <w:r w:rsidR="003B58A2" w:rsidRPr="00FD3BE2">
        <w:rPr>
          <w:rFonts w:ascii="Arial" w:eastAsiaTheme="minorEastAsia" w:hAnsi="Arial" w:cs="Arial"/>
        </w:rPr>
        <w:t>NJ</w:t>
      </w:r>
      <w:r w:rsidRPr="00FD3BE2">
        <w:rPr>
          <w:rFonts w:ascii="Arial" w:eastAsiaTheme="minorEastAsia" w:hAnsi="Arial" w:cs="Arial"/>
        </w:rPr>
        <w:t>BPU</w:t>
      </w:r>
      <w:r w:rsidR="00EE4552" w:rsidRPr="00FD3BE2">
        <w:rPr>
          <w:rFonts w:ascii="Arial" w:eastAsiaTheme="minorEastAsia" w:hAnsi="Arial" w:cs="Arial"/>
        </w:rPr>
        <w:t>”</w:t>
      </w:r>
      <w:r w:rsidR="00E2328A" w:rsidRPr="00FD3BE2">
        <w:rPr>
          <w:rFonts w:ascii="Arial" w:eastAsiaTheme="minorEastAsia" w:hAnsi="Arial" w:cs="Arial"/>
        </w:rPr>
        <w:t>)</w:t>
      </w:r>
      <w:r w:rsidRPr="00FD3BE2">
        <w:rPr>
          <w:rFonts w:ascii="Arial" w:eastAsiaTheme="minorEastAsia" w:hAnsi="Arial" w:cs="Arial"/>
        </w:rPr>
        <w:t xml:space="preserve"> </w:t>
      </w:r>
      <w:r w:rsidR="00FB77E8" w:rsidRPr="00FD3BE2">
        <w:rPr>
          <w:rFonts w:ascii="Arial" w:eastAsiaTheme="minorEastAsia" w:hAnsi="Arial" w:cs="Arial"/>
        </w:rPr>
        <w:t xml:space="preserve">authorized the </w:t>
      </w:r>
      <w:r w:rsidR="008D0402" w:rsidRPr="00FD3BE2">
        <w:rPr>
          <w:rFonts w:ascii="Arial" w:eastAsiaTheme="minorEastAsia" w:hAnsi="Arial" w:cs="Arial"/>
        </w:rPr>
        <w:t>Multi-Unit Dwelling (</w:t>
      </w:r>
      <w:r w:rsidR="1D148985" w:rsidRPr="00FD3BE2">
        <w:rPr>
          <w:rFonts w:ascii="Arial" w:eastAsiaTheme="minorEastAsia" w:hAnsi="Arial" w:cs="Arial"/>
        </w:rPr>
        <w:t>“</w:t>
      </w:r>
      <w:r w:rsidR="008D0402" w:rsidRPr="00FD3BE2">
        <w:rPr>
          <w:rFonts w:ascii="Arial" w:eastAsiaTheme="minorEastAsia" w:hAnsi="Arial" w:cs="Arial"/>
        </w:rPr>
        <w:t>MUD</w:t>
      </w:r>
      <w:r w:rsidR="248684F0" w:rsidRPr="00FD3BE2">
        <w:rPr>
          <w:rFonts w:ascii="Arial" w:eastAsiaTheme="minorEastAsia" w:hAnsi="Arial" w:cs="Arial"/>
        </w:rPr>
        <w:t>”</w:t>
      </w:r>
      <w:r w:rsidR="008D0402" w:rsidRPr="00FD3BE2">
        <w:rPr>
          <w:rFonts w:ascii="Arial" w:eastAsiaTheme="minorEastAsia" w:hAnsi="Arial" w:cs="Arial"/>
        </w:rPr>
        <w:t xml:space="preserve">) </w:t>
      </w:r>
      <w:r w:rsidR="00CF0691" w:rsidRPr="00FD3BE2">
        <w:rPr>
          <w:rFonts w:ascii="Arial" w:eastAsiaTheme="minorEastAsia" w:hAnsi="Arial" w:cs="Arial"/>
        </w:rPr>
        <w:t>electric vehicle (“</w:t>
      </w:r>
      <w:r w:rsidR="48435F8A" w:rsidRPr="00FD3BE2">
        <w:rPr>
          <w:rFonts w:ascii="Arial" w:eastAsiaTheme="minorEastAsia" w:hAnsi="Arial" w:cs="Arial"/>
        </w:rPr>
        <w:t>EV</w:t>
      </w:r>
      <w:r w:rsidR="00CF0691" w:rsidRPr="00FD3BE2">
        <w:rPr>
          <w:rFonts w:ascii="Arial" w:eastAsiaTheme="minorEastAsia" w:hAnsi="Arial" w:cs="Arial"/>
        </w:rPr>
        <w:t>”)</w:t>
      </w:r>
      <w:r w:rsidR="48435F8A" w:rsidRPr="00FD3BE2">
        <w:rPr>
          <w:rFonts w:ascii="Arial" w:eastAsiaTheme="minorEastAsia" w:hAnsi="Arial" w:cs="Arial"/>
        </w:rPr>
        <w:t xml:space="preserve"> </w:t>
      </w:r>
      <w:r w:rsidR="008D0402" w:rsidRPr="00FD3BE2">
        <w:rPr>
          <w:rFonts w:ascii="Arial" w:eastAsiaTheme="minorEastAsia" w:hAnsi="Arial" w:cs="Arial"/>
        </w:rPr>
        <w:t>charging incentive</w:t>
      </w:r>
      <w:r w:rsidR="00FB77E8" w:rsidRPr="00FD3BE2">
        <w:rPr>
          <w:rFonts w:ascii="Arial" w:eastAsiaTheme="minorEastAsia" w:hAnsi="Arial" w:cs="Arial"/>
        </w:rPr>
        <w:t xml:space="preserve"> </w:t>
      </w:r>
      <w:r w:rsidR="2452BED3" w:rsidRPr="00FD3BE2">
        <w:rPr>
          <w:rFonts w:ascii="Arial" w:eastAsiaTheme="minorEastAsia" w:hAnsi="Arial" w:cs="Arial"/>
        </w:rPr>
        <w:t xml:space="preserve">and </w:t>
      </w:r>
      <w:r w:rsidRPr="00FD3BE2">
        <w:rPr>
          <w:rFonts w:ascii="Arial" w:eastAsiaTheme="minorEastAsia" w:hAnsi="Arial" w:cs="Arial"/>
        </w:rPr>
        <w:t xml:space="preserve">is offering </w:t>
      </w:r>
      <w:r w:rsidR="50797074" w:rsidRPr="00FD3BE2">
        <w:rPr>
          <w:rFonts w:ascii="Arial" w:eastAsiaTheme="minorEastAsia" w:hAnsi="Arial" w:cs="Arial"/>
        </w:rPr>
        <w:t>incentives</w:t>
      </w:r>
      <w:r w:rsidRPr="00FD3BE2">
        <w:rPr>
          <w:rFonts w:ascii="Arial" w:eastAsiaTheme="minorEastAsia" w:hAnsi="Arial" w:cs="Arial"/>
        </w:rPr>
        <w:t xml:space="preserve"> to </w:t>
      </w:r>
      <w:r w:rsidR="008D0402" w:rsidRPr="00FD3BE2">
        <w:rPr>
          <w:rFonts w:ascii="Arial" w:eastAsiaTheme="minorEastAsia" w:hAnsi="Arial" w:cs="Arial"/>
        </w:rPr>
        <w:t>MUDs</w:t>
      </w:r>
      <w:r w:rsidR="00EE4552" w:rsidRPr="00FD3BE2">
        <w:rPr>
          <w:rFonts w:ascii="Arial" w:eastAsiaTheme="minorEastAsia" w:hAnsi="Arial" w:cs="Arial"/>
        </w:rPr>
        <w:t xml:space="preserve"> in New Jersey to </w:t>
      </w:r>
      <w:r w:rsidR="00C77818" w:rsidRPr="00FD3BE2">
        <w:rPr>
          <w:rFonts w:ascii="Arial" w:eastAsiaTheme="minorEastAsia" w:hAnsi="Arial" w:cs="Arial"/>
        </w:rPr>
        <w:t xml:space="preserve">support the purchase of eligible </w:t>
      </w:r>
      <w:r w:rsidR="003B58A2" w:rsidRPr="00FD3BE2">
        <w:rPr>
          <w:rFonts w:ascii="Arial" w:eastAsiaTheme="minorEastAsia" w:hAnsi="Arial" w:cs="Arial"/>
        </w:rPr>
        <w:t>L</w:t>
      </w:r>
      <w:r w:rsidR="008276F7" w:rsidRPr="00FD3BE2">
        <w:rPr>
          <w:rFonts w:ascii="Arial" w:eastAsiaTheme="minorEastAsia" w:hAnsi="Arial" w:cs="Arial"/>
        </w:rPr>
        <w:t>evel</w:t>
      </w:r>
      <w:r w:rsidR="073FF9A8" w:rsidRPr="00FD3BE2">
        <w:rPr>
          <w:rFonts w:ascii="Arial" w:eastAsiaTheme="minorEastAsia" w:hAnsi="Arial" w:cs="Arial"/>
        </w:rPr>
        <w:t>-T</w:t>
      </w:r>
      <w:r w:rsidR="00C77818" w:rsidRPr="00FD3BE2">
        <w:rPr>
          <w:rFonts w:ascii="Arial" w:eastAsiaTheme="minorEastAsia" w:hAnsi="Arial" w:cs="Arial"/>
        </w:rPr>
        <w:t xml:space="preserve">wo </w:t>
      </w:r>
      <w:r w:rsidR="38CA644C" w:rsidRPr="00FD3BE2">
        <w:rPr>
          <w:rFonts w:ascii="Arial" w:eastAsiaTheme="minorEastAsia" w:hAnsi="Arial" w:cs="Arial"/>
        </w:rPr>
        <w:t>EV</w:t>
      </w:r>
      <w:r w:rsidR="00C77818" w:rsidRPr="00FD3BE2">
        <w:rPr>
          <w:rFonts w:ascii="Arial" w:eastAsiaTheme="minorEastAsia" w:hAnsi="Arial" w:cs="Arial"/>
        </w:rPr>
        <w:t xml:space="preserve"> charging </w:t>
      </w:r>
      <w:r w:rsidR="00EE4552" w:rsidRPr="00FD3BE2">
        <w:rPr>
          <w:rFonts w:ascii="Arial" w:eastAsiaTheme="minorEastAsia" w:hAnsi="Arial" w:cs="Arial"/>
        </w:rPr>
        <w:t>equipment</w:t>
      </w:r>
      <w:r w:rsidR="00C77818" w:rsidRPr="00FD3BE2">
        <w:rPr>
          <w:rFonts w:ascii="Arial" w:eastAsiaTheme="minorEastAsia" w:hAnsi="Arial" w:cs="Arial"/>
        </w:rPr>
        <w:t xml:space="preserve">. </w:t>
      </w:r>
      <w:r w:rsidR="00AC3473" w:rsidRPr="00FD3BE2">
        <w:rPr>
          <w:rFonts w:ascii="Arial" w:eastAsiaTheme="minorEastAsia" w:hAnsi="Arial" w:cs="Arial"/>
        </w:rPr>
        <w:t>Subject to the availability of funds, t</w:t>
      </w:r>
      <w:r w:rsidR="00355C78" w:rsidRPr="00FD3BE2">
        <w:rPr>
          <w:rFonts w:ascii="Arial" w:eastAsiaTheme="minorEastAsia" w:hAnsi="Arial" w:cs="Arial"/>
        </w:rPr>
        <w:t xml:space="preserve">he </w:t>
      </w:r>
      <w:r w:rsidR="00200E5A" w:rsidRPr="00FD3BE2">
        <w:rPr>
          <w:rFonts w:ascii="Arial" w:eastAsiaTheme="minorEastAsia" w:hAnsi="Arial" w:cs="Arial"/>
        </w:rPr>
        <w:t>P</w:t>
      </w:r>
      <w:r w:rsidR="00355C78" w:rsidRPr="00FD3BE2">
        <w:rPr>
          <w:rFonts w:ascii="Arial" w:eastAsiaTheme="minorEastAsia" w:hAnsi="Arial" w:cs="Arial"/>
        </w:rPr>
        <w:t>rogram w</w:t>
      </w:r>
      <w:r w:rsidR="00C41EA9" w:rsidRPr="00FD3BE2">
        <w:rPr>
          <w:rFonts w:ascii="Arial" w:eastAsiaTheme="minorEastAsia" w:hAnsi="Arial" w:cs="Arial"/>
        </w:rPr>
        <w:t>ill</w:t>
      </w:r>
      <w:r w:rsidR="00355C78" w:rsidRPr="00FD3BE2">
        <w:rPr>
          <w:rFonts w:ascii="Arial" w:eastAsiaTheme="minorEastAsia" w:hAnsi="Arial" w:cs="Arial"/>
        </w:rPr>
        <w:t xml:space="preserve"> award </w:t>
      </w:r>
      <w:r w:rsidR="1C716BB2" w:rsidRPr="00FD3BE2">
        <w:rPr>
          <w:rFonts w:ascii="Arial" w:eastAsiaTheme="minorEastAsia" w:hAnsi="Arial" w:cs="Arial"/>
        </w:rPr>
        <w:t>incentives</w:t>
      </w:r>
      <w:r w:rsidR="129D09AF" w:rsidRPr="00FD3BE2">
        <w:rPr>
          <w:rFonts w:ascii="Arial" w:eastAsia="Calibri" w:hAnsi="Arial" w:cs="Arial"/>
        </w:rPr>
        <w:t xml:space="preserve"> in the form of </w:t>
      </w:r>
      <w:r w:rsidR="008D0402" w:rsidRPr="00FD3BE2">
        <w:rPr>
          <w:rFonts w:ascii="Arial" w:eastAsia="Calibri" w:hAnsi="Arial" w:cs="Arial"/>
        </w:rPr>
        <w:t>grants</w:t>
      </w:r>
      <w:r w:rsidR="009500D8" w:rsidRPr="00FD3BE2">
        <w:rPr>
          <w:rFonts w:ascii="Arial" w:eastAsiaTheme="minorEastAsia" w:hAnsi="Arial" w:cs="Arial"/>
        </w:rPr>
        <w:t xml:space="preserve">. Awards available under this </w:t>
      </w:r>
      <w:r w:rsidR="00723A80" w:rsidRPr="00FD3BE2">
        <w:rPr>
          <w:rFonts w:ascii="Arial" w:eastAsiaTheme="minorEastAsia" w:hAnsi="Arial" w:cs="Arial"/>
        </w:rPr>
        <w:t>P</w:t>
      </w:r>
      <w:r w:rsidR="009500D8" w:rsidRPr="00FD3BE2">
        <w:rPr>
          <w:rFonts w:ascii="Arial" w:eastAsiaTheme="minorEastAsia" w:hAnsi="Arial" w:cs="Arial"/>
        </w:rPr>
        <w:t xml:space="preserve">rogram include: </w:t>
      </w:r>
    </w:p>
    <w:p w14:paraId="0E501B65" w14:textId="1A13BC2B" w:rsidR="009500D8" w:rsidRPr="00FD3BE2" w:rsidRDefault="00355C78" w:rsidP="62F0B795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$1,500 toward the purchase of a </w:t>
      </w:r>
      <w:r w:rsidR="690DCE63" w:rsidRPr="00FD3BE2">
        <w:rPr>
          <w:rFonts w:ascii="Arial" w:eastAsiaTheme="minorEastAsia" w:hAnsi="Arial" w:cs="Arial"/>
        </w:rPr>
        <w:t xml:space="preserve">dual-port, networked </w:t>
      </w:r>
      <w:r w:rsidR="003B58A2" w:rsidRPr="00FD3BE2">
        <w:rPr>
          <w:rFonts w:ascii="Arial" w:eastAsiaTheme="minorEastAsia" w:hAnsi="Arial" w:cs="Arial"/>
        </w:rPr>
        <w:t>L</w:t>
      </w:r>
      <w:r w:rsidRPr="00FD3BE2">
        <w:rPr>
          <w:rFonts w:ascii="Arial" w:eastAsiaTheme="minorEastAsia" w:hAnsi="Arial" w:cs="Arial"/>
        </w:rPr>
        <w:t>evel</w:t>
      </w:r>
      <w:r w:rsidR="3C22E1EC" w:rsidRPr="00FD3BE2">
        <w:rPr>
          <w:rFonts w:ascii="Arial" w:eastAsiaTheme="minorEastAsia" w:hAnsi="Arial" w:cs="Arial"/>
        </w:rPr>
        <w:t>-T</w:t>
      </w:r>
      <w:r w:rsidRPr="00FD3BE2">
        <w:rPr>
          <w:rFonts w:ascii="Arial" w:eastAsiaTheme="minorEastAsia" w:hAnsi="Arial" w:cs="Arial"/>
        </w:rPr>
        <w:t xml:space="preserve">wo </w:t>
      </w:r>
      <w:r w:rsidR="6F0690E8" w:rsidRPr="00FD3BE2">
        <w:rPr>
          <w:rFonts w:ascii="Arial" w:eastAsiaTheme="minorEastAsia" w:hAnsi="Arial" w:cs="Arial"/>
        </w:rPr>
        <w:t xml:space="preserve">EV </w:t>
      </w:r>
      <w:r w:rsidRPr="00FD3BE2">
        <w:rPr>
          <w:rFonts w:ascii="Arial" w:eastAsiaTheme="minorEastAsia" w:hAnsi="Arial" w:cs="Arial"/>
        </w:rPr>
        <w:t>charging station</w:t>
      </w:r>
      <w:r w:rsidR="77E2DC2D" w:rsidRPr="00FD3BE2">
        <w:rPr>
          <w:rFonts w:ascii="Arial" w:eastAsiaTheme="minorEastAsia" w:hAnsi="Arial" w:cs="Arial"/>
        </w:rPr>
        <w:t>.</w:t>
      </w:r>
      <w:r w:rsidRPr="00FD3BE2">
        <w:rPr>
          <w:rFonts w:ascii="Arial" w:eastAsiaTheme="minorEastAsia" w:hAnsi="Arial" w:cs="Arial"/>
        </w:rPr>
        <w:t xml:space="preserve"> </w:t>
      </w:r>
    </w:p>
    <w:p w14:paraId="19017D5F" w14:textId="2B9E8EC5" w:rsidR="009500D8" w:rsidRPr="00FD3BE2" w:rsidRDefault="009500D8" w:rsidP="62F0B795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50% of the cost (up to $5,000) for the </w:t>
      </w:r>
      <w:r w:rsidR="0070067D" w:rsidRPr="00FD3BE2">
        <w:rPr>
          <w:rFonts w:ascii="Arial" w:eastAsiaTheme="minorEastAsia" w:hAnsi="Arial" w:cs="Arial"/>
        </w:rPr>
        <w:t>M</w:t>
      </w:r>
      <w:r w:rsidRPr="00FD3BE2">
        <w:rPr>
          <w:rFonts w:ascii="Arial" w:eastAsiaTheme="minorEastAsia" w:hAnsi="Arial" w:cs="Arial"/>
        </w:rPr>
        <w:t>ake</w:t>
      </w:r>
      <w:r w:rsidR="6625E8D9" w:rsidRPr="00FD3BE2">
        <w:rPr>
          <w:rFonts w:ascii="Arial" w:eastAsiaTheme="minorEastAsia" w:hAnsi="Arial" w:cs="Arial"/>
        </w:rPr>
        <w:t>-</w:t>
      </w:r>
      <w:r w:rsidR="0070067D" w:rsidRPr="00FD3BE2">
        <w:rPr>
          <w:rFonts w:ascii="Arial" w:eastAsiaTheme="minorEastAsia" w:hAnsi="Arial" w:cs="Arial"/>
        </w:rPr>
        <w:t>R</w:t>
      </w:r>
      <w:r w:rsidRPr="00FD3BE2">
        <w:rPr>
          <w:rFonts w:ascii="Arial" w:eastAsiaTheme="minorEastAsia" w:hAnsi="Arial" w:cs="Arial"/>
        </w:rPr>
        <w:t xml:space="preserve">eady </w:t>
      </w:r>
      <w:r w:rsidR="6BDDA77A" w:rsidRPr="00FD3BE2">
        <w:rPr>
          <w:rFonts w:ascii="Arial" w:eastAsiaTheme="minorEastAsia" w:hAnsi="Arial" w:cs="Arial"/>
        </w:rPr>
        <w:t xml:space="preserve">costs </w:t>
      </w:r>
      <w:r w:rsidRPr="00FD3BE2">
        <w:rPr>
          <w:rFonts w:ascii="Arial" w:eastAsiaTheme="minorEastAsia" w:hAnsi="Arial" w:cs="Arial"/>
        </w:rPr>
        <w:t xml:space="preserve">for Level-Two </w:t>
      </w:r>
      <w:r w:rsidR="63373634" w:rsidRPr="00FD3BE2">
        <w:rPr>
          <w:rFonts w:ascii="Arial" w:eastAsiaTheme="minorEastAsia" w:hAnsi="Arial" w:cs="Arial"/>
        </w:rPr>
        <w:t xml:space="preserve">EV </w:t>
      </w:r>
      <w:r w:rsidRPr="00FD3BE2">
        <w:rPr>
          <w:rFonts w:ascii="Arial" w:eastAsiaTheme="minorEastAsia" w:hAnsi="Arial" w:cs="Arial"/>
        </w:rPr>
        <w:t>chargers</w:t>
      </w:r>
      <w:r w:rsidR="5C41122D" w:rsidRPr="00FD3BE2">
        <w:rPr>
          <w:rFonts w:ascii="Arial" w:eastAsiaTheme="minorEastAsia" w:hAnsi="Arial" w:cs="Arial"/>
        </w:rPr>
        <w:t>.</w:t>
      </w:r>
    </w:p>
    <w:p w14:paraId="582F1682" w14:textId="37BF8B8D" w:rsidR="0680F40C" w:rsidRPr="00FD3BE2" w:rsidRDefault="0680F40C" w:rsidP="00E675C3">
      <w:p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>Overburdened Municipalities are eligible for the following awards:</w:t>
      </w:r>
    </w:p>
    <w:p w14:paraId="265BDD4D" w14:textId="2FC3A811" w:rsidR="008D0402" w:rsidRPr="00FD3BE2" w:rsidRDefault="008D0402" w:rsidP="62F0B795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>$2,000 toward the purchase of a Level-Two EV charging station</w:t>
      </w:r>
      <w:r w:rsidR="3F095CD8" w:rsidRPr="00FD3BE2">
        <w:rPr>
          <w:rFonts w:ascii="Arial" w:eastAsiaTheme="minorEastAsia" w:hAnsi="Arial" w:cs="Arial"/>
        </w:rPr>
        <w:t xml:space="preserve"> for a MUD located</w:t>
      </w:r>
      <w:r w:rsidRPr="00FD3BE2">
        <w:rPr>
          <w:rFonts w:ascii="Arial" w:eastAsiaTheme="minorEastAsia" w:hAnsi="Arial" w:cs="Arial"/>
        </w:rPr>
        <w:t xml:space="preserve"> in an Overburdened Municipality</w:t>
      </w:r>
      <w:r w:rsidR="099550DD" w:rsidRPr="00FD3BE2">
        <w:rPr>
          <w:rFonts w:ascii="Arial" w:eastAsiaTheme="minorEastAsia" w:hAnsi="Arial" w:cs="Arial"/>
        </w:rPr>
        <w:t>.</w:t>
      </w:r>
    </w:p>
    <w:p w14:paraId="3E218C44" w14:textId="0226718D" w:rsidR="009500D8" w:rsidRPr="00FD3BE2" w:rsidRDefault="008D0402" w:rsidP="62F0B795">
      <w:pPr>
        <w:pStyle w:val="ListParagraph"/>
        <w:numPr>
          <w:ilvl w:val="0"/>
          <w:numId w:val="24"/>
        </w:num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>75</w:t>
      </w:r>
      <w:r w:rsidR="009500D8" w:rsidRPr="00FD3BE2">
        <w:rPr>
          <w:rFonts w:ascii="Arial" w:eastAsiaTheme="minorEastAsia" w:hAnsi="Arial" w:cs="Arial"/>
        </w:rPr>
        <w:t>% of the cost (up to $</w:t>
      </w:r>
      <w:r w:rsidRPr="00FD3BE2">
        <w:rPr>
          <w:rFonts w:ascii="Arial" w:eastAsiaTheme="minorEastAsia" w:hAnsi="Arial" w:cs="Arial"/>
        </w:rPr>
        <w:t>7,5</w:t>
      </w:r>
      <w:r w:rsidR="009500D8" w:rsidRPr="00FD3BE2">
        <w:rPr>
          <w:rFonts w:ascii="Arial" w:eastAsiaTheme="minorEastAsia" w:hAnsi="Arial" w:cs="Arial"/>
        </w:rPr>
        <w:t xml:space="preserve">00) for the </w:t>
      </w:r>
      <w:r w:rsidRPr="00FD3BE2">
        <w:rPr>
          <w:rFonts w:ascii="Arial" w:eastAsiaTheme="minorEastAsia" w:hAnsi="Arial" w:cs="Arial"/>
        </w:rPr>
        <w:t xml:space="preserve">Make-Ready for Level-Two chargers in an Overburdened </w:t>
      </w:r>
      <w:r w:rsidR="74559523" w:rsidRPr="00FD3BE2">
        <w:rPr>
          <w:rFonts w:ascii="Arial" w:eastAsiaTheme="minorEastAsia" w:hAnsi="Arial" w:cs="Arial"/>
        </w:rPr>
        <w:t>Municipality.</w:t>
      </w:r>
    </w:p>
    <w:p w14:paraId="29C33ECC" w14:textId="7CD7E8E4" w:rsidR="0057449A" w:rsidRPr="00FD3BE2" w:rsidRDefault="6EC5B316" w:rsidP="62F0B795">
      <w:p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Note that all </w:t>
      </w:r>
      <w:r w:rsidR="3EDA0A61" w:rsidRPr="00FD3BE2">
        <w:rPr>
          <w:rFonts w:ascii="Arial" w:eastAsiaTheme="minorEastAsia" w:hAnsi="Arial" w:cs="Arial"/>
        </w:rPr>
        <w:t xml:space="preserve">Level-Two EV </w:t>
      </w:r>
      <w:r w:rsidRPr="00FD3BE2">
        <w:rPr>
          <w:rFonts w:ascii="Arial" w:eastAsiaTheme="minorEastAsia" w:hAnsi="Arial" w:cs="Arial"/>
        </w:rPr>
        <w:t>charger</w:t>
      </w:r>
      <w:r w:rsidR="008D4FB6" w:rsidRPr="00FD3BE2">
        <w:rPr>
          <w:rFonts w:ascii="Arial" w:eastAsiaTheme="minorEastAsia" w:hAnsi="Arial" w:cs="Arial"/>
        </w:rPr>
        <w:t xml:space="preserve"> and Make-Ready</w:t>
      </w:r>
      <w:r w:rsidRPr="00FD3BE2">
        <w:rPr>
          <w:rFonts w:ascii="Arial" w:eastAsiaTheme="minorEastAsia" w:hAnsi="Arial" w:cs="Arial"/>
        </w:rPr>
        <w:t xml:space="preserve"> incentives shall be assessed on a per unit basis. </w:t>
      </w:r>
      <w:r w:rsidR="009500D8" w:rsidRPr="00FD3BE2">
        <w:rPr>
          <w:rFonts w:ascii="Arial" w:eastAsiaTheme="minorEastAsia" w:hAnsi="Arial" w:cs="Arial"/>
        </w:rPr>
        <w:t>In addition,</w:t>
      </w:r>
      <w:r w:rsidR="00186248" w:rsidRPr="00FD3BE2">
        <w:rPr>
          <w:rFonts w:ascii="Arial" w:eastAsiaTheme="minorEastAsia" w:hAnsi="Arial" w:cs="Arial"/>
        </w:rPr>
        <w:t xml:space="preserve"> </w:t>
      </w:r>
      <w:r w:rsidR="09AA238E" w:rsidRPr="00FD3BE2">
        <w:rPr>
          <w:rFonts w:ascii="Arial" w:eastAsiaTheme="minorEastAsia" w:hAnsi="Arial" w:cs="Arial"/>
        </w:rPr>
        <w:t xml:space="preserve">EV </w:t>
      </w:r>
      <w:r w:rsidR="00186248" w:rsidRPr="00FD3BE2">
        <w:rPr>
          <w:rFonts w:ascii="Arial" w:eastAsiaTheme="minorEastAsia" w:hAnsi="Arial" w:cs="Arial"/>
        </w:rPr>
        <w:t>chargers located in</w:t>
      </w:r>
      <w:r w:rsidR="3D5CC357" w:rsidRPr="00FD3BE2">
        <w:rPr>
          <w:rFonts w:ascii="Arial" w:eastAsiaTheme="minorEastAsia" w:hAnsi="Arial" w:cs="Arial"/>
        </w:rPr>
        <w:t>,</w:t>
      </w:r>
      <w:r w:rsidR="00186248" w:rsidRPr="00FD3BE2">
        <w:rPr>
          <w:rFonts w:ascii="Arial" w:eastAsiaTheme="minorEastAsia" w:hAnsi="Arial" w:cs="Arial"/>
        </w:rPr>
        <w:t xml:space="preserve"> or requested by</w:t>
      </w:r>
      <w:r w:rsidR="5FF10262" w:rsidRPr="00FD3BE2">
        <w:rPr>
          <w:rFonts w:ascii="Arial" w:eastAsiaTheme="minorEastAsia" w:hAnsi="Arial" w:cs="Arial"/>
        </w:rPr>
        <w:t>,</w:t>
      </w:r>
      <w:r w:rsidR="009500D8" w:rsidRPr="00FD3BE2">
        <w:rPr>
          <w:rFonts w:ascii="Arial" w:eastAsiaTheme="minorEastAsia" w:hAnsi="Arial" w:cs="Arial"/>
        </w:rPr>
        <w:t xml:space="preserve"> </w:t>
      </w:r>
      <w:r w:rsidR="0070067D" w:rsidRPr="00FD3BE2">
        <w:rPr>
          <w:rFonts w:ascii="Arial" w:eastAsiaTheme="minorEastAsia" w:hAnsi="Arial" w:cs="Arial"/>
        </w:rPr>
        <w:t xml:space="preserve">Overburdened Municipalities </w:t>
      </w:r>
      <w:r w:rsidR="56F28315" w:rsidRPr="00FD3BE2">
        <w:rPr>
          <w:rFonts w:ascii="Arial" w:eastAsiaTheme="minorEastAsia" w:hAnsi="Arial" w:cs="Arial"/>
        </w:rPr>
        <w:t>(</w:t>
      </w:r>
      <w:r w:rsidR="0070067D" w:rsidRPr="00FD3BE2">
        <w:rPr>
          <w:rFonts w:ascii="Arial" w:eastAsiaTheme="minorEastAsia" w:hAnsi="Arial" w:cs="Arial"/>
        </w:rPr>
        <w:t xml:space="preserve">as defined by </w:t>
      </w:r>
      <w:r w:rsidR="0070067D" w:rsidRPr="00FD3BE2">
        <w:rPr>
          <w:rFonts w:ascii="Arial" w:eastAsia="Arial" w:hAnsi="Arial" w:cs="Arial"/>
        </w:rPr>
        <w:t xml:space="preserve">Board’s Community Energy Planning </w:t>
      </w:r>
      <w:r w:rsidR="00257D72" w:rsidRPr="00FD3BE2">
        <w:rPr>
          <w:rFonts w:ascii="Arial" w:eastAsia="Arial" w:hAnsi="Arial" w:cs="Arial"/>
        </w:rPr>
        <w:t>P</w:t>
      </w:r>
      <w:r w:rsidR="0070067D" w:rsidRPr="00FD3BE2">
        <w:rPr>
          <w:rFonts w:ascii="Arial" w:eastAsia="Arial" w:hAnsi="Arial" w:cs="Arial"/>
        </w:rPr>
        <w:t>rogram</w:t>
      </w:r>
      <w:r w:rsidR="346926FB" w:rsidRPr="00FD3BE2">
        <w:rPr>
          <w:rFonts w:ascii="Arial" w:eastAsia="Arial" w:hAnsi="Arial" w:cs="Arial"/>
        </w:rPr>
        <w:t xml:space="preserve"> -</w:t>
      </w:r>
      <w:r w:rsidR="00257D72" w:rsidRPr="00FD3BE2">
        <w:rPr>
          <w:rFonts w:ascii="Arial" w:eastAsia="Arial" w:hAnsi="Arial" w:cs="Arial"/>
        </w:rPr>
        <w:t xml:space="preserve"> </w:t>
      </w:r>
      <w:r w:rsidR="0070067D" w:rsidRPr="00FD3BE2">
        <w:rPr>
          <w:rFonts w:ascii="Arial" w:eastAsia="Arial" w:hAnsi="Arial" w:cs="Arial"/>
        </w:rPr>
        <w:t>Docket No. QO21091113</w:t>
      </w:r>
      <w:r w:rsidR="073798C0" w:rsidRPr="00FD3BE2">
        <w:rPr>
          <w:rFonts w:ascii="Arial" w:eastAsiaTheme="minorEastAsia" w:hAnsi="Arial" w:cs="Arial"/>
        </w:rPr>
        <w:t>)</w:t>
      </w:r>
      <w:r w:rsidR="00E675C3" w:rsidRPr="00FD3BE2">
        <w:rPr>
          <w:rStyle w:val="FootnoteReference"/>
          <w:rFonts w:ascii="Arial" w:eastAsiaTheme="minorEastAsia" w:hAnsi="Arial" w:cs="Arial"/>
        </w:rPr>
        <w:footnoteReference w:id="1"/>
      </w:r>
      <w:r w:rsidR="009500D8" w:rsidRPr="00FD3BE2">
        <w:rPr>
          <w:rFonts w:ascii="Arial" w:eastAsiaTheme="minorEastAsia" w:hAnsi="Arial" w:cs="Arial"/>
        </w:rPr>
        <w:t xml:space="preserve"> are eligible to receive a </w:t>
      </w:r>
      <w:r w:rsidR="001F1E46" w:rsidRPr="00FD3BE2">
        <w:rPr>
          <w:rFonts w:ascii="Arial" w:eastAsiaTheme="minorEastAsia" w:hAnsi="Arial" w:cs="Arial"/>
        </w:rPr>
        <w:t xml:space="preserve">higher-level </w:t>
      </w:r>
      <w:r w:rsidR="008D0402" w:rsidRPr="00FD3BE2">
        <w:rPr>
          <w:rFonts w:ascii="Arial" w:eastAsiaTheme="minorEastAsia" w:hAnsi="Arial" w:cs="Arial"/>
        </w:rPr>
        <w:t>incentive as described above</w:t>
      </w:r>
      <w:r w:rsidR="009500D8" w:rsidRPr="00FD3BE2">
        <w:rPr>
          <w:rFonts w:ascii="Arial" w:eastAsiaTheme="minorEastAsia" w:hAnsi="Arial" w:cs="Arial"/>
        </w:rPr>
        <w:t xml:space="preserve">. </w:t>
      </w:r>
      <w:r w:rsidR="2138EEDE" w:rsidRPr="00FD3BE2">
        <w:rPr>
          <w:rFonts w:ascii="Arial" w:eastAsiaTheme="minorEastAsia" w:hAnsi="Arial" w:cs="Arial"/>
        </w:rPr>
        <w:t xml:space="preserve"> </w:t>
      </w:r>
    </w:p>
    <w:p w14:paraId="6A560038" w14:textId="635F64AC" w:rsidR="7B0C978C" w:rsidRPr="00FD3BE2" w:rsidRDefault="00E675C3" w:rsidP="3EC0C2B2">
      <w:p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  <w:b/>
          <w:bCs/>
          <w:u w:val="single"/>
        </w:rPr>
      </w:pPr>
      <w:r w:rsidRPr="00FD3BE2">
        <w:rPr>
          <w:rFonts w:ascii="Arial" w:eastAsiaTheme="minorEastAsia" w:hAnsi="Arial" w:cs="Arial"/>
          <w:b/>
          <w:bCs/>
          <w:u w:val="single"/>
        </w:rPr>
        <w:t>Process</w:t>
      </w:r>
    </w:p>
    <w:p w14:paraId="6B1666A8" w14:textId="6BB0EC43" w:rsidR="00A85F71" w:rsidRPr="00FD3BE2" w:rsidRDefault="00EF1E69" w:rsidP="0048214B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>The primary goal</w:t>
      </w:r>
      <w:r w:rsidR="00CF0691" w:rsidRPr="00FD3BE2">
        <w:rPr>
          <w:rFonts w:ascii="Arial" w:eastAsiaTheme="minorEastAsia" w:hAnsi="Arial" w:cs="Arial"/>
        </w:rPr>
        <w:t>s</w:t>
      </w:r>
      <w:r w:rsidRPr="00FD3BE2">
        <w:rPr>
          <w:rFonts w:ascii="Arial" w:eastAsiaTheme="minorEastAsia" w:hAnsi="Arial" w:cs="Arial"/>
        </w:rPr>
        <w:t xml:space="preserve"> </w:t>
      </w:r>
      <w:r w:rsidR="00A15CDB" w:rsidRPr="00FD3BE2">
        <w:rPr>
          <w:rFonts w:ascii="Arial" w:eastAsiaTheme="minorEastAsia" w:hAnsi="Arial" w:cs="Arial"/>
        </w:rPr>
        <w:t xml:space="preserve">of the grant </w:t>
      </w:r>
      <w:r w:rsidR="007D2DD4" w:rsidRPr="00FD3BE2">
        <w:rPr>
          <w:rFonts w:ascii="Arial" w:eastAsiaTheme="minorEastAsia" w:hAnsi="Arial" w:cs="Arial"/>
        </w:rPr>
        <w:t>are</w:t>
      </w:r>
      <w:r w:rsidRPr="00FD3BE2">
        <w:rPr>
          <w:rFonts w:ascii="Arial" w:eastAsiaTheme="minorEastAsia" w:hAnsi="Arial" w:cs="Arial"/>
        </w:rPr>
        <w:t xml:space="preserve"> to improve New Jersey’s air quality</w:t>
      </w:r>
      <w:r w:rsidR="00CF0691" w:rsidRPr="00FD3BE2">
        <w:rPr>
          <w:rFonts w:ascii="Arial" w:eastAsiaTheme="minorEastAsia" w:hAnsi="Arial" w:cs="Arial"/>
        </w:rPr>
        <w:t xml:space="preserve">, contribute in meeting the State’s transportation electrification goals and </w:t>
      </w:r>
      <w:r w:rsidR="008276F7" w:rsidRPr="00FD3BE2">
        <w:rPr>
          <w:rFonts w:ascii="Arial" w:eastAsiaTheme="minorEastAsia" w:hAnsi="Arial" w:cs="Arial"/>
        </w:rPr>
        <w:t xml:space="preserve">assist </w:t>
      </w:r>
      <w:r w:rsidR="2ADEE23A" w:rsidRPr="00FD3BE2">
        <w:rPr>
          <w:rFonts w:ascii="Arial" w:eastAsiaTheme="minorEastAsia" w:hAnsi="Arial" w:cs="Arial"/>
        </w:rPr>
        <w:t xml:space="preserve">MUDs with the purchase and installation of electric vehicle charging equipment in order to </w:t>
      </w:r>
      <w:r w:rsidR="318DDCB5" w:rsidRPr="00FD3BE2">
        <w:rPr>
          <w:rFonts w:ascii="Arial" w:eastAsiaTheme="minorEastAsia" w:hAnsi="Arial" w:cs="Arial"/>
        </w:rPr>
        <w:t xml:space="preserve">ensure the equitable build-out of charging infrastructure in the </w:t>
      </w:r>
      <w:r w:rsidR="005F3CEF" w:rsidRPr="00FD3BE2">
        <w:rPr>
          <w:rFonts w:ascii="Arial" w:eastAsiaTheme="minorEastAsia" w:hAnsi="Arial" w:cs="Arial"/>
        </w:rPr>
        <w:t>S</w:t>
      </w:r>
      <w:r w:rsidR="318DDCB5" w:rsidRPr="00FD3BE2">
        <w:rPr>
          <w:rFonts w:ascii="Arial" w:eastAsiaTheme="minorEastAsia" w:hAnsi="Arial" w:cs="Arial"/>
        </w:rPr>
        <w:t>tate</w:t>
      </w:r>
      <w:r w:rsidR="00C71208" w:rsidRPr="00FD3BE2">
        <w:rPr>
          <w:rFonts w:ascii="Arial" w:eastAsiaTheme="minorEastAsia" w:hAnsi="Arial" w:cs="Arial"/>
        </w:rPr>
        <w:t xml:space="preserve">. </w:t>
      </w:r>
      <w:r w:rsidR="003B58A2" w:rsidRPr="00FD3BE2">
        <w:rPr>
          <w:rFonts w:ascii="Arial" w:eastAsiaTheme="minorEastAsia" w:hAnsi="Arial" w:cs="Arial"/>
        </w:rPr>
        <w:t>NJ</w:t>
      </w:r>
      <w:r w:rsidRPr="00FD3BE2">
        <w:rPr>
          <w:rFonts w:ascii="Arial" w:eastAsiaTheme="minorEastAsia" w:hAnsi="Arial" w:cs="Arial"/>
        </w:rPr>
        <w:t xml:space="preserve">BPU </w:t>
      </w:r>
      <w:r w:rsidR="003B58A2" w:rsidRPr="00FD3BE2">
        <w:rPr>
          <w:rFonts w:ascii="Arial" w:eastAsiaTheme="minorEastAsia" w:hAnsi="Arial" w:cs="Arial"/>
        </w:rPr>
        <w:t xml:space="preserve">Staff </w:t>
      </w:r>
      <w:r w:rsidRPr="00FD3BE2">
        <w:rPr>
          <w:rFonts w:ascii="Arial" w:eastAsiaTheme="minorEastAsia" w:hAnsi="Arial" w:cs="Arial"/>
        </w:rPr>
        <w:t>will accept applications until</w:t>
      </w:r>
      <w:r w:rsidR="00015E95" w:rsidRPr="00FD3BE2">
        <w:rPr>
          <w:rFonts w:ascii="Arial" w:eastAsiaTheme="minorEastAsia" w:hAnsi="Arial" w:cs="Arial"/>
        </w:rPr>
        <w:t xml:space="preserve"> </w:t>
      </w:r>
      <w:r w:rsidR="00CF0691" w:rsidRPr="00FD3BE2">
        <w:rPr>
          <w:rFonts w:ascii="Arial" w:eastAsiaTheme="minorEastAsia" w:hAnsi="Arial" w:cs="Arial"/>
        </w:rPr>
        <w:t xml:space="preserve">5 p.m. on </w:t>
      </w:r>
      <w:r w:rsidR="65B8A026" w:rsidRPr="00FD3BE2">
        <w:rPr>
          <w:rFonts w:ascii="Arial" w:eastAsiaTheme="minorEastAsia" w:hAnsi="Arial" w:cs="Arial"/>
          <w:b/>
          <w:bCs/>
        </w:rPr>
        <w:t>May</w:t>
      </w:r>
      <w:r w:rsidR="718FB76B" w:rsidRPr="00FD3BE2">
        <w:rPr>
          <w:rFonts w:ascii="Arial" w:eastAsiaTheme="minorEastAsia" w:hAnsi="Arial" w:cs="Arial"/>
          <w:b/>
          <w:bCs/>
        </w:rPr>
        <w:t xml:space="preserve"> </w:t>
      </w:r>
      <w:r w:rsidR="006757CD">
        <w:rPr>
          <w:rFonts w:ascii="Arial" w:eastAsiaTheme="minorEastAsia" w:hAnsi="Arial" w:cs="Arial"/>
          <w:b/>
          <w:bCs/>
        </w:rPr>
        <w:t>16</w:t>
      </w:r>
      <w:r w:rsidR="718FB76B" w:rsidRPr="00FD3BE2">
        <w:rPr>
          <w:rFonts w:ascii="Arial" w:eastAsiaTheme="minorEastAsia" w:hAnsi="Arial" w:cs="Arial"/>
          <w:b/>
          <w:bCs/>
        </w:rPr>
        <w:t>, 202</w:t>
      </w:r>
      <w:r w:rsidR="1ECF4580" w:rsidRPr="00FD3BE2">
        <w:rPr>
          <w:rFonts w:ascii="Arial" w:eastAsiaTheme="minorEastAsia" w:hAnsi="Arial" w:cs="Arial"/>
          <w:b/>
          <w:bCs/>
        </w:rPr>
        <w:t>2</w:t>
      </w:r>
      <w:r w:rsidR="718FB76B" w:rsidRPr="00FD3BE2">
        <w:rPr>
          <w:rFonts w:ascii="Arial" w:eastAsiaTheme="minorEastAsia" w:hAnsi="Arial" w:cs="Arial"/>
        </w:rPr>
        <w:t>,</w:t>
      </w:r>
      <w:r w:rsidR="008276F7" w:rsidRPr="00FD3BE2">
        <w:rPr>
          <w:rFonts w:ascii="Arial" w:eastAsiaTheme="minorEastAsia" w:hAnsi="Arial" w:cs="Arial"/>
        </w:rPr>
        <w:t xml:space="preserve"> or until</w:t>
      </w:r>
      <w:r w:rsidRPr="00FD3BE2">
        <w:rPr>
          <w:rFonts w:ascii="Arial" w:eastAsiaTheme="minorEastAsia" w:hAnsi="Arial" w:cs="Arial"/>
        </w:rPr>
        <w:t xml:space="preserve"> funds are exhausted.</w:t>
      </w:r>
      <w:r w:rsidR="00A85F71" w:rsidRPr="00FD3BE2">
        <w:rPr>
          <w:rFonts w:ascii="Arial" w:eastAsiaTheme="minorEastAsia" w:hAnsi="Arial" w:cs="Arial"/>
        </w:rPr>
        <w:t xml:space="preserve"> Details of the </w:t>
      </w:r>
      <w:r w:rsidR="006C1905" w:rsidRPr="00FD3BE2">
        <w:rPr>
          <w:rFonts w:ascii="Arial" w:eastAsiaTheme="minorEastAsia" w:hAnsi="Arial" w:cs="Arial"/>
        </w:rPr>
        <w:t>P</w:t>
      </w:r>
      <w:r w:rsidR="7E3DB720" w:rsidRPr="00FD3BE2">
        <w:rPr>
          <w:rFonts w:ascii="Arial" w:eastAsiaTheme="minorEastAsia" w:hAnsi="Arial" w:cs="Arial"/>
        </w:rPr>
        <w:t>rogram</w:t>
      </w:r>
      <w:r w:rsidR="00A85F71" w:rsidRPr="00FD3BE2">
        <w:rPr>
          <w:rFonts w:ascii="Arial" w:eastAsiaTheme="minorEastAsia" w:hAnsi="Arial" w:cs="Arial"/>
        </w:rPr>
        <w:t xml:space="preserve"> </w:t>
      </w:r>
      <w:r w:rsidR="00943D7D" w:rsidRPr="00FD3BE2">
        <w:rPr>
          <w:rFonts w:ascii="Arial" w:eastAsiaTheme="minorEastAsia" w:hAnsi="Arial" w:cs="Arial"/>
        </w:rPr>
        <w:t xml:space="preserve">are </w:t>
      </w:r>
      <w:r w:rsidR="00A85F71" w:rsidRPr="00FD3BE2">
        <w:rPr>
          <w:rFonts w:ascii="Arial" w:eastAsiaTheme="minorEastAsia" w:hAnsi="Arial" w:cs="Arial"/>
        </w:rPr>
        <w:t>as follows:</w:t>
      </w:r>
      <w:r w:rsidR="00A02E22" w:rsidRPr="00FD3BE2">
        <w:rPr>
          <w:rFonts w:ascii="Arial" w:eastAsiaTheme="minorEastAsia" w:hAnsi="Arial" w:cs="Arial"/>
        </w:rPr>
        <w:t xml:space="preserve"> </w:t>
      </w:r>
      <w:r w:rsidR="00E2328A" w:rsidRPr="00FD3BE2">
        <w:rPr>
          <w:rFonts w:ascii="Arial" w:eastAsiaTheme="minorEastAsia" w:hAnsi="Arial" w:cs="Arial"/>
        </w:rPr>
        <w:t>T</w:t>
      </w:r>
      <w:r w:rsidR="000E5FB3" w:rsidRPr="00FD3BE2">
        <w:rPr>
          <w:rFonts w:ascii="Arial" w:eastAsiaTheme="minorEastAsia" w:hAnsi="Arial" w:cs="Arial"/>
        </w:rPr>
        <w:t>he Fiscal Year 2022</w:t>
      </w:r>
      <w:r w:rsidR="00DB75EE" w:rsidRPr="00FD3BE2">
        <w:rPr>
          <w:rFonts w:ascii="Arial" w:eastAsiaTheme="minorEastAsia" w:hAnsi="Arial" w:cs="Arial"/>
        </w:rPr>
        <w:t xml:space="preserve"> (</w:t>
      </w:r>
      <w:r w:rsidR="005D05D2" w:rsidRPr="00FD3BE2">
        <w:rPr>
          <w:rFonts w:ascii="Arial" w:eastAsiaTheme="minorEastAsia" w:hAnsi="Arial" w:cs="Arial"/>
        </w:rPr>
        <w:t>“</w:t>
      </w:r>
      <w:r w:rsidR="00DB75EE" w:rsidRPr="00FD3BE2">
        <w:rPr>
          <w:rFonts w:ascii="Arial" w:eastAsiaTheme="minorEastAsia" w:hAnsi="Arial" w:cs="Arial"/>
        </w:rPr>
        <w:t>FY22</w:t>
      </w:r>
      <w:r w:rsidR="005D05D2" w:rsidRPr="00FD3BE2">
        <w:rPr>
          <w:rFonts w:ascii="Arial" w:eastAsiaTheme="minorEastAsia" w:hAnsi="Arial" w:cs="Arial"/>
        </w:rPr>
        <w:t>”</w:t>
      </w:r>
      <w:r w:rsidR="00DB75EE" w:rsidRPr="00FD3BE2">
        <w:rPr>
          <w:rFonts w:ascii="Arial" w:eastAsiaTheme="minorEastAsia" w:hAnsi="Arial" w:cs="Arial"/>
        </w:rPr>
        <w:t>)</w:t>
      </w:r>
      <w:r w:rsidR="000E5FB3" w:rsidRPr="00FD3BE2">
        <w:rPr>
          <w:rFonts w:ascii="Arial" w:eastAsiaTheme="minorEastAsia" w:hAnsi="Arial" w:cs="Arial"/>
        </w:rPr>
        <w:t xml:space="preserve"> iteration of the </w:t>
      </w:r>
      <w:r w:rsidR="002F744B" w:rsidRPr="00FD3BE2">
        <w:rPr>
          <w:rFonts w:ascii="Arial" w:eastAsiaTheme="minorEastAsia" w:hAnsi="Arial" w:cs="Arial"/>
        </w:rPr>
        <w:t>P</w:t>
      </w:r>
      <w:r w:rsidR="000D4C6F" w:rsidRPr="00FD3BE2">
        <w:rPr>
          <w:rFonts w:ascii="Arial" w:eastAsiaTheme="minorEastAsia" w:hAnsi="Arial" w:cs="Arial"/>
        </w:rPr>
        <w:t xml:space="preserve">rogram </w:t>
      </w:r>
      <w:r w:rsidR="5B0198EC" w:rsidRPr="00FD3BE2">
        <w:rPr>
          <w:rFonts w:ascii="Arial" w:eastAsiaTheme="minorEastAsia" w:hAnsi="Arial" w:cs="Arial"/>
        </w:rPr>
        <w:t>will launch and be</w:t>
      </w:r>
      <w:r w:rsidR="008225AB" w:rsidRPr="00FD3BE2">
        <w:rPr>
          <w:rFonts w:ascii="Arial" w:eastAsiaTheme="minorEastAsia" w:hAnsi="Arial" w:cs="Arial"/>
        </w:rPr>
        <w:t xml:space="preserve"> effective</w:t>
      </w:r>
      <w:r w:rsidR="56CF2649" w:rsidRPr="00FD3BE2">
        <w:rPr>
          <w:rFonts w:ascii="Arial" w:eastAsiaTheme="minorEastAsia" w:hAnsi="Arial" w:cs="Arial"/>
        </w:rPr>
        <w:t xml:space="preserve"> </w:t>
      </w:r>
      <w:r w:rsidR="7945D212" w:rsidRPr="00FD3BE2">
        <w:rPr>
          <w:rFonts w:ascii="Arial" w:eastAsiaTheme="minorEastAsia" w:hAnsi="Arial" w:cs="Arial"/>
        </w:rPr>
        <w:t xml:space="preserve">as of </w:t>
      </w:r>
      <w:r w:rsidR="0036744F" w:rsidRPr="00FD3BE2">
        <w:rPr>
          <w:rFonts w:ascii="Arial" w:eastAsiaTheme="minorEastAsia" w:hAnsi="Arial" w:cs="Arial"/>
          <w:b/>
        </w:rPr>
        <w:t>Thursday</w:t>
      </w:r>
      <w:r w:rsidR="00C87870" w:rsidRPr="00FD3BE2">
        <w:rPr>
          <w:rFonts w:ascii="Arial" w:eastAsiaTheme="minorEastAsia" w:hAnsi="Arial" w:cs="Arial"/>
          <w:b/>
        </w:rPr>
        <w:t>,</w:t>
      </w:r>
      <w:r w:rsidR="0036744F" w:rsidRPr="00FD3BE2">
        <w:rPr>
          <w:rFonts w:ascii="Arial" w:eastAsiaTheme="minorEastAsia" w:hAnsi="Arial" w:cs="Arial"/>
          <w:b/>
        </w:rPr>
        <w:t xml:space="preserve"> January 13, </w:t>
      </w:r>
      <w:r w:rsidR="7A2BFB70" w:rsidRPr="00FD3BE2">
        <w:rPr>
          <w:rFonts w:ascii="Arial" w:eastAsiaTheme="minorEastAsia" w:hAnsi="Arial" w:cs="Arial"/>
          <w:b/>
          <w:bCs/>
        </w:rPr>
        <w:t>202</w:t>
      </w:r>
      <w:r w:rsidR="00BE3C9F" w:rsidRPr="00FD3BE2">
        <w:rPr>
          <w:rFonts w:ascii="Arial" w:eastAsiaTheme="minorEastAsia" w:hAnsi="Arial" w:cs="Arial"/>
          <w:b/>
          <w:bCs/>
        </w:rPr>
        <w:t>2</w:t>
      </w:r>
      <w:r w:rsidR="00AF0E4F" w:rsidRPr="00FD3BE2">
        <w:rPr>
          <w:rFonts w:ascii="Arial" w:eastAsiaTheme="minorEastAsia" w:hAnsi="Arial" w:cs="Arial"/>
          <w:bCs/>
        </w:rPr>
        <w:t>,</w:t>
      </w:r>
      <w:r w:rsidR="00E2328A" w:rsidRPr="00FD3BE2">
        <w:rPr>
          <w:rFonts w:ascii="Arial" w:eastAsiaTheme="minorEastAsia" w:hAnsi="Arial" w:cs="Arial"/>
        </w:rPr>
        <w:t xml:space="preserve"> </w:t>
      </w:r>
      <w:r w:rsidR="2AD48992" w:rsidRPr="00FD3BE2">
        <w:rPr>
          <w:rFonts w:ascii="Arial" w:eastAsiaTheme="minorEastAsia" w:hAnsi="Arial" w:cs="Arial"/>
        </w:rPr>
        <w:t xml:space="preserve">and will close on </w:t>
      </w:r>
      <w:r w:rsidR="19BC0C1F" w:rsidRPr="00FD3BE2">
        <w:rPr>
          <w:rFonts w:ascii="Arial" w:eastAsiaTheme="minorEastAsia" w:hAnsi="Arial" w:cs="Arial"/>
          <w:b/>
          <w:bCs/>
        </w:rPr>
        <w:t>June 30</w:t>
      </w:r>
      <w:r w:rsidR="00E2328A" w:rsidRPr="00FD3BE2">
        <w:rPr>
          <w:rFonts w:ascii="Arial" w:eastAsiaTheme="minorEastAsia" w:hAnsi="Arial" w:cs="Arial"/>
          <w:b/>
          <w:bCs/>
        </w:rPr>
        <w:t>, 202</w:t>
      </w:r>
      <w:r w:rsidR="641E9B72" w:rsidRPr="00FD3BE2">
        <w:rPr>
          <w:rFonts w:ascii="Arial" w:eastAsiaTheme="minorEastAsia" w:hAnsi="Arial" w:cs="Arial"/>
          <w:b/>
          <w:bCs/>
        </w:rPr>
        <w:t>2</w:t>
      </w:r>
      <w:r w:rsidR="60EE5018" w:rsidRPr="00FD3BE2">
        <w:rPr>
          <w:rFonts w:ascii="Arial" w:eastAsiaTheme="minorEastAsia" w:hAnsi="Arial" w:cs="Arial"/>
          <w:b/>
          <w:bCs/>
        </w:rPr>
        <w:t>.</w:t>
      </w:r>
    </w:p>
    <w:p w14:paraId="746A1DA6" w14:textId="32BB80A7" w:rsidR="00A85F71" w:rsidRPr="00FD3BE2" w:rsidRDefault="001D0E43" w:rsidP="62F0B795">
      <w:pPr>
        <w:pStyle w:val="ListParagraph"/>
        <w:numPr>
          <w:ilvl w:val="0"/>
          <w:numId w:val="18"/>
        </w:num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lastRenderedPageBreak/>
        <w:t xml:space="preserve">Applicants may apply for </w:t>
      </w:r>
      <w:r w:rsidR="29CE0E49" w:rsidRPr="00FD3BE2">
        <w:rPr>
          <w:rFonts w:ascii="Arial" w:eastAsiaTheme="minorEastAsia" w:hAnsi="Arial" w:cs="Arial"/>
        </w:rPr>
        <w:t xml:space="preserve">any number of </w:t>
      </w:r>
      <w:r w:rsidR="48D63A04" w:rsidRPr="00FD3BE2">
        <w:rPr>
          <w:rFonts w:ascii="Arial" w:eastAsiaTheme="minorEastAsia" w:hAnsi="Arial" w:cs="Arial"/>
        </w:rPr>
        <w:t xml:space="preserve">Level-Two </w:t>
      </w:r>
      <w:r w:rsidR="29CE0E49" w:rsidRPr="00FD3BE2">
        <w:rPr>
          <w:rFonts w:ascii="Arial" w:eastAsiaTheme="minorEastAsia" w:hAnsi="Arial" w:cs="Arial"/>
        </w:rPr>
        <w:t>EV charging stations</w:t>
      </w:r>
      <w:r w:rsidR="7C2841E7" w:rsidRPr="00FD3BE2">
        <w:rPr>
          <w:rFonts w:ascii="Arial" w:eastAsiaTheme="minorEastAsia" w:hAnsi="Arial" w:cs="Arial"/>
        </w:rPr>
        <w:t>,</w:t>
      </w:r>
      <w:r w:rsidR="29CE0E49" w:rsidRPr="00FD3BE2">
        <w:rPr>
          <w:rFonts w:ascii="Arial" w:eastAsiaTheme="minorEastAsia" w:hAnsi="Arial" w:cs="Arial"/>
        </w:rPr>
        <w:t xml:space="preserve"> up to </w:t>
      </w:r>
      <w:r w:rsidR="008D0402" w:rsidRPr="00FD3BE2">
        <w:rPr>
          <w:rFonts w:ascii="Arial" w:eastAsiaTheme="minorEastAsia" w:hAnsi="Arial" w:cs="Arial"/>
        </w:rPr>
        <w:t>six (6)</w:t>
      </w:r>
      <w:r w:rsidR="6F9BEED1" w:rsidRPr="00FD3BE2">
        <w:rPr>
          <w:rFonts w:ascii="Arial" w:eastAsiaTheme="minorEastAsia" w:hAnsi="Arial" w:cs="Arial"/>
        </w:rPr>
        <w:t>,</w:t>
      </w:r>
      <w:r w:rsidRPr="00FD3BE2">
        <w:rPr>
          <w:rFonts w:ascii="Arial" w:eastAsiaTheme="minorEastAsia" w:hAnsi="Arial" w:cs="Arial"/>
        </w:rPr>
        <w:t xml:space="preserve"> through this </w:t>
      </w:r>
      <w:r w:rsidR="79167F9B" w:rsidRPr="00FD3BE2">
        <w:rPr>
          <w:rFonts w:ascii="Arial" w:eastAsiaTheme="minorEastAsia" w:hAnsi="Arial" w:cs="Arial"/>
        </w:rPr>
        <w:t>P</w:t>
      </w:r>
      <w:r w:rsidRPr="00FD3BE2">
        <w:rPr>
          <w:rFonts w:ascii="Arial" w:eastAsiaTheme="minorEastAsia" w:hAnsi="Arial" w:cs="Arial"/>
        </w:rPr>
        <w:t xml:space="preserve">rogram. </w:t>
      </w:r>
      <w:r w:rsidR="57453A30" w:rsidRPr="00FD3BE2">
        <w:rPr>
          <w:rFonts w:ascii="Arial" w:eastAsiaTheme="minorEastAsia" w:hAnsi="Arial" w:cs="Arial"/>
        </w:rPr>
        <w:t xml:space="preserve">Applicants are not required to apply for their entire allotment at </w:t>
      </w:r>
      <w:r w:rsidR="008D0402" w:rsidRPr="00FD3BE2">
        <w:rPr>
          <w:rFonts w:ascii="Arial" w:eastAsiaTheme="minorEastAsia" w:hAnsi="Arial" w:cs="Arial"/>
        </w:rPr>
        <w:t>once.</w:t>
      </w:r>
    </w:p>
    <w:p w14:paraId="46771642" w14:textId="583C3F85" w:rsidR="00DF021C" w:rsidRPr="00FD3BE2" w:rsidRDefault="2A53C3A7" w:rsidP="62F0B795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>FY22 e</w:t>
      </w:r>
      <w:r w:rsidR="00EF1E69" w:rsidRPr="00FD3BE2">
        <w:rPr>
          <w:rFonts w:ascii="Arial" w:eastAsiaTheme="minorEastAsia" w:hAnsi="Arial" w:cs="Arial"/>
        </w:rPr>
        <w:t xml:space="preserve">ligible </w:t>
      </w:r>
      <w:r w:rsidR="008677B7" w:rsidRPr="00FD3BE2">
        <w:rPr>
          <w:rFonts w:ascii="Arial" w:eastAsiaTheme="minorEastAsia" w:hAnsi="Arial" w:cs="Arial"/>
        </w:rPr>
        <w:t>a</w:t>
      </w:r>
      <w:r w:rsidR="00EF1E69" w:rsidRPr="00FD3BE2">
        <w:rPr>
          <w:rFonts w:ascii="Arial" w:eastAsiaTheme="minorEastAsia" w:hAnsi="Arial" w:cs="Arial"/>
        </w:rPr>
        <w:t>pplicants</w:t>
      </w:r>
      <w:r w:rsidR="004C3D15" w:rsidRPr="00FD3BE2">
        <w:rPr>
          <w:rFonts w:ascii="Arial" w:eastAsiaTheme="minorEastAsia" w:hAnsi="Arial" w:cs="Arial"/>
        </w:rPr>
        <w:t xml:space="preserve"> </w:t>
      </w:r>
      <w:r w:rsidR="008D0402" w:rsidRPr="00FD3BE2">
        <w:rPr>
          <w:rFonts w:ascii="Arial" w:eastAsia="Arial" w:hAnsi="Arial" w:cs="Arial"/>
        </w:rPr>
        <w:t xml:space="preserve">may be apartments, condominiums or mixed residential locations that feature a minimum of five units and have dedicated off-street parking. </w:t>
      </w:r>
    </w:p>
    <w:p w14:paraId="41DA12E2" w14:textId="435183AB" w:rsidR="00FD6CB9" w:rsidRPr="00FD3BE2" w:rsidRDefault="00DF021C" w:rsidP="03E241BE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Completed applications will </w:t>
      </w:r>
      <w:r w:rsidR="0DECBF86" w:rsidRPr="00FD3BE2">
        <w:rPr>
          <w:rFonts w:ascii="Arial" w:eastAsiaTheme="minorEastAsia" w:hAnsi="Arial" w:cs="Arial"/>
        </w:rPr>
        <w:t xml:space="preserve">have </w:t>
      </w:r>
      <w:r w:rsidRPr="00FD3BE2">
        <w:rPr>
          <w:rFonts w:ascii="Arial" w:eastAsiaTheme="minorEastAsia" w:hAnsi="Arial" w:cs="Arial"/>
        </w:rPr>
        <w:t xml:space="preserve">funding </w:t>
      </w:r>
      <w:r w:rsidR="6F222197" w:rsidRPr="00FD3BE2">
        <w:rPr>
          <w:rFonts w:ascii="Arial" w:eastAsiaTheme="minorEastAsia" w:hAnsi="Arial" w:cs="Arial"/>
        </w:rPr>
        <w:t xml:space="preserve">reserved </w:t>
      </w:r>
      <w:r w:rsidRPr="00FD3BE2">
        <w:rPr>
          <w:rFonts w:ascii="Arial" w:eastAsiaTheme="minorEastAsia" w:hAnsi="Arial" w:cs="Arial"/>
        </w:rPr>
        <w:t xml:space="preserve">on a first-come, first-served basis pending successful completion </w:t>
      </w:r>
      <w:r w:rsidR="635304CB" w:rsidRPr="00FD3BE2">
        <w:rPr>
          <w:rFonts w:ascii="Arial" w:eastAsiaTheme="minorEastAsia" w:hAnsi="Arial" w:cs="Arial"/>
        </w:rPr>
        <w:t xml:space="preserve">and submittal </w:t>
      </w:r>
      <w:r w:rsidRPr="00FD3BE2">
        <w:rPr>
          <w:rFonts w:ascii="Arial" w:eastAsiaTheme="minorEastAsia" w:hAnsi="Arial" w:cs="Arial"/>
        </w:rPr>
        <w:t xml:space="preserve">of the </w:t>
      </w:r>
      <w:r w:rsidR="20241074" w:rsidRPr="00FD3BE2">
        <w:rPr>
          <w:rFonts w:ascii="Arial" w:eastAsiaTheme="minorEastAsia" w:hAnsi="Arial" w:cs="Arial"/>
        </w:rPr>
        <w:t>Acknowledgement Notice</w:t>
      </w:r>
      <w:r w:rsidRPr="00FD3BE2">
        <w:rPr>
          <w:rFonts w:ascii="Arial" w:eastAsiaTheme="minorEastAsia" w:hAnsi="Arial" w:cs="Arial"/>
        </w:rPr>
        <w:t>.</w:t>
      </w:r>
    </w:p>
    <w:p w14:paraId="492127E8" w14:textId="19CAA894" w:rsidR="00FD6CB9" w:rsidRPr="00FD3BE2" w:rsidRDefault="00DF021C" w:rsidP="62F0B795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Payments </w:t>
      </w:r>
      <w:r w:rsidR="00EF1E69" w:rsidRPr="00FD3BE2">
        <w:rPr>
          <w:rFonts w:ascii="Arial" w:eastAsiaTheme="minorEastAsia" w:hAnsi="Arial" w:cs="Arial"/>
        </w:rPr>
        <w:t xml:space="preserve">shall be in the form of a reimbursement, </w:t>
      </w:r>
      <w:r w:rsidR="00CA476A" w:rsidRPr="00FD3BE2">
        <w:rPr>
          <w:rFonts w:ascii="Arial" w:eastAsiaTheme="minorEastAsia" w:hAnsi="Arial" w:cs="Arial"/>
        </w:rPr>
        <w:t>bas</w:t>
      </w:r>
      <w:r w:rsidR="00CB78BA" w:rsidRPr="00FD3BE2">
        <w:rPr>
          <w:rFonts w:ascii="Arial" w:eastAsiaTheme="minorEastAsia" w:hAnsi="Arial" w:cs="Arial"/>
        </w:rPr>
        <w:t>ed on proof of purchase of a</w:t>
      </w:r>
      <w:r w:rsidR="00DB75EE" w:rsidRPr="00FD3BE2">
        <w:rPr>
          <w:rFonts w:ascii="Arial" w:eastAsiaTheme="minorEastAsia" w:hAnsi="Arial" w:cs="Arial"/>
        </w:rPr>
        <w:t>n</w:t>
      </w:r>
      <w:r w:rsidR="00CB78BA" w:rsidRPr="00FD3BE2">
        <w:rPr>
          <w:rFonts w:ascii="Arial" w:eastAsiaTheme="minorEastAsia" w:hAnsi="Arial" w:cs="Arial"/>
        </w:rPr>
        <w:t xml:space="preserve"> </w:t>
      </w:r>
      <w:r w:rsidR="00846AE7" w:rsidRPr="00FD3BE2">
        <w:rPr>
          <w:rFonts w:ascii="Arial" w:eastAsiaTheme="minorEastAsia" w:hAnsi="Arial" w:cs="Arial"/>
        </w:rPr>
        <w:t xml:space="preserve">eligible </w:t>
      </w:r>
      <w:r w:rsidR="7351D1F2" w:rsidRPr="00FD3BE2">
        <w:rPr>
          <w:rFonts w:ascii="Arial" w:eastAsiaTheme="minorEastAsia" w:hAnsi="Arial" w:cs="Arial"/>
        </w:rPr>
        <w:t xml:space="preserve">EV </w:t>
      </w:r>
      <w:r w:rsidR="00707D65" w:rsidRPr="00FD3BE2">
        <w:rPr>
          <w:rFonts w:ascii="Arial" w:eastAsiaTheme="minorEastAsia" w:hAnsi="Arial" w:cs="Arial"/>
        </w:rPr>
        <w:t>charging station</w:t>
      </w:r>
      <w:r w:rsidR="00EF1E69" w:rsidRPr="00FD3BE2">
        <w:rPr>
          <w:rFonts w:ascii="Arial" w:eastAsiaTheme="minorEastAsia" w:hAnsi="Arial" w:cs="Arial"/>
        </w:rPr>
        <w:t xml:space="preserve">. </w:t>
      </w:r>
      <w:r w:rsidR="00FD6CB9" w:rsidRPr="00FD3BE2">
        <w:rPr>
          <w:rFonts w:ascii="Arial" w:eastAsiaTheme="minorEastAsia" w:hAnsi="Arial" w:cs="Arial"/>
        </w:rPr>
        <w:t xml:space="preserve">All applicants will be required to </w:t>
      </w:r>
      <w:r w:rsidR="00707D65" w:rsidRPr="00FD3BE2">
        <w:rPr>
          <w:rFonts w:ascii="Arial" w:eastAsiaTheme="minorEastAsia" w:hAnsi="Arial" w:cs="Arial"/>
        </w:rPr>
        <w:t>complete</w:t>
      </w:r>
      <w:r w:rsidR="00FD6CB9" w:rsidRPr="00FD3BE2">
        <w:rPr>
          <w:rFonts w:ascii="Arial" w:eastAsiaTheme="minorEastAsia" w:hAnsi="Arial" w:cs="Arial"/>
        </w:rPr>
        <w:t xml:space="preserve"> a </w:t>
      </w:r>
      <w:r w:rsidR="68F8A8D8" w:rsidRPr="00FD3BE2">
        <w:rPr>
          <w:rFonts w:ascii="Arial" w:eastAsiaTheme="minorEastAsia" w:hAnsi="Arial" w:cs="Arial"/>
        </w:rPr>
        <w:t xml:space="preserve">Grant Agreement with the NJBPU as well as a </w:t>
      </w:r>
      <w:r w:rsidR="00FD6CB9" w:rsidRPr="00FD3BE2">
        <w:rPr>
          <w:rFonts w:ascii="Arial" w:eastAsiaTheme="minorEastAsia" w:hAnsi="Arial" w:cs="Arial"/>
        </w:rPr>
        <w:t>Grant Reimbursement Form</w:t>
      </w:r>
      <w:r w:rsidR="00600997" w:rsidRPr="00FD3BE2">
        <w:rPr>
          <w:rFonts w:ascii="Arial" w:eastAsiaTheme="minorEastAsia" w:hAnsi="Arial" w:cs="Arial"/>
        </w:rPr>
        <w:t xml:space="preserve"> </w:t>
      </w:r>
      <w:r w:rsidR="00973CCE" w:rsidRPr="00FD3BE2">
        <w:rPr>
          <w:rFonts w:ascii="Arial" w:eastAsiaTheme="minorEastAsia" w:hAnsi="Arial" w:cs="Arial"/>
        </w:rPr>
        <w:t>in order to receive their grant award</w:t>
      </w:r>
      <w:r w:rsidR="0061560D" w:rsidRPr="00FD3BE2">
        <w:rPr>
          <w:rFonts w:ascii="Arial" w:eastAsiaTheme="minorEastAsia" w:hAnsi="Arial" w:cs="Arial"/>
        </w:rPr>
        <w:t>.</w:t>
      </w:r>
      <w:r w:rsidR="00E675C3" w:rsidRPr="00FD3BE2">
        <w:rPr>
          <w:rStyle w:val="FootnoteReference"/>
          <w:rFonts w:ascii="Arial" w:eastAsiaTheme="minorEastAsia" w:hAnsi="Arial" w:cs="Arial"/>
        </w:rPr>
        <w:footnoteReference w:id="2"/>
      </w:r>
    </w:p>
    <w:p w14:paraId="08DCAE47" w14:textId="3977E94E" w:rsidR="00FD6CB9" w:rsidRPr="00FD3BE2" w:rsidRDefault="003B58A2" w:rsidP="7E2D7AAE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>NJ</w:t>
      </w:r>
      <w:r w:rsidR="00DC74C6" w:rsidRPr="00FD3BE2">
        <w:rPr>
          <w:rFonts w:ascii="Arial" w:eastAsiaTheme="minorEastAsia" w:hAnsi="Arial" w:cs="Arial"/>
        </w:rPr>
        <w:t xml:space="preserve">BPU reserves the right to </w:t>
      </w:r>
      <w:r w:rsidR="00AC3B6D" w:rsidRPr="00FD3BE2">
        <w:rPr>
          <w:rFonts w:ascii="Arial" w:eastAsiaTheme="minorEastAsia" w:hAnsi="Arial" w:cs="Arial"/>
        </w:rPr>
        <w:t>inspect</w:t>
      </w:r>
      <w:r w:rsidR="00DC74C6" w:rsidRPr="00FD3BE2">
        <w:rPr>
          <w:rFonts w:ascii="Arial" w:eastAsiaTheme="minorEastAsia" w:hAnsi="Arial" w:cs="Arial"/>
        </w:rPr>
        <w:t xml:space="preserve"> </w:t>
      </w:r>
      <w:r w:rsidR="00F033FA" w:rsidRPr="00FD3BE2">
        <w:rPr>
          <w:rFonts w:ascii="Arial" w:eastAsiaTheme="minorEastAsia" w:hAnsi="Arial" w:cs="Arial"/>
        </w:rPr>
        <w:t xml:space="preserve">the </w:t>
      </w:r>
      <w:r w:rsidR="00242BED" w:rsidRPr="00FD3BE2">
        <w:rPr>
          <w:rFonts w:ascii="Arial" w:eastAsiaTheme="minorEastAsia" w:hAnsi="Arial" w:cs="Arial"/>
        </w:rPr>
        <w:t>charging station</w:t>
      </w:r>
      <w:r w:rsidR="008D0402" w:rsidRPr="00FD3BE2">
        <w:rPr>
          <w:rFonts w:ascii="Arial" w:eastAsiaTheme="minorEastAsia" w:hAnsi="Arial" w:cs="Arial"/>
        </w:rPr>
        <w:t>(s)</w:t>
      </w:r>
      <w:r w:rsidR="00B23F58" w:rsidRPr="00FD3BE2">
        <w:rPr>
          <w:rFonts w:ascii="Arial" w:eastAsiaTheme="minorEastAsia" w:hAnsi="Arial" w:cs="Arial"/>
        </w:rPr>
        <w:t xml:space="preserve"> </w:t>
      </w:r>
      <w:r w:rsidR="00DC74C6" w:rsidRPr="00FD3BE2">
        <w:rPr>
          <w:rFonts w:ascii="Arial" w:eastAsiaTheme="minorEastAsia" w:hAnsi="Arial" w:cs="Arial"/>
        </w:rPr>
        <w:t>for program verification purposes</w:t>
      </w:r>
      <w:r w:rsidR="00FD37BE" w:rsidRPr="00FD3BE2">
        <w:rPr>
          <w:rFonts w:ascii="Arial" w:eastAsiaTheme="minorEastAsia" w:hAnsi="Arial" w:cs="Arial"/>
        </w:rPr>
        <w:t xml:space="preserve">. </w:t>
      </w:r>
      <w:r w:rsidR="00B23F58" w:rsidRPr="00FD3BE2">
        <w:rPr>
          <w:rFonts w:ascii="Arial" w:eastAsiaTheme="minorEastAsia" w:hAnsi="Arial" w:cs="Arial"/>
        </w:rPr>
        <w:t xml:space="preserve"> </w:t>
      </w:r>
    </w:p>
    <w:p w14:paraId="55DEFCE8" w14:textId="52225D94" w:rsidR="0061560D" w:rsidRPr="00FD3BE2" w:rsidRDefault="00C71208" w:rsidP="0061560D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Eligible </w:t>
      </w:r>
      <w:r w:rsidR="15A3458C" w:rsidRPr="00FD3BE2">
        <w:rPr>
          <w:rFonts w:ascii="Arial" w:eastAsiaTheme="minorEastAsia" w:hAnsi="Arial" w:cs="Arial"/>
        </w:rPr>
        <w:t xml:space="preserve">EV </w:t>
      </w:r>
      <w:r w:rsidR="00707D65" w:rsidRPr="00FD3BE2">
        <w:rPr>
          <w:rFonts w:ascii="Arial" w:eastAsiaTheme="minorEastAsia" w:hAnsi="Arial" w:cs="Arial"/>
        </w:rPr>
        <w:t xml:space="preserve">charging stations </w:t>
      </w:r>
      <w:r w:rsidRPr="00FD3BE2">
        <w:rPr>
          <w:rFonts w:ascii="Arial" w:eastAsiaTheme="minorEastAsia" w:hAnsi="Arial" w:cs="Arial"/>
        </w:rPr>
        <w:t>must be p</w:t>
      </w:r>
      <w:r w:rsidR="00FD37BE" w:rsidRPr="00FD3BE2">
        <w:rPr>
          <w:rFonts w:ascii="Arial" w:eastAsiaTheme="minorEastAsia" w:hAnsi="Arial" w:cs="Arial"/>
        </w:rPr>
        <w:t>urchase</w:t>
      </w:r>
      <w:r w:rsidRPr="00FD3BE2">
        <w:rPr>
          <w:rFonts w:ascii="Arial" w:eastAsiaTheme="minorEastAsia" w:hAnsi="Arial" w:cs="Arial"/>
        </w:rPr>
        <w:t>d</w:t>
      </w:r>
      <w:r w:rsidR="00FD37BE" w:rsidRPr="00FD3BE2">
        <w:rPr>
          <w:rFonts w:ascii="Arial" w:eastAsiaTheme="minorEastAsia" w:hAnsi="Arial" w:cs="Arial"/>
        </w:rPr>
        <w:t xml:space="preserve"> </w:t>
      </w:r>
      <w:r w:rsidR="624D6466" w:rsidRPr="00FD3BE2">
        <w:rPr>
          <w:rFonts w:ascii="Arial" w:eastAsiaTheme="minorEastAsia" w:hAnsi="Arial" w:cs="Arial"/>
        </w:rPr>
        <w:t xml:space="preserve">and received in order to submit the </w:t>
      </w:r>
      <w:r w:rsidR="008229C9" w:rsidRPr="00FD3BE2">
        <w:rPr>
          <w:rFonts w:ascii="Arial" w:eastAsiaTheme="minorEastAsia" w:hAnsi="Arial" w:cs="Arial"/>
        </w:rPr>
        <w:t>G</w:t>
      </w:r>
      <w:r w:rsidR="624D6466" w:rsidRPr="00FD3BE2">
        <w:rPr>
          <w:rFonts w:ascii="Arial" w:eastAsiaTheme="minorEastAsia" w:hAnsi="Arial" w:cs="Arial"/>
        </w:rPr>
        <w:t xml:space="preserve">rant </w:t>
      </w:r>
      <w:r w:rsidR="008229C9" w:rsidRPr="00FD3BE2">
        <w:rPr>
          <w:rFonts w:ascii="Arial" w:eastAsiaTheme="minorEastAsia" w:hAnsi="Arial" w:cs="Arial"/>
        </w:rPr>
        <w:t>R</w:t>
      </w:r>
      <w:r w:rsidR="624D6466" w:rsidRPr="00FD3BE2">
        <w:rPr>
          <w:rFonts w:ascii="Arial" w:eastAsiaTheme="minorEastAsia" w:hAnsi="Arial" w:cs="Arial"/>
        </w:rPr>
        <w:t xml:space="preserve">eimbursement </w:t>
      </w:r>
      <w:r w:rsidR="00C87870" w:rsidRPr="00FD3BE2">
        <w:rPr>
          <w:rFonts w:ascii="Arial" w:eastAsiaTheme="minorEastAsia" w:hAnsi="Arial" w:cs="Arial"/>
        </w:rPr>
        <w:t>F</w:t>
      </w:r>
      <w:r w:rsidR="624D6466" w:rsidRPr="00FD3BE2">
        <w:rPr>
          <w:rFonts w:ascii="Arial" w:eastAsiaTheme="minorEastAsia" w:hAnsi="Arial" w:cs="Arial"/>
        </w:rPr>
        <w:t>orm</w:t>
      </w:r>
      <w:r w:rsidR="00BB4EDD" w:rsidRPr="00FD3BE2">
        <w:rPr>
          <w:rFonts w:ascii="Arial" w:eastAsiaTheme="minorEastAsia" w:hAnsi="Arial" w:cs="Arial"/>
        </w:rPr>
        <w:t xml:space="preserve">. </w:t>
      </w:r>
    </w:p>
    <w:p w14:paraId="49809FF2" w14:textId="4626B448" w:rsidR="00D846B6" w:rsidRPr="00FD3BE2" w:rsidRDefault="00D40C85" w:rsidP="0061560D">
      <w:pPr>
        <w:pStyle w:val="ListParagraph"/>
        <w:numPr>
          <w:ilvl w:val="0"/>
          <w:numId w:val="13"/>
        </w:num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Applicants are not permitted to </w:t>
      </w:r>
      <w:r w:rsidR="009777C5" w:rsidRPr="00FD3BE2">
        <w:rPr>
          <w:rFonts w:ascii="Arial" w:eastAsiaTheme="minorEastAsia" w:hAnsi="Arial" w:cs="Arial"/>
        </w:rPr>
        <w:t>stack</w:t>
      </w:r>
      <w:r w:rsidRPr="00FD3BE2">
        <w:rPr>
          <w:rFonts w:ascii="Arial" w:eastAsiaTheme="minorEastAsia" w:hAnsi="Arial" w:cs="Arial"/>
        </w:rPr>
        <w:t xml:space="preserve"> funding</w:t>
      </w:r>
      <w:r w:rsidR="009777C5" w:rsidRPr="00FD3BE2">
        <w:rPr>
          <w:rFonts w:ascii="Arial" w:eastAsiaTheme="minorEastAsia" w:hAnsi="Arial" w:cs="Arial"/>
        </w:rPr>
        <w:t>/incentives</w:t>
      </w:r>
      <w:r w:rsidRPr="00FD3BE2">
        <w:rPr>
          <w:rFonts w:ascii="Arial" w:eastAsiaTheme="minorEastAsia" w:hAnsi="Arial" w:cs="Arial"/>
        </w:rPr>
        <w:t xml:space="preserve"> from the It Pay$ to Plug-In Program and the </w:t>
      </w:r>
      <w:r w:rsidR="008D0402" w:rsidRPr="00FD3BE2">
        <w:rPr>
          <w:rFonts w:ascii="Arial" w:eastAsiaTheme="minorEastAsia" w:hAnsi="Arial" w:cs="Arial"/>
        </w:rPr>
        <w:t>MUD Program</w:t>
      </w:r>
      <w:r w:rsidRPr="00FD3BE2">
        <w:rPr>
          <w:rFonts w:ascii="Arial" w:eastAsiaTheme="minorEastAsia" w:hAnsi="Arial" w:cs="Arial"/>
        </w:rPr>
        <w:t xml:space="preserve"> for the same charging station. If an applicant has received funding from the It Pay$ to Plug-In Program, documentation showing that the charging stations are different will be required when submitting the Grant Reimbursement Form.</w:t>
      </w:r>
      <w:r w:rsidR="00E675C3" w:rsidRPr="00FD3BE2">
        <w:rPr>
          <w:rStyle w:val="FootnoteReference"/>
          <w:rFonts w:ascii="Arial" w:eastAsiaTheme="minorEastAsia" w:hAnsi="Arial" w:cs="Arial"/>
        </w:rPr>
        <w:footnoteReference w:id="3"/>
      </w:r>
      <w:r w:rsidR="00D846B6" w:rsidRPr="00FD3BE2">
        <w:rPr>
          <w:rFonts w:ascii="Arial" w:eastAsiaTheme="minorEastAsia" w:hAnsi="Arial" w:cs="Arial"/>
        </w:rPr>
        <w:br w:type="page"/>
      </w:r>
    </w:p>
    <w:p w14:paraId="794537D6" w14:textId="0AD74319" w:rsidR="004608E3" w:rsidRPr="00FD3BE2" w:rsidRDefault="0A231BB9" w:rsidP="62F0B795">
      <w:pPr>
        <w:shd w:val="clear" w:color="auto" w:fill="FFFFFF" w:themeFill="background1"/>
        <w:spacing w:before="240" w:after="240" w:line="240" w:lineRule="auto"/>
        <w:ind w:left="360"/>
        <w:contextualSpacing/>
        <w:jc w:val="center"/>
        <w:rPr>
          <w:rFonts w:ascii="Arial" w:eastAsiaTheme="minorEastAsia" w:hAnsi="Arial" w:cs="Arial"/>
          <w:b/>
          <w:bCs/>
        </w:rPr>
      </w:pPr>
      <w:r w:rsidRPr="00FD3BE2">
        <w:rPr>
          <w:rFonts w:ascii="Arial" w:eastAsiaTheme="minorEastAsia" w:hAnsi="Arial" w:cs="Arial"/>
          <w:b/>
          <w:bCs/>
        </w:rPr>
        <w:lastRenderedPageBreak/>
        <w:t>Multi-Unit Dwelling</w:t>
      </w:r>
      <w:r w:rsidR="00CA476A" w:rsidRPr="00FD3BE2">
        <w:rPr>
          <w:rFonts w:ascii="Arial" w:eastAsiaTheme="minorEastAsia" w:hAnsi="Arial" w:cs="Arial"/>
          <w:b/>
          <w:bCs/>
        </w:rPr>
        <w:t xml:space="preserve"> Program Application</w:t>
      </w:r>
    </w:p>
    <w:p w14:paraId="3DF5BF91" w14:textId="77777777" w:rsidR="0080541D" w:rsidRPr="00FD3BE2" w:rsidRDefault="0080541D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All fields are required to be completed. Failure to include required information may delay processing of your grant application or denial of a grant. If you have questions, please email </w:t>
      </w:r>
      <w:hyperlink r:id="rId13">
        <w:r w:rsidR="00433A60" w:rsidRPr="00FD3BE2">
          <w:rPr>
            <w:rStyle w:val="Hyperlink"/>
            <w:rFonts w:ascii="Arial" w:eastAsiaTheme="minorEastAsia" w:hAnsi="Arial" w:cs="Arial"/>
            <w:color w:val="auto"/>
          </w:rPr>
          <w:t>EV.programs@bpu.nj.gov</w:t>
        </w:r>
      </w:hyperlink>
      <w:r w:rsidR="00BF28FA" w:rsidRPr="00FD3BE2">
        <w:rPr>
          <w:rFonts w:ascii="Arial" w:eastAsiaTheme="minorEastAsia" w:hAnsi="Arial" w:cs="Arial"/>
        </w:rPr>
        <w:t xml:space="preserve">. </w:t>
      </w:r>
      <w:r w:rsidR="00CA476A" w:rsidRPr="00FD3BE2">
        <w:rPr>
          <w:rFonts w:ascii="Arial" w:eastAsiaTheme="minorEastAsia" w:hAnsi="Arial" w:cs="Arial"/>
        </w:rPr>
        <w:t xml:space="preserve"> </w:t>
      </w:r>
      <w:r w:rsidRPr="00FD3BE2">
        <w:rPr>
          <w:rFonts w:ascii="Arial" w:eastAsiaTheme="minorEastAsia" w:hAnsi="Arial" w:cs="Arial"/>
        </w:rPr>
        <w:t xml:space="preserve">  </w:t>
      </w:r>
    </w:p>
    <w:p w14:paraId="41C8F396" w14:textId="77777777" w:rsidR="0080541D" w:rsidRPr="00FD3BE2" w:rsidRDefault="0080541D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ascii="Arial" w:eastAsiaTheme="minorEastAsia" w:hAnsi="Arial" w:cs="Arial"/>
          <w:b/>
          <w:bCs/>
        </w:rPr>
      </w:pPr>
    </w:p>
    <w:p w14:paraId="6B5AB5D5" w14:textId="77777777" w:rsidR="00FD37BE" w:rsidRPr="00FD3BE2" w:rsidRDefault="00081CED" w:rsidP="03E241B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ascii="Arial" w:eastAsiaTheme="minorEastAsia" w:hAnsi="Arial" w:cs="Arial"/>
          <w:b/>
          <w:bCs/>
          <w:u w:val="single"/>
        </w:rPr>
      </w:pPr>
      <w:r w:rsidRPr="00FD3BE2">
        <w:rPr>
          <w:rFonts w:ascii="Arial" w:eastAsiaTheme="minorEastAsia" w:hAnsi="Arial" w:cs="Arial"/>
          <w:b/>
          <w:bCs/>
          <w:u w:val="single"/>
        </w:rPr>
        <w:t>Procedure</w:t>
      </w:r>
    </w:p>
    <w:p w14:paraId="20BC7D70" w14:textId="77777777" w:rsidR="00FD37BE" w:rsidRPr="00FD3BE2" w:rsidRDefault="0056701B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>Step 1: Complete the</w:t>
      </w:r>
      <w:r w:rsidR="007A3D83" w:rsidRPr="00FD3BE2">
        <w:rPr>
          <w:rFonts w:ascii="Arial" w:eastAsiaTheme="minorEastAsia" w:hAnsi="Arial" w:cs="Arial"/>
        </w:rPr>
        <w:t xml:space="preserve"> Application Form.</w:t>
      </w:r>
    </w:p>
    <w:p w14:paraId="0C3141C8" w14:textId="667B5AE8" w:rsidR="00FD6CB9" w:rsidRPr="00FD3BE2" w:rsidRDefault="00FD37BE" w:rsidP="154ADCAF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Step 2: Submit </w:t>
      </w:r>
      <w:r w:rsidR="00015E95" w:rsidRPr="00FD3BE2">
        <w:rPr>
          <w:rFonts w:ascii="Arial" w:eastAsiaTheme="minorEastAsia" w:hAnsi="Arial" w:cs="Arial"/>
        </w:rPr>
        <w:t>application</w:t>
      </w:r>
      <w:r w:rsidR="00943D7D" w:rsidRPr="00FD3BE2">
        <w:rPr>
          <w:rFonts w:ascii="Arial" w:eastAsiaTheme="minorEastAsia" w:hAnsi="Arial" w:cs="Arial"/>
        </w:rPr>
        <w:t xml:space="preserve"> </w:t>
      </w:r>
      <w:r w:rsidRPr="00FD3BE2">
        <w:rPr>
          <w:rFonts w:ascii="Arial" w:eastAsiaTheme="minorEastAsia" w:hAnsi="Arial" w:cs="Arial"/>
        </w:rPr>
        <w:t xml:space="preserve">to </w:t>
      </w:r>
      <w:r w:rsidR="003B58A2" w:rsidRPr="00FD3BE2">
        <w:rPr>
          <w:rFonts w:ascii="Arial" w:eastAsiaTheme="minorEastAsia" w:hAnsi="Arial" w:cs="Arial"/>
        </w:rPr>
        <w:t>NJ</w:t>
      </w:r>
      <w:r w:rsidRPr="00FD3BE2">
        <w:rPr>
          <w:rFonts w:ascii="Arial" w:eastAsiaTheme="minorEastAsia" w:hAnsi="Arial" w:cs="Arial"/>
        </w:rPr>
        <w:t xml:space="preserve">BPU via this email </w:t>
      </w:r>
      <w:r w:rsidR="00707D65" w:rsidRPr="00FD3BE2">
        <w:rPr>
          <w:rFonts w:ascii="Arial" w:eastAsiaTheme="minorEastAsia" w:hAnsi="Arial" w:cs="Arial"/>
        </w:rPr>
        <w:t>address</w:t>
      </w:r>
      <w:r w:rsidRPr="00FD3BE2">
        <w:rPr>
          <w:rFonts w:ascii="Arial" w:eastAsiaTheme="minorEastAsia" w:hAnsi="Arial" w:cs="Arial"/>
        </w:rPr>
        <w:t xml:space="preserve">: </w:t>
      </w:r>
      <w:hyperlink r:id="rId14">
        <w:r w:rsidR="00433A60" w:rsidRPr="00FD3BE2">
          <w:rPr>
            <w:rStyle w:val="Hyperlink"/>
            <w:rFonts w:ascii="Arial" w:eastAsiaTheme="minorEastAsia" w:hAnsi="Arial" w:cs="Arial"/>
            <w:color w:val="auto"/>
          </w:rPr>
          <w:t>EV.programs@bpu.nj.gov</w:t>
        </w:r>
      </w:hyperlink>
      <w:r w:rsidR="00BF28FA" w:rsidRPr="00FD3BE2">
        <w:rPr>
          <w:rFonts w:ascii="Arial" w:eastAsiaTheme="minorEastAsia" w:hAnsi="Arial" w:cs="Arial"/>
        </w:rPr>
        <w:t xml:space="preserve"> </w:t>
      </w:r>
      <w:r w:rsidR="00CA476A" w:rsidRPr="00FD3BE2">
        <w:rPr>
          <w:rFonts w:ascii="Arial" w:eastAsiaTheme="minorEastAsia" w:hAnsi="Arial" w:cs="Arial"/>
        </w:rPr>
        <w:t>b</w:t>
      </w:r>
      <w:r w:rsidR="00015E95" w:rsidRPr="00FD3BE2">
        <w:rPr>
          <w:rFonts w:ascii="Arial" w:eastAsiaTheme="minorEastAsia" w:hAnsi="Arial" w:cs="Arial"/>
        </w:rPr>
        <w:t xml:space="preserve">y </w:t>
      </w:r>
      <w:r w:rsidR="00015E95" w:rsidRPr="00FD3BE2">
        <w:rPr>
          <w:rFonts w:ascii="Arial" w:eastAsiaTheme="minorEastAsia" w:hAnsi="Arial" w:cs="Arial"/>
          <w:b/>
          <w:bCs/>
        </w:rPr>
        <w:t>5:00</w:t>
      </w:r>
      <w:r w:rsidR="003B58A2" w:rsidRPr="00FD3BE2">
        <w:rPr>
          <w:rFonts w:ascii="Arial" w:eastAsiaTheme="minorEastAsia" w:hAnsi="Arial" w:cs="Arial"/>
          <w:b/>
          <w:bCs/>
        </w:rPr>
        <w:t xml:space="preserve"> </w:t>
      </w:r>
      <w:r w:rsidR="00015E95" w:rsidRPr="00FD3BE2">
        <w:rPr>
          <w:rFonts w:ascii="Arial" w:eastAsiaTheme="minorEastAsia" w:hAnsi="Arial" w:cs="Arial"/>
          <w:b/>
          <w:bCs/>
        </w:rPr>
        <w:t>p</w:t>
      </w:r>
      <w:r w:rsidR="003B58A2" w:rsidRPr="00FD3BE2">
        <w:rPr>
          <w:rFonts w:ascii="Arial" w:eastAsiaTheme="minorEastAsia" w:hAnsi="Arial" w:cs="Arial"/>
          <w:b/>
          <w:bCs/>
        </w:rPr>
        <w:t>.</w:t>
      </w:r>
      <w:r w:rsidR="00015E95" w:rsidRPr="00FD3BE2">
        <w:rPr>
          <w:rFonts w:ascii="Arial" w:eastAsiaTheme="minorEastAsia" w:hAnsi="Arial" w:cs="Arial"/>
          <w:b/>
          <w:bCs/>
        </w:rPr>
        <w:t>m</w:t>
      </w:r>
      <w:r w:rsidR="003B58A2" w:rsidRPr="00FD3BE2">
        <w:rPr>
          <w:rFonts w:ascii="Arial" w:eastAsiaTheme="minorEastAsia" w:hAnsi="Arial" w:cs="Arial"/>
          <w:b/>
          <w:bCs/>
        </w:rPr>
        <w:t>.</w:t>
      </w:r>
      <w:r w:rsidR="00015E95" w:rsidRPr="00FD3BE2">
        <w:rPr>
          <w:rFonts w:ascii="Arial" w:eastAsiaTheme="minorEastAsia" w:hAnsi="Arial" w:cs="Arial"/>
          <w:b/>
          <w:bCs/>
        </w:rPr>
        <w:t xml:space="preserve"> on</w:t>
      </w:r>
      <w:r w:rsidR="61857FE9" w:rsidRPr="00FD3BE2">
        <w:rPr>
          <w:rFonts w:ascii="Arial" w:eastAsiaTheme="minorEastAsia" w:hAnsi="Arial" w:cs="Arial"/>
          <w:b/>
          <w:bCs/>
        </w:rPr>
        <w:t xml:space="preserve"> May </w:t>
      </w:r>
      <w:r w:rsidR="00C70DEC">
        <w:rPr>
          <w:rFonts w:ascii="Arial" w:eastAsiaTheme="minorEastAsia" w:hAnsi="Arial" w:cs="Arial"/>
          <w:b/>
          <w:bCs/>
        </w:rPr>
        <w:t>16</w:t>
      </w:r>
      <w:r w:rsidR="00015E95" w:rsidRPr="00FD3BE2">
        <w:rPr>
          <w:rFonts w:ascii="Arial" w:eastAsiaTheme="minorEastAsia" w:hAnsi="Arial" w:cs="Arial"/>
          <w:b/>
          <w:bCs/>
        </w:rPr>
        <w:t xml:space="preserve"> 202</w:t>
      </w:r>
      <w:r w:rsidR="6C4AB464" w:rsidRPr="00FD3BE2">
        <w:rPr>
          <w:rFonts w:ascii="Arial" w:eastAsiaTheme="minorEastAsia" w:hAnsi="Arial" w:cs="Arial"/>
          <w:b/>
          <w:bCs/>
        </w:rPr>
        <w:t>2</w:t>
      </w:r>
      <w:r w:rsidR="00015E95" w:rsidRPr="00FD3BE2">
        <w:rPr>
          <w:rFonts w:ascii="Arial" w:eastAsiaTheme="minorEastAsia" w:hAnsi="Arial" w:cs="Arial"/>
        </w:rPr>
        <w:t xml:space="preserve">. If grant funding has been expended before this deadline, an announcement will be posted </w:t>
      </w:r>
      <w:r w:rsidR="00480277" w:rsidRPr="00FD3BE2">
        <w:rPr>
          <w:rFonts w:ascii="Arial" w:eastAsiaTheme="minorEastAsia" w:hAnsi="Arial" w:cs="Arial"/>
        </w:rPr>
        <w:t>on</w:t>
      </w:r>
      <w:r w:rsidR="00015E95" w:rsidRPr="00FD3BE2">
        <w:rPr>
          <w:rFonts w:ascii="Arial" w:eastAsiaTheme="minorEastAsia" w:hAnsi="Arial" w:cs="Arial"/>
        </w:rPr>
        <w:t xml:space="preserve"> the </w:t>
      </w:r>
      <w:r w:rsidR="003B58A2" w:rsidRPr="00FD3BE2">
        <w:rPr>
          <w:rFonts w:ascii="Arial" w:eastAsiaTheme="minorEastAsia" w:hAnsi="Arial" w:cs="Arial"/>
        </w:rPr>
        <w:t>NJ</w:t>
      </w:r>
      <w:r w:rsidR="00015E95" w:rsidRPr="00FD3BE2">
        <w:rPr>
          <w:rFonts w:ascii="Arial" w:eastAsiaTheme="minorEastAsia" w:hAnsi="Arial" w:cs="Arial"/>
        </w:rPr>
        <w:t xml:space="preserve">BPU website. </w:t>
      </w:r>
      <w:r w:rsidR="006713C8" w:rsidRPr="00FD3BE2">
        <w:rPr>
          <w:rFonts w:ascii="Arial" w:eastAsiaTheme="minorEastAsia" w:hAnsi="Arial" w:cs="Arial"/>
        </w:rPr>
        <w:t xml:space="preserve">Applicants are encouraged to apply as soon as possible to ensure available funding. </w:t>
      </w:r>
      <w:r w:rsidR="00015E95" w:rsidRPr="00FD3BE2">
        <w:rPr>
          <w:rFonts w:ascii="Arial" w:eastAsiaTheme="minorEastAsia" w:hAnsi="Arial" w:cs="Arial"/>
        </w:rPr>
        <w:t xml:space="preserve"> </w:t>
      </w:r>
      <w:r w:rsidRPr="00FD3BE2">
        <w:rPr>
          <w:rFonts w:ascii="Arial" w:eastAsiaTheme="minorEastAsia" w:hAnsi="Arial" w:cs="Arial"/>
        </w:rPr>
        <w:t xml:space="preserve">  </w:t>
      </w:r>
    </w:p>
    <w:p w14:paraId="2A4B5BA7" w14:textId="667924FB" w:rsidR="00FD37BE" w:rsidRPr="00FD3BE2" w:rsidRDefault="00FD37BE" w:rsidP="62F0B795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Step 3: If the application is approved, </w:t>
      </w:r>
      <w:r w:rsidR="003B58A2" w:rsidRPr="00FD3BE2">
        <w:rPr>
          <w:rFonts w:ascii="Arial" w:eastAsiaTheme="minorEastAsia" w:hAnsi="Arial" w:cs="Arial"/>
        </w:rPr>
        <w:t>NJ</w:t>
      </w:r>
      <w:r w:rsidRPr="00FD3BE2">
        <w:rPr>
          <w:rFonts w:ascii="Arial" w:eastAsiaTheme="minorEastAsia" w:hAnsi="Arial" w:cs="Arial"/>
        </w:rPr>
        <w:t xml:space="preserve">BPU will provide and execute a </w:t>
      </w:r>
      <w:r w:rsidR="00D95277" w:rsidRPr="00FD3BE2">
        <w:rPr>
          <w:rFonts w:ascii="Arial" w:eastAsiaTheme="minorEastAsia" w:hAnsi="Arial" w:cs="Arial"/>
        </w:rPr>
        <w:t>G</w:t>
      </w:r>
      <w:r w:rsidRPr="00FD3BE2">
        <w:rPr>
          <w:rFonts w:ascii="Arial" w:eastAsiaTheme="minorEastAsia" w:hAnsi="Arial" w:cs="Arial"/>
        </w:rPr>
        <w:t xml:space="preserve">rant </w:t>
      </w:r>
      <w:r w:rsidR="00D95277" w:rsidRPr="00FD3BE2">
        <w:rPr>
          <w:rFonts w:ascii="Arial" w:eastAsiaTheme="minorEastAsia" w:hAnsi="Arial" w:cs="Arial"/>
        </w:rPr>
        <w:t>A</w:t>
      </w:r>
      <w:r w:rsidRPr="00FD3BE2">
        <w:rPr>
          <w:rFonts w:ascii="Arial" w:eastAsiaTheme="minorEastAsia" w:hAnsi="Arial" w:cs="Arial"/>
        </w:rPr>
        <w:t>greement</w:t>
      </w:r>
      <w:r w:rsidR="3F93E100" w:rsidRPr="00FD3BE2">
        <w:rPr>
          <w:rFonts w:ascii="Arial" w:eastAsiaTheme="minorEastAsia" w:hAnsi="Arial" w:cs="Arial"/>
        </w:rPr>
        <w:t xml:space="preserve"> </w:t>
      </w:r>
      <w:r w:rsidR="325F5DE7" w:rsidRPr="00FD3BE2">
        <w:rPr>
          <w:rFonts w:ascii="Arial" w:eastAsiaTheme="minorEastAsia" w:hAnsi="Arial" w:cs="Arial"/>
        </w:rPr>
        <w:t>with</w:t>
      </w:r>
      <w:r w:rsidR="3F93E100" w:rsidRPr="00FD3BE2">
        <w:rPr>
          <w:rFonts w:ascii="Arial" w:eastAsiaTheme="minorEastAsia" w:hAnsi="Arial" w:cs="Arial"/>
        </w:rPr>
        <w:t xml:space="preserve"> the applicant</w:t>
      </w:r>
      <w:r w:rsidRPr="00FD3BE2">
        <w:rPr>
          <w:rFonts w:ascii="Arial" w:eastAsiaTheme="minorEastAsia" w:hAnsi="Arial" w:cs="Arial"/>
        </w:rPr>
        <w:t>.</w:t>
      </w:r>
      <w:r w:rsidR="0042229E" w:rsidRPr="00FD3BE2">
        <w:rPr>
          <w:rFonts w:ascii="Arial" w:eastAsiaTheme="minorEastAsia" w:hAnsi="Arial" w:cs="Arial"/>
        </w:rPr>
        <w:t xml:space="preserve"> </w:t>
      </w:r>
      <w:r w:rsidR="0042229E" w:rsidRPr="00FD3BE2">
        <w:rPr>
          <w:rFonts w:ascii="Arial" w:hAnsi="Arial" w:cs="Arial"/>
        </w:rPr>
        <w:t xml:space="preserve">To ensure reimbursement under this </w:t>
      </w:r>
      <w:r w:rsidR="00731AC3" w:rsidRPr="00FD3BE2">
        <w:rPr>
          <w:rFonts w:ascii="Arial" w:hAnsi="Arial" w:cs="Arial"/>
        </w:rPr>
        <w:t>P</w:t>
      </w:r>
      <w:r w:rsidR="0042229E" w:rsidRPr="00FD3BE2">
        <w:rPr>
          <w:rFonts w:ascii="Arial" w:hAnsi="Arial" w:cs="Arial"/>
        </w:rPr>
        <w:t xml:space="preserve">rogram, </w:t>
      </w:r>
      <w:r w:rsidR="73CF9788" w:rsidRPr="00FD3BE2">
        <w:rPr>
          <w:rFonts w:ascii="Arial" w:hAnsi="Arial" w:cs="Arial"/>
        </w:rPr>
        <w:t>applicants</w:t>
      </w:r>
      <w:r w:rsidR="0042229E" w:rsidRPr="00FD3BE2">
        <w:rPr>
          <w:rFonts w:ascii="Arial" w:hAnsi="Arial" w:cs="Arial"/>
        </w:rPr>
        <w:t xml:space="preserve"> should not purchase a</w:t>
      </w:r>
      <w:r w:rsidR="5BC1D45E" w:rsidRPr="00FD3BE2">
        <w:rPr>
          <w:rFonts w:ascii="Arial" w:hAnsi="Arial" w:cs="Arial"/>
        </w:rPr>
        <w:t>n EV</w:t>
      </w:r>
      <w:r w:rsidR="0042229E" w:rsidRPr="00FD3BE2">
        <w:rPr>
          <w:rFonts w:ascii="Arial" w:hAnsi="Arial" w:cs="Arial"/>
        </w:rPr>
        <w:t xml:space="preserve"> charging station (a refundable order is permitted) or undertake construction (breaking ground on the site) until the Grant Agreement is finalized.</w:t>
      </w:r>
    </w:p>
    <w:p w14:paraId="1CB36DDE" w14:textId="26E421A7" w:rsidR="00FD37BE" w:rsidRPr="00FD3BE2" w:rsidRDefault="00FD37BE" w:rsidP="62F0B795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Step 4: </w:t>
      </w:r>
      <w:r w:rsidR="00015E95" w:rsidRPr="00FD3BE2">
        <w:rPr>
          <w:rFonts w:ascii="Arial" w:eastAsiaTheme="minorEastAsia" w:hAnsi="Arial" w:cs="Arial"/>
        </w:rPr>
        <w:t xml:space="preserve">Applicants must </w:t>
      </w:r>
      <w:r w:rsidR="008D0402" w:rsidRPr="00FD3BE2">
        <w:rPr>
          <w:rFonts w:ascii="Arial" w:eastAsiaTheme="minorEastAsia" w:hAnsi="Arial" w:cs="Arial"/>
        </w:rPr>
        <w:t>purchase</w:t>
      </w:r>
      <w:r w:rsidR="00707D65" w:rsidRPr="00FD3BE2">
        <w:rPr>
          <w:rFonts w:ascii="Arial" w:eastAsiaTheme="minorEastAsia" w:hAnsi="Arial" w:cs="Arial"/>
        </w:rPr>
        <w:t xml:space="preserve"> </w:t>
      </w:r>
      <w:r w:rsidR="669C54E0" w:rsidRPr="00FD3BE2">
        <w:rPr>
          <w:rFonts w:ascii="Arial" w:eastAsiaTheme="minorEastAsia" w:hAnsi="Arial" w:cs="Arial"/>
        </w:rPr>
        <w:t xml:space="preserve">EV </w:t>
      </w:r>
      <w:r w:rsidR="00707D65" w:rsidRPr="00FD3BE2">
        <w:rPr>
          <w:rFonts w:ascii="Arial" w:eastAsiaTheme="minorEastAsia" w:hAnsi="Arial" w:cs="Arial"/>
        </w:rPr>
        <w:t>charging stations</w:t>
      </w:r>
      <w:r w:rsidR="33FBD64B" w:rsidRPr="00FD3BE2">
        <w:rPr>
          <w:rFonts w:ascii="Arial" w:eastAsiaTheme="minorEastAsia" w:hAnsi="Arial" w:cs="Arial"/>
        </w:rPr>
        <w:t xml:space="preserve"> before submitting the </w:t>
      </w:r>
      <w:r w:rsidR="4C12B081" w:rsidRPr="00FD3BE2">
        <w:rPr>
          <w:rFonts w:ascii="Arial" w:eastAsiaTheme="minorEastAsia" w:hAnsi="Arial" w:cs="Arial"/>
        </w:rPr>
        <w:t>G</w:t>
      </w:r>
      <w:r w:rsidR="33FBD64B" w:rsidRPr="00FD3BE2">
        <w:rPr>
          <w:rFonts w:ascii="Arial" w:eastAsiaTheme="minorEastAsia" w:hAnsi="Arial" w:cs="Arial"/>
        </w:rPr>
        <w:t xml:space="preserve">rant </w:t>
      </w:r>
      <w:r w:rsidR="366FB69D" w:rsidRPr="00FD3BE2">
        <w:rPr>
          <w:rFonts w:ascii="Arial" w:eastAsiaTheme="minorEastAsia" w:hAnsi="Arial" w:cs="Arial"/>
        </w:rPr>
        <w:t>R</w:t>
      </w:r>
      <w:r w:rsidR="33FBD64B" w:rsidRPr="00FD3BE2">
        <w:rPr>
          <w:rFonts w:ascii="Arial" w:eastAsiaTheme="minorEastAsia" w:hAnsi="Arial" w:cs="Arial"/>
        </w:rPr>
        <w:t xml:space="preserve">eimbursement </w:t>
      </w:r>
      <w:r w:rsidR="6EE5C6F0" w:rsidRPr="00FD3BE2">
        <w:rPr>
          <w:rFonts w:ascii="Arial" w:eastAsiaTheme="minorEastAsia" w:hAnsi="Arial" w:cs="Arial"/>
        </w:rPr>
        <w:t>F</w:t>
      </w:r>
      <w:r w:rsidR="33FBD64B" w:rsidRPr="00FD3BE2">
        <w:rPr>
          <w:rFonts w:ascii="Arial" w:eastAsiaTheme="minorEastAsia" w:hAnsi="Arial" w:cs="Arial"/>
        </w:rPr>
        <w:t>orm</w:t>
      </w:r>
      <w:r w:rsidR="007A3D83" w:rsidRPr="00FD3BE2">
        <w:rPr>
          <w:rFonts w:ascii="Arial" w:eastAsiaTheme="minorEastAsia" w:hAnsi="Arial" w:cs="Arial"/>
        </w:rPr>
        <w:t xml:space="preserve">. </w:t>
      </w:r>
      <w:r w:rsidR="086E1A02" w:rsidRPr="00FD3BE2">
        <w:rPr>
          <w:rFonts w:ascii="Arial" w:eastAsiaTheme="minorEastAsia" w:hAnsi="Arial" w:cs="Arial"/>
        </w:rPr>
        <w:t xml:space="preserve">EV </w:t>
      </w:r>
      <w:r w:rsidR="00707D65" w:rsidRPr="00FD3BE2">
        <w:rPr>
          <w:rFonts w:ascii="Arial" w:eastAsiaTheme="minorEastAsia" w:hAnsi="Arial" w:cs="Arial"/>
        </w:rPr>
        <w:t xml:space="preserve">charging stations </w:t>
      </w:r>
      <w:r w:rsidR="007A3D83" w:rsidRPr="00FD3BE2">
        <w:rPr>
          <w:rFonts w:ascii="Arial" w:eastAsiaTheme="minorEastAsia" w:hAnsi="Arial" w:cs="Arial"/>
        </w:rPr>
        <w:t xml:space="preserve">purchased prior to </w:t>
      </w:r>
      <w:r w:rsidR="0036744F" w:rsidRPr="00FD3BE2">
        <w:rPr>
          <w:rFonts w:ascii="Arial" w:eastAsiaTheme="minorEastAsia" w:hAnsi="Arial" w:cs="Arial"/>
        </w:rPr>
        <w:t>Thursday</w:t>
      </w:r>
      <w:r w:rsidR="00C87870" w:rsidRPr="00FD3BE2">
        <w:rPr>
          <w:rFonts w:ascii="Arial" w:eastAsiaTheme="minorEastAsia" w:hAnsi="Arial" w:cs="Arial"/>
        </w:rPr>
        <w:t>,</w:t>
      </w:r>
      <w:r w:rsidR="0036744F" w:rsidRPr="00FD3BE2">
        <w:rPr>
          <w:rFonts w:ascii="Arial" w:eastAsiaTheme="minorEastAsia" w:hAnsi="Arial" w:cs="Arial"/>
        </w:rPr>
        <w:t xml:space="preserve"> January 13, 2022</w:t>
      </w:r>
      <w:r w:rsidR="001D1483" w:rsidRPr="00FD3BE2">
        <w:rPr>
          <w:rFonts w:ascii="Arial" w:eastAsiaTheme="minorEastAsia" w:hAnsi="Arial" w:cs="Arial"/>
        </w:rPr>
        <w:t>,</w:t>
      </w:r>
      <w:r w:rsidR="5C754CBC" w:rsidRPr="00FD3BE2">
        <w:rPr>
          <w:rFonts w:ascii="Arial" w:eastAsiaTheme="minorEastAsia" w:hAnsi="Arial" w:cs="Arial"/>
        </w:rPr>
        <w:t xml:space="preserve"> </w:t>
      </w:r>
      <w:r w:rsidR="007A3D83" w:rsidRPr="00FD3BE2">
        <w:rPr>
          <w:rFonts w:ascii="Arial" w:eastAsiaTheme="minorEastAsia" w:hAnsi="Arial" w:cs="Arial"/>
        </w:rPr>
        <w:t>are not eligible.</w:t>
      </w:r>
    </w:p>
    <w:p w14:paraId="1C3FDA66" w14:textId="6EE7678B" w:rsidR="008304C3" w:rsidRPr="00FD3BE2" w:rsidRDefault="00FD37BE" w:rsidP="62F0B795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ascii="Arial" w:eastAsiaTheme="minorEastAsia" w:hAnsi="Arial" w:cs="Arial"/>
          <w:b/>
          <w:bCs/>
        </w:rPr>
      </w:pPr>
      <w:r w:rsidRPr="00FD3BE2">
        <w:rPr>
          <w:rFonts w:ascii="Arial" w:eastAsiaTheme="minorEastAsia" w:hAnsi="Arial" w:cs="Arial"/>
        </w:rPr>
        <w:t xml:space="preserve">Step 5: Complete and submit </w:t>
      </w:r>
      <w:r w:rsidR="00BB4EDD" w:rsidRPr="00FD3BE2">
        <w:rPr>
          <w:rFonts w:ascii="Arial" w:eastAsiaTheme="minorEastAsia" w:hAnsi="Arial" w:cs="Arial"/>
        </w:rPr>
        <w:t>a</w:t>
      </w:r>
      <w:r w:rsidRPr="00FD3BE2">
        <w:rPr>
          <w:rFonts w:ascii="Arial" w:eastAsiaTheme="minorEastAsia" w:hAnsi="Arial" w:cs="Arial"/>
        </w:rPr>
        <w:t xml:space="preserve"> </w:t>
      </w:r>
      <w:r w:rsidR="00BB4EDD" w:rsidRPr="00FD3BE2">
        <w:rPr>
          <w:rFonts w:ascii="Arial" w:eastAsiaTheme="minorEastAsia" w:hAnsi="Arial" w:cs="Arial"/>
        </w:rPr>
        <w:t xml:space="preserve">Grant </w:t>
      </w:r>
      <w:r w:rsidRPr="00FD3BE2">
        <w:rPr>
          <w:rFonts w:ascii="Arial" w:eastAsiaTheme="minorEastAsia" w:hAnsi="Arial" w:cs="Arial"/>
        </w:rPr>
        <w:t xml:space="preserve">Reimbursement Form along with </w:t>
      </w:r>
      <w:r w:rsidRPr="00FD3BE2">
        <w:rPr>
          <w:rFonts w:ascii="Arial" w:eastAsiaTheme="minorEastAsia" w:hAnsi="Arial" w:cs="Arial"/>
          <w:u w:val="single"/>
        </w:rPr>
        <w:t>paid</w:t>
      </w:r>
      <w:r w:rsidRPr="00FD3BE2">
        <w:rPr>
          <w:rFonts w:ascii="Arial" w:eastAsiaTheme="minorEastAsia" w:hAnsi="Arial" w:cs="Arial"/>
        </w:rPr>
        <w:t xml:space="preserve"> invoice</w:t>
      </w:r>
      <w:r w:rsidR="00BB4EDD" w:rsidRPr="00FD3BE2">
        <w:rPr>
          <w:rFonts w:ascii="Arial" w:eastAsiaTheme="minorEastAsia" w:hAnsi="Arial" w:cs="Arial"/>
        </w:rPr>
        <w:t>(</w:t>
      </w:r>
      <w:r w:rsidRPr="00FD3BE2">
        <w:rPr>
          <w:rFonts w:ascii="Arial" w:eastAsiaTheme="minorEastAsia" w:hAnsi="Arial" w:cs="Arial"/>
        </w:rPr>
        <w:t>s</w:t>
      </w:r>
      <w:r w:rsidR="00BB4EDD" w:rsidRPr="00FD3BE2">
        <w:rPr>
          <w:rFonts w:ascii="Arial" w:eastAsiaTheme="minorEastAsia" w:hAnsi="Arial" w:cs="Arial"/>
        </w:rPr>
        <w:t>)</w:t>
      </w:r>
      <w:r w:rsidRPr="00FD3BE2">
        <w:rPr>
          <w:rFonts w:ascii="Arial" w:eastAsiaTheme="minorEastAsia" w:hAnsi="Arial" w:cs="Arial"/>
        </w:rPr>
        <w:t xml:space="preserve"> </w:t>
      </w:r>
      <w:r w:rsidR="00480277" w:rsidRPr="00FD3BE2">
        <w:rPr>
          <w:rFonts w:ascii="Arial" w:eastAsiaTheme="minorEastAsia" w:hAnsi="Arial" w:cs="Arial"/>
        </w:rPr>
        <w:t xml:space="preserve">for the </w:t>
      </w:r>
      <w:r w:rsidR="346ABAD2" w:rsidRPr="00FD3BE2">
        <w:rPr>
          <w:rFonts w:ascii="Arial" w:eastAsiaTheme="minorEastAsia" w:hAnsi="Arial" w:cs="Arial"/>
        </w:rPr>
        <w:t xml:space="preserve">EV </w:t>
      </w:r>
      <w:r w:rsidR="00480277" w:rsidRPr="00FD3BE2">
        <w:rPr>
          <w:rFonts w:ascii="Arial" w:eastAsiaTheme="minorEastAsia" w:hAnsi="Arial" w:cs="Arial"/>
        </w:rPr>
        <w:t xml:space="preserve">charging station listed on </w:t>
      </w:r>
      <w:r w:rsidR="00707D65" w:rsidRPr="00FD3BE2">
        <w:rPr>
          <w:rFonts w:ascii="Arial" w:eastAsiaTheme="minorEastAsia" w:hAnsi="Arial" w:cs="Arial"/>
        </w:rPr>
        <w:t xml:space="preserve">the </w:t>
      </w:r>
      <w:r w:rsidR="00480277" w:rsidRPr="00FD3BE2">
        <w:rPr>
          <w:rFonts w:ascii="Arial" w:eastAsiaTheme="minorEastAsia" w:hAnsi="Arial" w:cs="Arial"/>
        </w:rPr>
        <w:t xml:space="preserve">application </w:t>
      </w:r>
      <w:r w:rsidRPr="00FD3BE2">
        <w:rPr>
          <w:rFonts w:ascii="Arial" w:eastAsiaTheme="minorEastAsia" w:hAnsi="Arial" w:cs="Arial"/>
        </w:rPr>
        <w:t>to</w:t>
      </w:r>
      <w:r w:rsidR="702A1FBB" w:rsidRPr="00FD3BE2">
        <w:rPr>
          <w:rFonts w:ascii="Arial" w:eastAsiaTheme="minorEastAsia" w:hAnsi="Arial" w:cs="Arial"/>
        </w:rPr>
        <w:t xml:space="preserve"> the</w:t>
      </w:r>
      <w:r w:rsidRPr="00FD3BE2">
        <w:rPr>
          <w:rFonts w:ascii="Arial" w:eastAsiaTheme="minorEastAsia" w:hAnsi="Arial" w:cs="Arial"/>
        </w:rPr>
        <w:t xml:space="preserve"> </w:t>
      </w:r>
      <w:r w:rsidR="003B58A2" w:rsidRPr="00FD3BE2">
        <w:rPr>
          <w:rFonts w:ascii="Arial" w:eastAsiaTheme="minorEastAsia" w:hAnsi="Arial" w:cs="Arial"/>
        </w:rPr>
        <w:t>NJ</w:t>
      </w:r>
      <w:r w:rsidRPr="00FD3BE2">
        <w:rPr>
          <w:rFonts w:ascii="Arial" w:eastAsiaTheme="minorEastAsia" w:hAnsi="Arial" w:cs="Arial"/>
        </w:rPr>
        <w:t xml:space="preserve">BPU via this email </w:t>
      </w:r>
      <w:r w:rsidR="00707D65" w:rsidRPr="00FD3BE2">
        <w:rPr>
          <w:rFonts w:ascii="Arial" w:eastAsiaTheme="minorEastAsia" w:hAnsi="Arial" w:cs="Arial"/>
        </w:rPr>
        <w:t>address</w:t>
      </w:r>
      <w:r w:rsidRPr="00FD3BE2">
        <w:rPr>
          <w:rFonts w:ascii="Arial" w:eastAsiaTheme="minorEastAsia" w:hAnsi="Arial" w:cs="Arial"/>
        </w:rPr>
        <w:t xml:space="preserve">: </w:t>
      </w:r>
      <w:hyperlink r:id="rId15">
        <w:r w:rsidR="00433A60" w:rsidRPr="00FD3BE2">
          <w:rPr>
            <w:rStyle w:val="Hyperlink"/>
            <w:rFonts w:ascii="Arial" w:eastAsiaTheme="minorEastAsia" w:hAnsi="Arial" w:cs="Arial"/>
            <w:color w:val="auto"/>
          </w:rPr>
          <w:t>EV.programs@bpu.nj.gov</w:t>
        </w:r>
      </w:hyperlink>
      <w:r w:rsidR="7C59ED77" w:rsidRPr="00FD3BE2">
        <w:rPr>
          <w:rFonts w:ascii="Arial" w:eastAsiaTheme="minorEastAsia" w:hAnsi="Arial" w:cs="Arial"/>
        </w:rPr>
        <w:t>. The d</w:t>
      </w:r>
      <w:r w:rsidR="50551DA5" w:rsidRPr="00FD3BE2">
        <w:rPr>
          <w:rFonts w:ascii="Arial" w:eastAsiaTheme="minorEastAsia" w:hAnsi="Arial" w:cs="Arial"/>
        </w:rPr>
        <w:t xml:space="preserve">eadline for </w:t>
      </w:r>
      <w:r w:rsidR="0050124D" w:rsidRPr="00FD3BE2">
        <w:rPr>
          <w:rFonts w:ascii="Arial" w:eastAsiaTheme="minorEastAsia" w:hAnsi="Arial" w:cs="Arial"/>
        </w:rPr>
        <w:t xml:space="preserve">submittal of </w:t>
      </w:r>
      <w:r w:rsidR="50551DA5" w:rsidRPr="00FD3BE2">
        <w:rPr>
          <w:rFonts w:ascii="Arial" w:eastAsiaTheme="minorEastAsia" w:hAnsi="Arial" w:cs="Arial"/>
        </w:rPr>
        <w:t>the Grant Reimbursement</w:t>
      </w:r>
      <w:r w:rsidR="4F40AAEF" w:rsidRPr="00FD3BE2">
        <w:rPr>
          <w:rFonts w:ascii="Arial" w:eastAsiaTheme="minorEastAsia" w:hAnsi="Arial" w:cs="Arial"/>
        </w:rPr>
        <w:t xml:space="preserve"> Form</w:t>
      </w:r>
      <w:r w:rsidR="28E7E14C" w:rsidRPr="00FD3BE2">
        <w:rPr>
          <w:rFonts w:ascii="Arial" w:eastAsiaTheme="minorEastAsia" w:hAnsi="Arial" w:cs="Arial"/>
        </w:rPr>
        <w:t xml:space="preserve"> and all supplemental forms</w:t>
      </w:r>
      <w:r w:rsidR="4F40AAEF" w:rsidRPr="00FD3BE2">
        <w:rPr>
          <w:rFonts w:ascii="Arial" w:eastAsiaTheme="minorEastAsia" w:hAnsi="Arial" w:cs="Arial"/>
        </w:rPr>
        <w:t xml:space="preserve"> </w:t>
      </w:r>
      <w:r w:rsidR="30B77804" w:rsidRPr="00FD3BE2">
        <w:rPr>
          <w:rFonts w:ascii="Arial" w:eastAsiaTheme="minorEastAsia" w:hAnsi="Arial" w:cs="Arial"/>
        </w:rPr>
        <w:t xml:space="preserve">is </w:t>
      </w:r>
      <w:r w:rsidR="30B77804" w:rsidRPr="00FD3BE2">
        <w:rPr>
          <w:rFonts w:ascii="Arial" w:eastAsiaTheme="minorEastAsia" w:hAnsi="Arial" w:cs="Arial"/>
          <w:b/>
          <w:bCs/>
        </w:rPr>
        <w:t xml:space="preserve">June </w:t>
      </w:r>
      <w:r w:rsidR="2F5F0A0F" w:rsidRPr="00FD3BE2">
        <w:rPr>
          <w:rFonts w:ascii="Arial" w:eastAsiaTheme="minorEastAsia" w:hAnsi="Arial" w:cs="Arial"/>
          <w:b/>
          <w:bCs/>
        </w:rPr>
        <w:t>1</w:t>
      </w:r>
      <w:r w:rsidR="30B77804" w:rsidRPr="00FD3BE2">
        <w:rPr>
          <w:rFonts w:ascii="Arial" w:eastAsiaTheme="minorEastAsia" w:hAnsi="Arial" w:cs="Arial"/>
          <w:b/>
          <w:bCs/>
        </w:rPr>
        <w:t>, 202</w:t>
      </w:r>
      <w:r w:rsidR="00FF75F5">
        <w:rPr>
          <w:rFonts w:ascii="Arial" w:eastAsiaTheme="minorEastAsia" w:hAnsi="Arial" w:cs="Arial"/>
          <w:b/>
          <w:bCs/>
        </w:rPr>
        <w:t>3</w:t>
      </w:r>
      <w:bookmarkStart w:id="0" w:name="_GoBack"/>
      <w:bookmarkEnd w:id="0"/>
      <w:r w:rsidR="30B77804" w:rsidRPr="00FD3BE2">
        <w:rPr>
          <w:rFonts w:ascii="Arial" w:eastAsiaTheme="minorEastAsia" w:hAnsi="Arial" w:cs="Arial"/>
          <w:b/>
          <w:bCs/>
        </w:rPr>
        <w:t xml:space="preserve">. </w:t>
      </w:r>
    </w:p>
    <w:p w14:paraId="18D8C73B" w14:textId="025B9DBC" w:rsidR="00FD37BE" w:rsidRPr="00FD3BE2" w:rsidRDefault="00FD37BE" w:rsidP="7E2D7AAE">
      <w:pPr>
        <w:shd w:val="clear" w:color="auto" w:fill="FFFFFF" w:themeFill="background1"/>
        <w:spacing w:before="240" w:after="240" w:line="240" w:lineRule="auto"/>
        <w:contextualSpacing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Step 6: After </w:t>
      </w:r>
      <w:r w:rsidR="00C71208" w:rsidRPr="00FD3BE2">
        <w:rPr>
          <w:rFonts w:ascii="Arial" w:eastAsiaTheme="minorEastAsia" w:hAnsi="Arial" w:cs="Arial"/>
        </w:rPr>
        <w:t xml:space="preserve">review and </w:t>
      </w:r>
      <w:r w:rsidR="00707D65" w:rsidRPr="00FD3BE2">
        <w:rPr>
          <w:rFonts w:ascii="Arial" w:eastAsiaTheme="minorEastAsia" w:hAnsi="Arial" w:cs="Arial"/>
        </w:rPr>
        <w:t xml:space="preserve">approval </w:t>
      </w:r>
      <w:r w:rsidRPr="00FD3BE2">
        <w:rPr>
          <w:rFonts w:ascii="Arial" w:eastAsiaTheme="minorEastAsia" w:hAnsi="Arial" w:cs="Arial"/>
        </w:rPr>
        <w:t xml:space="preserve">of </w:t>
      </w:r>
      <w:r w:rsidR="00707D65" w:rsidRPr="00FD3BE2">
        <w:rPr>
          <w:rFonts w:ascii="Arial" w:eastAsiaTheme="minorEastAsia" w:hAnsi="Arial" w:cs="Arial"/>
        </w:rPr>
        <w:t xml:space="preserve">the Grant Reimbursement Form and </w:t>
      </w:r>
      <w:r w:rsidRPr="00FD3BE2">
        <w:rPr>
          <w:rFonts w:ascii="Arial" w:eastAsiaTheme="minorEastAsia" w:hAnsi="Arial" w:cs="Arial"/>
        </w:rPr>
        <w:t xml:space="preserve">invoices, grant funds will be disbursed.  </w:t>
      </w:r>
    </w:p>
    <w:p w14:paraId="0D0B940D" w14:textId="77777777" w:rsidR="00A90E43" w:rsidRPr="00FD3BE2" w:rsidRDefault="00A90E43" w:rsidP="7E2D7AA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Arial" w:eastAsiaTheme="minorEastAsia" w:hAnsi="Arial" w:cs="Arial"/>
        </w:rPr>
      </w:pPr>
    </w:p>
    <w:p w14:paraId="01EECF4E" w14:textId="5715AB3F" w:rsidR="00A90E43" w:rsidRPr="00FD3BE2" w:rsidRDefault="00A90E43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Arial" w:eastAsiaTheme="minorEastAsia" w:hAnsi="Arial" w:cs="Arial"/>
          <w:b/>
          <w:bCs/>
          <w:u w:val="single"/>
        </w:rPr>
      </w:pPr>
      <w:r w:rsidRPr="00FD3BE2">
        <w:rPr>
          <w:rFonts w:ascii="Arial" w:eastAsiaTheme="minorEastAsia" w:hAnsi="Arial" w:cs="Arial"/>
          <w:b/>
          <w:bCs/>
          <w:u w:val="single"/>
        </w:rPr>
        <w:t>Eligible Electric Vehicle Charging Stations</w:t>
      </w:r>
    </w:p>
    <w:p w14:paraId="00B1A746" w14:textId="77777777" w:rsidR="006757CD" w:rsidRDefault="006757CD" w:rsidP="006757CD">
      <w:pPr>
        <w:autoSpaceDE w:val="0"/>
        <w:autoSpaceDN w:val="0"/>
        <w:spacing w:before="240" w:after="240"/>
        <w:contextualSpacing/>
        <w:jc w:val="both"/>
        <w:rPr>
          <w:rFonts w:ascii="Arial" w:hAnsi="Arial" w:cs="Arial"/>
          <w:b/>
          <w:bCs/>
        </w:rPr>
      </w:pPr>
    </w:p>
    <w:p w14:paraId="3A6AE127" w14:textId="77777777" w:rsidR="006757CD" w:rsidRDefault="006757CD" w:rsidP="006757CD">
      <w:pPr>
        <w:autoSpaceDE w:val="0"/>
        <w:autoSpaceDN w:val="0"/>
        <w:spacing w:before="240"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Level-Two EV charging stations covered under this Program may be of any brand selected by the applicant, but they must be a dual-port charger, </w:t>
      </w:r>
      <w:r>
        <w:rPr>
          <w:rFonts w:ascii="Arial" w:hAnsi="Arial" w:cs="Arial"/>
          <w:snapToGrid w:val="0"/>
        </w:rPr>
        <w:t>include a standard port available for use by all EVs,</w:t>
      </w:r>
      <w:r>
        <w:rPr>
          <w:rFonts w:ascii="Arial" w:hAnsi="Arial" w:cs="Arial"/>
        </w:rPr>
        <w:t xml:space="preserve"> and have the ability to capture data, referred to as “networked charger.” </w:t>
      </w:r>
    </w:p>
    <w:p w14:paraId="314C5BE7" w14:textId="77777777" w:rsidR="006757CD" w:rsidRDefault="006757CD" w:rsidP="006757CD">
      <w:pPr>
        <w:autoSpaceDE w:val="0"/>
        <w:autoSpaceDN w:val="0"/>
        <w:spacing w:before="240" w:after="240" w:line="240" w:lineRule="auto"/>
        <w:contextualSpacing/>
        <w:jc w:val="both"/>
        <w:rPr>
          <w:rFonts w:ascii="Arial" w:hAnsi="Arial" w:cs="Arial"/>
        </w:rPr>
      </w:pPr>
    </w:p>
    <w:p w14:paraId="596E7DD7" w14:textId="77777777" w:rsidR="006757CD" w:rsidRPr="006757CD" w:rsidRDefault="006757CD" w:rsidP="006757CD">
      <w:pPr>
        <w:spacing w:line="240" w:lineRule="auto"/>
        <w:rPr>
          <w:rFonts w:ascii="Arial" w:hAnsi="Arial" w:cs="Arial"/>
        </w:rPr>
      </w:pPr>
      <w:r w:rsidRPr="006757CD">
        <w:rPr>
          <w:rFonts w:ascii="Arial" w:hAnsi="Arial" w:cs="Arial"/>
        </w:rPr>
        <w:t xml:space="preserve">For the purposes of the MUD EV program, a pedestal charger with two single ports is acceptable </w:t>
      </w:r>
      <w:r w:rsidRPr="006757CD">
        <w:rPr>
          <w:rFonts w:ascii="Arial" w:hAnsi="Arial" w:cs="Arial"/>
          <w:u w:val="single"/>
        </w:rPr>
        <w:t>only if</w:t>
      </w:r>
      <w:r w:rsidRPr="006757CD">
        <w:rPr>
          <w:rFonts w:ascii="Arial" w:hAnsi="Arial" w:cs="Arial"/>
        </w:rPr>
        <w:t xml:space="preserve"> the charger’s owner agrees to maintain both ports on the charger so that they are functional and operational for a minimum of ten (10) years.</w:t>
      </w:r>
    </w:p>
    <w:p w14:paraId="7A5B9706" w14:textId="104D95E6" w:rsidR="002F4C81" w:rsidRPr="00FD3BE2" w:rsidRDefault="002F4C81" w:rsidP="004139D3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Arial" w:eastAsiaTheme="minorEastAsia" w:hAnsi="Arial" w:cs="Arial"/>
        </w:rPr>
      </w:pPr>
    </w:p>
    <w:p w14:paraId="4D83D01A" w14:textId="7F700C6E" w:rsidR="002F4C81" w:rsidRPr="00FD3BE2" w:rsidRDefault="002F4C81" w:rsidP="62F0B795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Arial" w:eastAsiaTheme="minorEastAsia" w:hAnsi="Arial" w:cs="Arial"/>
          <w:b/>
          <w:bCs/>
          <w:u w:val="single"/>
        </w:rPr>
      </w:pPr>
      <w:r w:rsidRPr="00FD3BE2">
        <w:rPr>
          <w:rFonts w:ascii="Arial" w:eastAsiaTheme="minorEastAsia" w:hAnsi="Arial" w:cs="Arial"/>
          <w:b/>
          <w:bCs/>
          <w:u w:val="single"/>
        </w:rPr>
        <w:t>Eligible Make</w:t>
      </w:r>
      <w:r w:rsidR="00DC5CB0" w:rsidRPr="00FD3BE2">
        <w:rPr>
          <w:rFonts w:ascii="Arial" w:eastAsiaTheme="minorEastAsia" w:hAnsi="Arial" w:cs="Arial"/>
          <w:b/>
          <w:bCs/>
          <w:u w:val="single"/>
        </w:rPr>
        <w:t>-</w:t>
      </w:r>
      <w:r w:rsidRPr="00FD3BE2">
        <w:rPr>
          <w:rFonts w:ascii="Arial" w:eastAsiaTheme="minorEastAsia" w:hAnsi="Arial" w:cs="Arial"/>
          <w:b/>
          <w:bCs/>
          <w:u w:val="single"/>
        </w:rPr>
        <w:t xml:space="preserve">Ready </w:t>
      </w:r>
      <w:r w:rsidR="7544611A" w:rsidRPr="00FD3BE2">
        <w:rPr>
          <w:rFonts w:ascii="Arial" w:eastAsiaTheme="minorEastAsia" w:hAnsi="Arial" w:cs="Arial"/>
          <w:b/>
          <w:bCs/>
          <w:u w:val="single"/>
        </w:rPr>
        <w:t>C</w:t>
      </w:r>
      <w:r w:rsidRPr="00FD3BE2">
        <w:rPr>
          <w:rFonts w:ascii="Arial" w:eastAsiaTheme="minorEastAsia" w:hAnsi="Arial" w:cs="Arial"/>
          <w:b/>
          <w:bCs/>
          <w:u w:val="single"/>
        </w:rPr>
        <w:t>osts</w:t>
      </w:r>
    </w:p>
    <w:p w14:paraId="3BA52F5A" w14:textId="77777777" w:rsidR="004139D3" w:rsidRPr="00FD3BE2" w:rsidRDefault="004139D3" w:rsidP="03E241BE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Arial" w:eastAsiaTheme="minorEastAsia" w:hAnsi="Arial" w:cs="Arial"/>
        </w:rPr>
      </w:pPr>
    </w:p>
    <w:p w14:paraId="0E27B00A" w14:textId="36EF54BB" w:rsidR="00381300" w:rsidRPr="00FD3BE2" w:rsidRDefault="002F4C81" w:rsidP="62F0B795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Arial" w:eastAsiaTheme="minorEastAsia" w:hAnsi="Arial" w:cs="Arial"/>
        </w:rPr>
      </w:pPr>
      <w:r w:rsidRPr="00FD3BE2">
        <w:rPr>
          <w:rFonts w:ascii="Arial" w:hAnsi="Arial" w:cs="Arial"/>
        </w:rPr>
        <w:t>“Make-Ready” means the pre-wiring of electrical infrastructure at a parking space, or set of parking spaces, to facilitate easy and cost-efficient future installation of Electric Vehicle Service Equipment</w:t>
      </w:r>
      <w:r w:rsidR="00DB75EE" w:rsidRPr="00FD3BE2">
        <w:rPr>
          <w:rFonts w:ascii="Arial" w:hAnsi="Arial" w:cs="Arial"/>
        </w:rPr>
        <w:t xml:space="preserve"> (</w:t>
      </w:r>
      <w:r w:rsidR="005D05D2" w:rsidRPr="00FD3BE2">
        <w:rPr>
          <w:rFonts w:ascii="Arial" w:hAnsi="Arial" w:cs="Arial"/>
        </w:rPr>
        <w:t>“</w:t>
      </w:r>
      <w:r w:rsidR="00DB75EE" w:rsidRPr="00FD3BE2">
        <w:rPr>
          <w:rFonts w:ascii="Arial" w:hAnsi="Arial" w:cs="Arial"/>
        </w:rPr>
        <w:t>EVSE</w:t>
      </w:r>
      <w:r w:rsidR="005D05D2" w:rsidRPr="00FD3BE2">
        <w:rPr>
          <w:rFonts w:ascii="Arial" w:hAnsi="Arial" w:cs="Arial"/>
        </w:rPr>
        <w:t>”</w:t>
      </w:r>
      <w:r w:rsidR="00DB75EE" w:rsidRPr="00FD3BE2">
        <w:rPr>
          <w:rFonts w:ascii="Arial" w:hAnsi="Arial" w:cs="Arial"/>
        </w:rPr>
        <w:t>)</w:t>
      </w:r>
      <w:r w:rsidRPr="00FD3BE2">
        <w:rPr>
          <w:rFonts w:ascii="Arial" w:hAnsi="Arial" w:cs="Arial"/>
        </w:rPr>
        <w:t>, including, but not limited to, Level</w:t>
      </w:r>
      <w:r w:rsidR="706056D7" w:rsidRPr="00FD3BE2">
        <w:rPr>
          <w:rFonts w:ascii="Arial" w:hAnsi="Arial" w:cs="Arial"/>
        </w:rPr>
        <w:t>-</w:t>
      </w:r>
      <w:r w:rsidRPr="00FD3BE2">
        <w:rPr>
          <w:rFonts w:ascii="Arial" w:hAnsi="Arial" w:cs="Arial"/>
        </w:rPr>
        <w:t xml:space="preserve">Two </w:t>
      </w:r>
      <w:r w:rsidR="794689F0" w:rsidRPr="00FD3BE2">
        <w:rPr>
          <w:rFonts w:ascii="Arial" w:hAnsi="Arial" w:cs="Arial"/>
        </w:rPr>
        <w:t xml:space="preserve">EV </w:t>
      </w:r>
      <w:r w:rsidRPr="00FD3BE2">
        <w:rPr>
          <w:rFonts w:ascii="Arial" w:hAnsi="Arial" w:cs="Arial"/>
        </w:rPr>
        <w:t xml:space="preserve">Chargers. Make-Ready includes expenses related to service panels, junction boxes, conduit, wiring, etc., necessary to make a particular location able to accommodate </w:t>
      </w:r>
      <w:r w:rsidR="00DB75EE" w:rsidRPr="00FD3BE2">
        <w:rPr>
          <w:rFonts w:ascii="Arial" w:hAnsi="Arial" w:cs="Arial"/>
        </w:rPr>
        <w:t xml:space="preserve">EVSE </w:t>
      </w:r>
      <w:r w:rsidRPr="00FD3BE2">
        <w:rPr>
          <w:rFonts w:ascii="Arial" w:hAnsi="Arial" w:cs="Arial"/>
        </w:rPr>
        <w:t>on a “plug and play” basis.</w:t>
      </w:r>
    </w:p>
    <w:p w14:paraId="3D51AC83" w14:textId="77777777" w:rsidR="00F5083F" w:rsidRPr="00FD3BE2" w:rsidRDefault="00F5083F" w:rsidP="00236044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Arial" w:eastAsiaTheme="minorEastAsia" w:hAnsi="Arial" w:cs="Arial"/>
          <w:b/>
          <w:bCs/>
          <w:u w:val="single"/>
        </w:rPr>
      </w:pPr>
    </w:p>
    <w:p w14:paraId="67E01376" w14:textId="3B5C4FBD" w:rsidR="00236044" w:rsidRPr="00FD3BE2" w:rsidRDefault="00236044" w:rsidP="00236044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Arial" w:eastAsiaTheme="minorEastAsia" w:hAnsi="Arial" w:cs="Arial"/>
          <w:b/>
          <w:bCs/>
          <w:u w:val="single"/>
        </w:rPr>
      </w:pPr>
      <w:r w:rsidRPr="00FD3BE2">
        <w:rPr>
          <w:rFonts w:ascii="Arial" w:eastAsiaTheme="minorEastAsia" w:hAnsi="Arial" w:cs="Arial"/>
          <w:b/>
          <w:bCs/>
          <w:u w:val="single"/>
        </w:rPr>
        <w:t>Participation in other State and Uti</w:t>
      </w:r>
      <w:r w:rsidR="00137A7F" w:rsidRPr="00FD3BE2">
        <w:rPr>
          <w:rFonts w:ascii="Arial" w:eastAsiaTheme="minorEastAsia" w:hAnsi="Arial" w:cs="Arial"/>
          <w:b/>
          <w:bCs/>
          <w:u w:val="single"/>
        </w:rPr>
        <w:t>lit</w:t>
      </w:r>
      <w:r w:rsidRPr="00FD3BE2">
        <w:rPr>
          <w:rFonts w:ascii="Arial" w:eastAsiaTheme="minorEastAsia" w:hAnsi="Arial" w:cs="Arial"/>
          <w:b/>
          <w:bCs/>
          <w:u w:val="single"/>
        </w:rPr>
        <w:t xml:space="preserve">y Incentive Programs </w:t>
      </w:r>
    </w:p>
    <w:p w14:paraId="26940280" w14:textId="1A5CA377" w:rsidR="00236044" w:rsidRPr="00FD3BE2" w:rsidRDefault="00236044" w:rsidP="00236044">
      <w:pPr>
        <w:autoSpaceDE w:val="0"/>
        <w:autoSpaceDN w:val="0"/>
        <w:adjustRightInd w:val="0"/>
        <w:spacing w:before="240" w:after="240" w:line="240" w:lineRule="auto"/>
        <w:contextualSpacing/>
        <w:jc w:val="both"/>
        <w:rPr>
          <w:rFonts w:ascii="Arial" w:eastAsiaTheme="minorEastAsia" w:hAnsi="Arial" w:cs="Arial"/>
          <w:b/>
          <w:bCs/>
          <w:u w:val="single"/>
        </w:rPr>
      </w:pPr>
    </w:p>
    <w:p w14:paraId="371C8D42" w14:textId="2E14C454" w:rsidR="00236044" w:rsidRPr="00FD3BE2" w:rsidRDefault="00236044" w:rsidP="00BE3C9F">
      <w:pPr>
        <w:shd w:val="clear" w:color="auto" w:fill="FFFFFF" w:themeFill="background1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Applicants are not permitted to </w:t>
      </w:r>
      <w:r w:rsidR="005D05D2" w:rsidRPr="00FD3BE2">
        <w:rPr>
          <w:rFonts w:ascii="Arial" w:eastAsiaTheme="minorEastAsia" w:hAnsi="Arial" w:cs="Arial"/>
        </w:rPr>
        <w:t>combine</w:t>
      </w:r>
      <w:r w:rsidRPr="00FD3BE2">
        <w:rPr>
          <w:rFonts w:ascii="Arial" w:eastAsiaTheme="minorEastAsia" w:hAnsi="Arial" w:cs="Arial"/>
        </w:rPr>
        <w:t xml:space="preserve"> funding/incentives from the It Pay$ to Plug-In Program and the MUD Electric Vehicle Charging Incentive Program for the same charging station. If an applicant has </w:t>
      </w:r>
      <w:r w:rsidR="005D05D2" w:rsidRPr="00FD3BE2">
        <w:rPr>
          <w:rFonts w:ascii="Arial" w:eastAsiaTheme="minorEastAsia" w:hAnsi="Arial" w:cs="Arial"/>
        </w:rPr>
        <w:t xml:space="preserve">previously </w:t>
      </w:r>
      <w:r w:rsidRPr="00FD3BE2">
        <w:rPr>
          <w:rFonts w:ascii="Arial" w:eastAsiaTheme="minorEastAsia" w:hAnsi="Arial" w:cs="Arial"/>
        </w:rPr>
        <w:t xml:space="preserve">received funding from the It Pay$ to Plug-In Program, documentation showing that the charging </w:t>
      </w:r>
      <w:r w:rsidR="005D05D2" w:rsidRPr="00FD3BE2">
        <w:rPr>
          <w:rFonts w:ascii="Arial" w:eastAsiaTheme="minorEastAsia" w:hAnsi="Arial" w:cs="Arial"/>
        </w:rPr>
        <w:t xml:space="preserve">equipment detailed in this application is </w:t>
      </w:r>
      <w:r w:rsidRPr="00FD3BE2">
        <w:rPr>
          <w:rFonts w:ascii="Arial" w:eastAsiaTheme="minorEastAsia" w:hAnsi="Arial" w:cs="Arial"/>
        </w:rPr>
        <w:t xml:space="preserve">different </w:t>
      </w:r>
      <w:r w:rsidR="005D05D2" w:rsidRPr="00FD3BE2">
        <w:rPr>
          <w:rFonts w:ascii="Arial" w:eastAsiaTheme="minorEastAsia" w:hAnsi="Arial" w:cs="Arial"/>
        </w:rPr>
        <w:t>than the equipment that re</w:t>
      </w:r>
      <w:r w:rsidR="00A54CBA" w:rsidRPr="00FD3BE2">
        <w:rPr>
          <w:rFonts w:ascii="Arial" w:eastAsiaTheme="minorEastAsia" w:hAnsi="Arial" w:cs="Arial"/>
        </w:rPr>
        <w:t>c</w:t>
      </w:r>
      <w:r w:rsidR="005D05D2" w:rsidRPr="00FD3BE2">
        <w:rPr>
          <w:rFonts w:ascii="Arial" w:eastAsiaTheme="minorEastAsia" w:hAnsi="Arial" w:cs="Arial"/>
        </w:rPr>
        <w:t xml:space="preserve">eived funding from the It Pay$ to Plug-In Program </w:t>
      </w:r>
      <w:r w:rsidRPr="00FD3BE2">
        <w:rPr>
          <w:rFonts w:ascii="Arial" w:eastAsiaTheme="minorEastAsia" w:hAnsi="Arial" w:cs="Arial"/>
        </w:rPr>
        <w:t>will be required when submitting the Grant Reimbursement Form.</w:t>
      </w:r>
    </w:p>
    <w:p w14:paraId="261741F7" w14:textId="3D44B4E7" w:rsidR="00236044" w:rsidRPr="00FD3BE2" w:rsidRDefault="00236044" w:rsidP="00BE3C9F">
      <w:pPr>
        <w:pStyle w:val="xmsonormal"/>
        <w:jc w:val="both"/>
        <w:rPr>
          <w:rFonts w:ascii="Arial" w:hAnsi="Arial" w:cs="Arial"/>
        </w:rPr>
      </w:pPr>
      <w:r w:rsidRPr="00FD3BE2">
        <w:rPr>
          <w:rFonts w:ascii="Arial" w:hAnsi="Arial" w:cs="Arial"/>
        </w:rPr>
        <w:t xml:space="preserve">Please be advised that certain EV charging stations, including those at </w:t>
      </w:r>
      <w:r w:rsidR="005D05D2" w:rsidRPr="00FD3BE2">
        <w:rPr>
          <w:rFonts w:ascii="Arial" w:hAnsi="Arial" w:cs="Arial"/>
        </w:rPr>
        <w:t>MUDs</w:t>
      </w:r>
      <w:r w:rsidRPr="00FD3BE2">
        <w:rPr>
          <w:rFonts w:ascii="Arial" w:hAnsi="Arial" w:cs="Arial"/>
        </w:rPr>
        <w:t>, that receive electric utility service from Atlantic City Electric Company (</w:t>
      </w:r>
      <w:r w:rsidR="005D05D2" w:rsidRPr="00FD3BE2">
        <w:rPr>
          <w:rFonts w:ascii="Arial" w:hAnsi="Arial" w:cs="Arial"/>
        </w:rPr>
        <w:t>“</w:t>
      </w:r>
      <w:r w:rsidRPr="00FD3BE2">
        <w:rPr>
          <w:rFonts w:ascii="Arial" w:hAnsi="Arial" w:cs="Arial"/>
        </w:rPr>
        <w:t>ACE</w:t>
      </w:r>
      <w:r w:rsidR="005D05D2" w:rsidRPr="00FD3BE2">
        <w:rPr>
          <w:rFonts w:ascii="Arial" w:hAnsi="Arial" w:cs="Arial"/>
        </w:rPr>
        <w:t>”</w:t>
      </w:r>
      <w:r w:rsidRPr="00FD3BE2">
        <w:rPr>
          <w:rFonts w:ascii="Arial" w:hAnsi="Arial" w:cs="Arial"/>
        </w:rPr>
        <w:t>) or Public Service Electric and Gas Company (</w:t>
      </w:r>
      <w:r w:rsidR="005D05D2" w:rsidRPr="00FD3BE2">
        <w:rPr>
          <w:rFonts w:ascii="Arial" w:hAnsi="Arial" w:cs="Arial"/>
        </w:rPr>
        <w:t>“</w:t>
      </w:r>
      <w:r w:rsidRPr="00FD3BE2">
        <w:rPr>
          <w:rFonts w:ascii="Arial" w:hAnsi="Arial" w:cs="Arial"/>
        </w:rPr>
        <w:t>PSE&amp;G</w:t>
      </w:r>
      <w:r w:rsidR="005D05D2" w:rsidRPr="00FD3BE2">
        <w:rPr>
          <w:rFonts w:ascii="Arial" w:hAnsi="Arial" w:cs="Arial"/>
        </w:rPr>
        <w:t>”</w:t>
      </w:r>
      <w:r w:rsidRPr="00FD3BE2">
        <w:rPr>
          <w:rFonts w:ascii="Arial" w:hAnsi="Arial" w:cs="Arial"/>
        </w:rPr>
        <w:t xml:space="preserve">), may be eligible for additional </w:t>
      </w:r>
      <w:r w:rsidR="005D05D2" w:rsidRPr="00FD3BE2">
        <w:rPr>
          <w:rFonts w:ascii="Arial" w:hAnsi="Arial" w:cs="Arial"/>
        </w:rPr>
        <w:t>EV</w:t>
      </w:r>
      <w:r w:rsidRPr="00FD3BE2">
        <w:rPr>
          <w:rFonts w:ascii="Arial" w:hAnsi="Arial" w:cs="Arial"/>
        </w:rPr>
        <w:t xml:space="preserve"> charging incentives directly from the utility.  Projects may be eligible for </w:t>
      </w:r>
      <w:r w:rsidRPr="00FD3BE2">
        <w:rPr>
          <w:rFonts w:ascii="Arial" w:hAnsi="Arial" w:cs="Arial"/>
          <w:i/>
          <w:iCs/>
        </w:rPr>
        <w:t>both</w:t>
      </w:r>
      <w:r w:rsidRPr="00FD3BE2">
        <w:rPr>
          <w:rFonts w:ascii="Arial" w:hAnsi="Arial" w:cs="Arial"/>
        </w:rPr>
        <w:t xml:space="preserve"> the incentives offered by this </w:t>
      </w:r>
      <w:r w:rsidR="005D05D2" w:rsidRPr="00FD3BE2">
        <w:rPr>
          <w:rFonts w:ascii="Arial" w:hAnsi="Arial" w:cs="Arial"/>
        </w:rPr>
        <w:t>NJ</w:t>
      </w:r>
      <w:r w:rsidRPr="00FD3BE2">
        <w:rPr>
          <w:rFonts w:ascii="Arial" w:hAnsi="Arial" w:cs="Arial"/>
        </w:rPr>
        <w:t xml:space="preserve">BPU </w:t>
      </w:r>
      <w:r w:rsidR="00731AC3" w:rsidRPr="00FD3BE2">
        <w:rPr>
          <w:rFonts w:ascii="Arial" w:hAnsi="Arial" w:cs="Arial"/>
        </w:rPr>
        <w:t>P</w:t>
      </w:r>
      <w:r w:rsidRPr="00FD3BE2">
        <w:rPr>
          <w:rFonts w:ascii="Arial" w:hAnsi="Arial" w:cs="Arial"/>
        </w:rPr>
        <w:t xml:space="preserve">rogram </w:t>
      </w:r>
      <w:r w:rsidRPr="00FD3BE2">
        <w:rPr>
          <w:rFonts w:ascii="Arial" w:hAnsi="Arial" w:cs="Arial"/>
          <w:i/>
          <w:iCs/>
        </w:rPr>
        <w:t xml:space="preserve">and </w:t>
      </w:r>
      <w:r w:rsidRPr="00FD3BE2">
        <w:rPr>
          <w:rFonts w:ascii="Arial" w:hAnsi="Arial" w:cs="Arial"/>
        </w:rPr>
        <w:t xml:space="preserve">incentives offered by ACE or PSE&amp;G, up to 90% of the combined charger purchase and installation costs.   Please check ACE or PSE&amp;G program eligibility requirements before </w:t>
      </w:r>
      <w:r w:rsidRPr="00FD3BE2">
        <w:rPr>
          <w:rFonts w:ascii="Arial" w:hAnsi="Arial" w:cs="Arial"/>
        </w:rPr>
        <w:lastRenderedPageBreak/>
        <w:t xml:space="preserve">purchasing EV charging equipment, as additional conditions on types of eligible chargers may apply for utility incentives.  </w:t>
      </w:r>
    </w:p>
    <w:p w14:paraId="654A67D6" w14:textId="77777777" w:rsidR="00236044" w:rsidRPr="00FD3BE2" w:rsidRDefault="00236044" w:rsidP="00BE3C9F">
      <w:pPr>
        <w:pStyle w:val="xmsonormal"/>
        <w:jc w:val="both"/>
        <w:rPr>
          <w:rFonts w:ascii="Arial" w:hAnsi="Arial" w:cs="Arial"/>
        </w:rPr>
      </w:pPr>
      <w:r w:rsidRPr="00FD3BE2">
        <w:rPr>
          <w:rFonts w:ascii="Arial" w:hAnsi="Arial" w:cs="Arial"/>
        </w:rPr>
        <w:t> </w:t>
      </w:r>
    </w:p>
    <w:p w14:paraId="727E650A" w14:textId="6F29E23A" w:rsidR="00236044" w:rsidRPr="00FD3BE2" w:rsidRDefault="00236044" w:rsidP="00BE3C9F">
      <w:pPr>
        <w:pStyle w:val="xmsonormal"/>
        <w:jc w:val="both"/>
        <w:rPr>
          <w:rFonts w:ascii="Arial" w:hAnsi="Arial" w:cs="Arial"/>
        </w:rPr>
      </w:pPr>
      <w:r w:rsidRPr="00FD3BE2">
        <w:rPr>
          <w:rFonts w:ascii="Arial" w:hAnsi="Arial" w:cs="Arial"/>
        </w:rPr>
        <w:t xml:space="preserve">ACE EV charging incentive information can be found </w:t>
      </w:r>
      <w:hyperlink r:id="rId16" w:history="1">
        <w:r w:rsidRPr="00FD3BE2">
          <w:rPr>
            <w:rStyle w:val="Hyperlink"/>
            <w:rFonts w:ascii="Arial" w:hAnsi="Arial" w:cs="Arial"/>
            <w:color w:val="auto"/>
            <w:u w:val="none"/>
          </w:rPr>
          <w:t>at:</w:t>
        </w:r>
      </w:hyperlink>
      <w:r w:rsidRPr="00FD3BE2">
        <w:rPr>
          <w:rFonts w:ascii="Arial" w:hAnsi="Arial" w:cs="Arial"/>
        </w:rPr>
        <w:t xml:space="preserve"> </w:t>
      </w:r>
      <w:hyperlink r:id="rId17" w:history="1">
        <w:r w:rsidRPr="00FD3BE2">
          <w:rPr>
            <w:rStyle w:val="Hyperlink"/>
            <w:rFonts w:ascii="Arial" w:hAnsi="Arial" w:cs="Arial"/>
          </w:rPr>
          <w:t>aceevsmart.programprocessing.com</w:t>
        </w:r>
      </w:hyperlink>
      <w:r w:rsidRPr="00FD3BE2">
        <w:rPr>
          <w:rFonts w:ascii="Arial" w:hAnsi="Arial" w:cs="Arial"/>
        </w:rPr>
        <w:t xml:space="preserve"> </w:t>
      </w:r>
    </w:p>
    <w:p w14:paraId="75F72AD7" w14:textId="77777777" w:rsidR="00236044" w:rsidRPr="00FD3BE2" w:rsidRDefault="00236044" w:rsidP="00BE3C9F">
      <w:pPr>
        <w:pStyle w:val="xmsonormal"/>
        <w:jc w:val="both"/>
        <w:rPr>
          <w:rFonts w:ascii="Arial" w:hAnsi="Arial" w:cs="Arial"/>
        </w:rPr>
      </w:pPr>
      <w:r w:rsidRPr="00FD3BE2">
        <w:rPr>
          <w:rFonts w:ascii="Arial" w:hAnsi="Arial" w:cs="Arial"/>
        </w:rPr>
        <w:t> </w:t>
      </w:r>
    </w:p>
    <w:p w14:paraId="2DCF094C" w14:textId="3DABF924" w:rsidR="3A77537D" w:rsidRPr="00FD3BE2" w:rsidRDefault="00236044" w:rsidP="00BE3C9F">
      <w:pPr>
        <w:pStyle w:val="xmsonormal"/>
        <w:jc w:val="both"/>
        <w:rPr>
          <w:rFonts w:ascii="Arial" w:eastAsiaTheme="minorEastAsia" w:hAnsi="Arial" w:cs="Arial"/>
        </w:rPr>
      </w:pPr>
      <w:r w:rsidRPr="00FD3BE2">
        <w:rPr>
          <w:rFonts w:ascii="Arial" w:hAnsi="Arial" w:cs="Arial"/>
        </w:rPr>
        <w:t xml:space="preserve">PSE&amp;G EV charging incentive information can be found at:  </w:t>
      </w:r>
      <w:hyperlink r:id="rId18" w:history="1">
        <w:r w:rsidRPr="00FD3BE2">
          <w:rPr>
            <w:rStyle w:val="Hyperlink"/>
            <w:rFonts w:ascii="Arial" w:hAnsi="Arial" w:cs="Arial"/>
            <w:color w:val="auto"/>
          </w:rPr>
          <w:t xml:space="preserve">www.pseg.com/ev </w:t>
        </w:r>
      </w:hyperlink>
      <w:r w:rsidR="3A77537D" w:rsidRPr="00FD3BE2">
        <w:rPr>
          <w:rFonts w:ascii="Arial" w:eastAsiaTheme="minorEastAsia" w:hAnsi="Arial" w:cs="Arial"/>
        </w:rPr>
        <w:br w:type="page"/>
      </w:r>
    </w:p>
    <w:p w14:paraId="68C6DACA" w14:textId="5B820BC0" w:rsidR="00877EC3" w:rsidRPr="00FD3BE2" w:rsidRDefault="00877EC3" w:rsidP="7E2D7AAE">
      <w:pPr>
        <w:spacing w:before="240" w:after="240" w:line="240" w:lineRule="auto"/>
        <w:jc w:val="both"/>
        <w:rPr>
          <w:rFonts w:ascii="Arial" w:eastAsiaTheme="minorEastAsia" w:hAnsi="Arial" w:cs="Arial"/>
          <w:b/>
          <w:bCs/>
        </w:rPr>
      </w:pPr>
      <w:r w:rsidRPr="00FD3BE2">
        <w:rPr>
          <w:rFonts w:ascii="Arial" w:eastAsiaTheme="minorEastAsia" w:hAnsi="Arial" w:cs="Arial"/>
          <w:b/>
          <w:bCs/>
        </w:rPr>
        <w:lastRenderedPageBreak/>
        <w:t>Please answer the following:</w:t>
      </w:r>
    </w:p>
    <w:p w14:paraId="79D60B9A" w14:textId="351FCEC5" w:rsidR="00F21938" w:rsidRPr="00FD3BE2" w:rsidRDefault="00F21938" w:rsidP="7E2D7AA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>Are you applying for a</w:t>
      </w:r>
      <w:r w:rsidR="1C4EBE8E" w:rsidRPr="00FD3BE2">
        <w:rPr>
          <w:rFonts w:ascii="Arial" w:eastAsiaTheme="minorEastAsia" w:hAnsi="Arial" w:cs="Arial"/>
        </w:rPr>
        <w:t xml:space="preserve"> Level-Two EV</w:t>
      </w:r>
      <w:r w:rsidRPr="00FD3BE2">
        <w:rPr>
          <w:rFonts w:ascii="Arial" w:eastAsiaTheme="minorEastAsia" w:hAnsi="Arial" w:cs="Arial"/>
        </w:rPr>
        <w:t xml:space="preserve"> charging station? _____Yes </w:t>
      </w:r>
      <w:r w:rsidRPr="00FD3BE2">
        <w:rPr>
          <w:rFonts w:ascii="Arial" w:hAnsi="Arial" w:cs="Arial"/>
        </w:rPr>
        <w:tab/>
      </w:r>
      <w:r w:rsidRPr="00FD3BE2">
        <w:rPr>
          <w:rFonts w:ascii="Arial" w:eastAsiaTheme="minorEastAsia" w:hAnsi="Arial" w:cs="Arial"/>
        </w:rPr>
        <w:t>_____ No</w:t>
      </w:r>
    </w:p>
    <w:p w14:paraId="78ABA87F" w14:textId="4033DDEB" w:rsidR="00A41125" w:rsidRPr="00FD3BE2" w:rsidRDefault="00A41125" w:rsidP="154ADCA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>How many</w:t>
      </w:r>
      <w:r w:rsidR="00370DB6" w:rsidRPr="00FD3BE2">
        <w:rPr>
          <w:rFonts w:ascii="Arial" w:eastAsiaTheme="minorEastAsia" w:hAnsi="Arial" w:cs="Arial"/>
        </w:rPr>
        <w:t>?</w:t>
      </w:r>
      <w:r w:rsidRPr="00FD3BE2">
        <w:rPr>
          <w:rFonts w:ascii="Arial" w:eastAsiaTheme="minorEastAsia" w:hAnsi="Arial" w:cs="Arial"/>
        </w:rPr>
        <w:t xml:space="preserve"> ______</w:t>
      </w:r>
    </w:p>
    <w:p w14:paraId="729C5BDD" w14:textId="52CF603B" w:rsidR="00F21938" w:rsidRPr="00FD3BE2" w:rsidRDefault="00F21938" w:rsidP="154ADCAF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If so, is the charging station you intend to purchase a “networked” charger capable of collecting data? </w:t>
      </w:r>
      <w:r w:rsidR="00D53928" w:rsidRPr="00FD3BE2">
        <w:rPr>
          <w:rFonts w:ascii="Arial" w:eastAsiaTheme="minorEastAsia" w:hAnsi="Arial" w:cs="Arial"/>
        </w:rPr>
        <w:tab/>
      </w:r>
      <w:r w:rsidR="00D53928" w:rsidRPr="00FD3BE2">
        <w:rPr>
          <w:rFonts w:ascii="Arial" w:eastAsiaTheme="minorEastAsia" w:hAnsi="Arial" w:cs="Arial"/>
        </w:rPr>
        <w:tab/>
      </w:r>
      <w:r w:rsidRPr="00FD3BE2">
        <w:rPr>
          <w:rFonts w:ascii="Arial" w:eastAsiaTheme="minorEastAsia" w:hAnsi="Arial" w:cs="Arial"/>
        </w:rPr>
        <w:t xml:space="preserve">_____Yes </w:t>
      </w:r>
      <w:r w:rsidRPr="00FD3BE2">
        <w:rPr>
          <w:rFonts w:ascii="Arial" w:hAnsi="Arial" w:cs="Arial"/>
        </w:rPr>
        <w:tab/>
      </w:r>
      <w:r w:rsidRPr="00FD3BE2">
        <w:rPr>
          <w:rFonts w:ascii="Arial" w:hAnsi="Arial" w:cs="Arial"/>
        </w:rPr>
        <w:tab/>
      </w:r>
      <w:r w:rsidRPr="00FD3BE2">
        <w:rPr>
          <w:rFonts w:ascii="Arial" w:hAnsi="Arial" w:cs="Arial"/>
        </w:rPr>
        <w:tab/>
      </w:r>
      <w:r w:rsidRPr="00FD3BE2">
        <w:rPr>
          <w:rFonts w:ascii="Arial" w:eastAsiaTheme="minorEastAsia" w:hAnsi="Arial" w:cs="Arial"/>
        </w:rPr>
        <w:t>_____ No</w:t>
      </w:r>
    </w:p>
    <w:p w14:paraId="695C7126" w14:textId="77777777" w:rsidR="00D53928" w:rsidRPr="00FD3BE2" w:rsidRDefault="00D53928" w:rsidP="00D53928">
      <w:pPr>
        <w:pStyle w:val="ListParagraph"/>
        <w:numPr>
          <w:ilvl w:val="1"/>
          <w:numId w:val="22"/>
        </w:numPr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hAnsi="Arial" w:cs="Arial"/>
        </w:rPr>
        <w:t>Will the EV charging station be a dual-port unit? ____ Yes     ____ No</w:t>
      </w:r>
    </w:p>
    <w:p w14:paraId="68E6A6A3" w14:textId="77777777" w:rsidR="00D53928" w:rsidRPr="00FD3BE2" w:rsidRDefault="00D53928" w:rsidP="00D53928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ascii="Arial" w:eastAsiaTheme="minorEastAsia" w:hAnsi="Arial" w:cs="Arial"/>
        </w:rPr>
      </w:pPr>
    </w:p>
    <w:p w14:paraId="24A2B5DF" w14:textId="7F5ADC36" w:rsidR="00D53928" w:rsidRPr="00FD3BE2" w:rsidRDefault="00D53928" w:rsidP="2B06D92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</w:rPr>
      </w:pPr>
      <w:r w:rsidRPr="00FD3BE2">
        <w:rPr>
          <w:rFonts w:ascii="Arial" w:hAnsi="Arial" w:cs="Arial"/>
        </w:rPr>
        <w:t xml:space="preserve">What is the </w:t>
      </w:r>
      <w:r w:rsidR="4BA35661" w:rsidRPr="00FD3BE2">
        <w:rPr>
          <w:rFonts w:ascii="Arial" w:hAnsi="Arial" w:cs="Arial"/>
        </w:rPr>
        <w:t>anticipated</w:t>
      </w:r>
      <w:r w:rsidRPr="00FD3BE2">
        <w:rPr>
          <w:rFonts w:ascii="Arial" w:hAnsi="Arial" w:cs="Arial"/>
        </w:rPr>
        <w:t xml:space="preserve"> cost of </w:t>
      </w:r>
      <w:r w:rsidR="008D4FB6" w:rsidRPr="00FD3BE2">
        <w:rPr>
          <w:rFonts w:ascii="Arial" w:hAnsi="Arial" w:cs="Arial"/>
        </w:rPr>
        <w:t>M</w:t>
      </w:r>
      <w:r w:rsidRPr="00FD3BE2">
        <w:rPr>
          <w:rFonts w:ascii="Arial" w:hAnsi="Arial" w:cs="Arial"/>
        </w:rPr>
        <w:t>ake</w:t>
      </w:r>
      <w:r w:rsidR="752647DF" w:rsidRPr="00FD3BE2">
        <w:rPr>
          <w:rFonts w:ascii="Arial" w:hAnsi="Arial" w:cs="Arial"/>
        </w:rPr>
        <w:t>-</w:t>
      </w:r>
      <w:r w:rsidR="008D4FB6" w:rsidRPr="00FD3BE2">
        <w:rPr>
          <w:rFonts w:ascii="Arial" w:hAnsi="Arial" w:cs="Arial"/>
        </w:rPr>
        <w:t>R</w:t>
      </w:r>
      <w:r w:rsidRPr="00FD3BE2">
        <w:rPr>
          <w:rFonts w:ascii="Arial" w:hAnsi="Arial" w:cs="Arial"/>
        </w:rPr>
        <w:t>eady for each Level-Two EV charging station? __________</w:t>
      </w:r>
    </w:p>
    <w:p w14:paraId="54EBD418" w14:textId="77777777" w:rsidR="00D53928" w:rsidRPr="00FD3BE2" w:rsidRDefault="00D53928" w:rsidP="00D539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</w:rPr>
      </w:pPr>
    </w:p>
    <w:p w14:paraId="7C813DA0" w14:textId="77777777" w:rsidR="00DA0028" w:rsidRPr="00FD3BE2" w:rsidRDefault="00DA0028" w:rsidP="00DA00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Where is the intended site of each charging station? Please describe and provide address(es). </w:t>
      </w:r>
    </w:p>
    <w:p w14:paraId="6270F410" w14:textId="77777777" w:rsidR="00DA0028" w:rsidRPr="00FD3BE2" w:rsidRDefault="00DA0028" w:rsidP="00DA0028">
      <w:pPr>
        <w:pStyle w:val="ListParagraph"/>
        <w:rPr>
          <w:rFonts w:ascii="Arial" w:eastAsiaTheme="minorEastAsia" w:hAnsi="Arial" w:cs="Arial"/>
        </w:rPr>
      </w:pPr>
    </w:p>
    <w:p w14:paraId="3F98F802" w14:textId="14D6E7E5" w:rsidR="00DA0028" w:rsidRPr="00FD3BE2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>_______________________________________________________________________________</w:t>
      </w:r>
    </w:p>
    <w:p w14:paraId="41E79BEB" w14:textId="77777777" w:rsidR="00DA0028" w:rsidRPr="00FD3BE2" w:rsidRDefault="00DA0028" w:rsidP="00DA0028">
      <w:pPr>
        <w:pStyle w:val="ListParagraph"/>
        <w:rPr>
          <w:rFonts w:ascii="Arial" w:eastAsiaTheme="minorEastAsia" w:hAnsi="Arial" w:cs="Arial"/>
        </w:rPr>
      </w:pPr>
    </w:p>
    <w:p w14:paraId="7722AA6D" w14:textId="5BE15FDF" w:rsidR="00DA0028" w:rsidRPr="00FD3BE2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>________________________________________________________________________________</w:t>
      </w:r>
    </w:p>
    <w:p w14:paraId="7027CFF1" w14:textId="77777777" w:rsidR="00DA0028" w:rsidRPr="00FD3BE2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Theme="minorEastAsia" w:hAnsi="Arial" w:cs="Arial"/>
        </w:rPr>
      </w:pPr>
    </w:p>
    <w:p w14:paraId="6A6F3652" w14:textId="77777777" w:rsidR="00DA0028" w:rsidRPr="00FD3BE2" w:rsidRDefault="00DA0028" w:rsidP="00DA00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>Where will the signage for the charging station be located?</w:t>
      </w:r>
    </w:p>
    <w:p w14:paraId="4783E093" w14:textId="34A8FC46" w:rsidR="00DA0028" w:rsidRPr="00FD3BE2" w:rsidRDefault="00DA0028" w:rsidP="00DA00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t xml:space="preserve">Location(s): </w:t>
      </w:r>
    </w:p>
    <w:p w14:paraId="51E2D734" w14:textId="2642B02F" w:rsidR="00DA0028" w:rsidRPr="00FD3BE2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ascii="Arial" w:eastAsiaTheme="minorEastAsia" w:hAnsi="Arial" w:cs="Arial"/>
        </w:rPr>
      </w:pPr>
    </w:p>
    <w:p w14:paraId="676DD3A3" w14:textId="5FB35516" w:rsidR="00DB75EE" w:rsidRPr="00FD3BE2" w:rsidRDefault="00DB75EE" w:rsidP="00DA0028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ascii="Arial" w:eastAsiaTheme="minorEastAsia" w:hAnsi="Arial" w:cs="Arial"/>
        </w:rPr>
      </w:pPr>
    </w:p>
    <w:p w14:paraId="7DD4270C" w14:textId="77777777" w:rsidR="00DB75EE" w:rsidRPr="00FD3BE2" w:rsidRDefault="00DB75EE" w:rsidP="00DA0028">
      <w:pPr>
        <w:pStyle w:val="ListParagraph"/>
        <w:autoSpaceDE w:val="0"/>
        <w:autoSpaceDN w:val="0"/>
        <w:adjustRightInd w:val="0"/>
        <w:spacing w:before="240" w:after="240" w:line="240" w:lineRule="auto"/>
        <w:ind w:left="1440"/>
        <w:jc w:val="both"/>
        <w:rPr>
          <w:rFonts w:ascii="Arial" w:eastAsiaTheme="minorEastAsia" w:hAnsi="Arial" w:cs="Arial"/>
        </w:rPr>
      </w:pPr>
    </w:p>
    <w:p w14:paraId="294B39C0" w14:textId="6412CC3F" w:rsidR="00DA0028" w:rsidRPr="00FD3BE2" w:rsidRDefault="00DA0028" w:rsidP="00DA002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</w:rPr>
      </w:pPr>
      <w:r w:rsidRPr="00FD3BE2">
        <w:rPr>
          <w:rFonts w:ascii="Arial" w:eastAsiaTheme="minorEastAsia" w:hAnsi="Arial" w:cs="Arial"/>
        </w:rPr>
        <w:t xml:space="preserve">Will the charging station be listed online and, if so, where? (Ex: </w:t>
      </w:r>
      <w:hyperlink r:id="rId19" w:anchor="/find/nearest">
        <w:r w:rsidRPr="00FD3BE2">
          <w:rPr>
            <w:rStyle w:val="Hyperlink"/>
            <w:rFonts w:ascii="Arial" w:eastAsiaTheme="minorEastAsia" w:hAnsi="Arial" w:cs="Arial"/>
            <w:color w:val="auto"/>
          </w:rPr>
          <w:t>U.S. DOE Alternative Fuels Data Center Station Locator</w:t>
        </w:r>
      </w:hyperlink>
      <w:r w:rsidRPr="00FD3BE2">
        <w:rPr>
          <w:rFonts w:ascii="Arial" w:eastAsiaTheme="minorEastAsia" w:hAnsi="Arial" w:cs="Arial"/>
        </w:rPr>
        <w:t xml:space="preserve">, </w:t>
      </w:r>
      <w:hyperlink r:id="rId20">
        <w:r w:rsidRPr="00FD3BE2">
          <w:rPr>
            <w:rStyle w:val="Hyperlink"/>
            <w:rFonts w:ascii="Arial" w:eastAsiaTheme="minorEastAsia" w:hAnsi="Arial" w:cs="Arial"/>
            <w:color w:val="auto"/>
          </w:rPr>
          <w:t>Plug Share</w:t>
        </w:r>
      </w:hyperlink>
      <w:r w:rsidRPr="00FD3BE2">
        <w:rPr>
          <w:rFonts w:ascii="Arial" w:eastAsiaTheme="minorEastAsia" w:hAnsi="Arial" w:cs="Arial"/>
        </w:rPr>
        <w:t xml:space="preserve">, etc.): </w:t>
      </w:r>
    </w:p>
    <w:p w14:paraId="3F9EBA57" w14:textId="1F021F23" w:rsidR="00DA0028" w:rsidRPr="00FD3BE2" w:rsidRDefault="00DA0028" w:rsidP="00DA0028">
      <w:pPr>
        <w:pStyle w:val="ListParagraph"/>
        <w:rPr>
          <w:rFonts w:ascii="Arial" w:hAnsi="Arial" w:cs="Arial"/>
        </w:rPr>
      </w:pPr>
    </w:p>
    <w:p w14:paraId="2F713604" w14:textId="2437D53C" w:rsidR="00DB75EE" w:rsidRPr="00FD3BE2" w:rsidRDefault="00DB75EE" w:rsidP="00DA0028">
      <w:pPr>
        <w:pStyle w:val="ListParagraph"/>
        <w:rPr>
          <w:rFonts w:ascii="Arial" w:hAnsi="Arial" w:cs="Arial"/>
        </w:rPr>
      </w:pPr>
    </w:p>
    <w:p w14:paraId="0CFC1D24" w14:textId="064B987A" w:rsidR="00DB75EE" w:rsidRPr="00FD3BE2" w:rsidRDefault="00DB75EE" w:rsidP="00DA0028">
      <w:pPr>
        <w:pStyle w:val="ListParagraph"/>
        <w:rPr>
          <w:rFonts w:ascii="Arial" w:hAnsi="Arial" w:cs="Arial"/>
        </w:rPr>
      </w:pPr>
    </w:p>
    <w:p w14:paraId="1D252B2F" w14:textId="3D12BC8D" w:rsidR="00DB75EE" w:rsidRPr="00FD3BE2" w:rsidRDefault="00DB75EE" w:rsidP="00DA0028">
      <w:pPr>
        <w:pStyle w:val="ListParagraph"/>
        <w:rPr>
          <w:rFonts w:ascii="Arial" w:hAnsi="Arial" w:cs="Arial"/>
        </w:rPr>
      </w:pPr>
    </w:p>
    <w:p w14:paraId="12D8529B" w14:textId="77777777" w:rsidR="00DB75EE" w:rsidRPr="00FD3BE2" w:rsidRDefault="00DB75EE" w:rsidP="00DA0028">
      <w:pPr>
        <w:pStyle w:val="ListParagraph"/>
        <w:rPr>
          <w:rFonts w:ascii="Arial" w:hAnsi="Arial" w:cs="Arial"/>
        </w:rPr>
      </w:pPr>
    </w:p>
    <w:p w14:paraId="4032823A" w14:textId="177D49F3" w:rsidR="00DA0028" w:rsidRPr="00FD3BE2" w:rsidRDefault="00DA0028" w:rsidP="00DA002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</w:rPr>
      </w:pPr>
      <w:r w:rsidRPr="00FD3BE2">
        <w:rPr>
          <w:rFonts w:ascii="Arial" w:hAnsi="Arial" w:cs="Arial"/>
        </w:rPr>
        <w:t xml:space="preserve">Is your location or community included on the list of NJBPU’s Overburdened </w:t>
      </w:r>
      <w:r w:rsidR="1C55AAFF" w:rsidRPr="00FD3BE2">
        <w:rPr>
          <w:rFonts w:ascii="Arial" w:hAnsi="Arial" w:cs="Arial"/>
        </w:rPr>
        <w:t>Municipalities</w:t>
      </w:r>
      <w:r w:rsidRPr="00FD3BE2">
        <w:rPr>
          <w:rFonts w:ascii="Arial" w:hAnsi="Arial" w:cs="Arial"/>
        </w:rPr>
        <w:t xml:space="preserve">? </w:t>
      </w:r>
    </w:p>
    <w:p w14:paraId="193F8530" w14:textId="5228417F" w:rsidR="00DA0028" w:rsidRPr="00FD3BE2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Arial" w:hAnsi="Arial" w:cs="Arial"/>
        </w:rPr>
      </w:pPr>
      <w:r w:rsidRPr="00FD3BE2">
        <w:rPr>
          <w:rFonts w:ascii="Arial" w:hAnsi="Arial" w:cs="Arial"/>
        </w:rPr>
        <w:t xml:space="preserve">_____ Yes </w:t>
      </w:r>
      <w:r w:rsidRPr="00FD3BE2">
        <w:rPr>
          <w:rFonts w:ascii="Arial" w:hAnsi="Arial" w:cs="Arial"/>
        </w:rPr>
        <w:tab/>
      </w:r>
      <w:r w:rsidRPr="00FD3BE2">
        <w:rPr>
          <w:rFonts w:ascii="Arial" w:hAnsi="Arial" w:cs="Arial"/>
        </w:rPr>
        <w:tab/>
      </w:r>
      <w:r w:rsidRPr="00FD3BE2">
        <w:rPr>
          <w:rFonts w:ascii="Arial" w:hAnsi="Arial" w:cs="Arial"/>
        </w:rPr>
        <w:tab/>
        <w:t>_____ No</w:t>
      </w:r>
    </w:p>
    <w:p w14:paraId="360F314C" w14:textId="77777777" w:rsidR="00DA0028" w:rsidRPr="00FD3BE2" w:rsidRDefault="00DA0028" w:rsidP="00DA0028">
      <w:pPr>
        <w:pStyle w:val="ListParagraph"/>
        <w:autoSpaceDE w:val="0"/>
        <w:autoSpaceDN w:val="0"/>
        <w:adjustRightInd w:val="0"/>
        <w:spacing w:before="240" w:after="240" w:line="240" w:lineRule="auto"/>
        <w:jc w:val="both"/>
        <w:rPr>
          <w:rFonts w:ascii="Arial" w:hAnsi="Arial" w:cs="Arial"/>
        </w:rPr>
      </w:pPr>
    </w:p>
    <w:p w14:paraId="3656B9AB" w14:textId="77777777" w:rsidR="00125768" w:rsidRPr="00FD3BE2" w:rsidRDefault="00125768" w:rsidP="7E2D7AAE">
      <w:pPr>
        <w:rPr>
          <w:rFonts w:ascii="Arial" w:eastAsiaTheme="minorEastAsia" w:hAnsi="Arial" w:cs="Arial"/>
        </w:rPr>
      </w:pPr>
      <w:r w:rsidRPr="00FD3BE2">
        <w:rPr>
          <w:rFonts w:ascii="Arial" w:eastAsiaTheme="minorEastAsia" w:hAnsi="Arial" w:cs="Arial"/>
        </w:rPr>
        <w:br w:type="page"/>
      </w:r>
    </w:p>
    <w:p w14:paraId="5E5B6114" w14:textId="52B68E1D" w:rsidR="00125768" w:rsidRPr="00FD3BE2" w:rsidRDefault="6D25EF18" w:rsidP="62F0B795">
      <w:pPr>
        <w:shd w:val="clear" w:color="auto" w:fill="FFFFFF" w:themeFill="background1"/>
        <w:spacing w:before="240" w:after="240" w:line="240" w:lineRule="auto"/>
        <w:contextualSpacing/>
        <w:jc w:val="center"/>
        <w:rPr>
          <w:rFonts w:ascii="Arial" w:eastAsiaTheme="minorEastAsia" w:hAnsi="Arial" w:cs="Arial"/>
          <w:b/>
          <w:bCs/>
        </w:rPr>
      </w:pPr>
      <w:r w:rsidRPr="00FD3BE2">
        <w:rPr>
          <w:rFonts w:ascii="Arial" w:eastAsiaTheme="minorEastAsia" w:hAnsi="Arial" w:cs="Arial"/>
          <w:b/>
          <w:bCs/>
        </w:rPr>
        <w:lastRenderedPageBreak/>
        <w:t>Multi-Unit Dwelling</w:t>
      </w:r>
      <w:r w:rsidR="00CA476A" w:rsidRPr="00FD3BE2">
        <w:rPr>
          <w:rFonts w:ascii="Arial" w:eastAsiaTheme="minorEastAsia" w:hAnsi="Arial" w:cs="Arial"/>
          <w:b/>
          <w:bCs/>
        </w:rPr>
        <w:t xml:space="preserve"> </w:t>
      </w:r>
      <w:r w:rsidR="006713C8" w:rsidRPr="00FD3BE2">
        <w:rPr>
          <w:rFonts w:ascii="Arial" w:eastAsiaTheme="minorEastAsia" w:hAnsi="Arial" w:cs="Arial"/>
          <w:b/>
          <w:bCs/>
        </w:rPr>
        <w:t>Electric Ve</w:t>
      </w:r>
      <w:r w:rsidR="00040AEC" w:rsidRPr="00FD3BE2">
        <w:rPr>
          <w:rFonts w:ascii="Arial" w:eastAsiaTheme="minorEastAsia" w:hAnsi="Arial" w:cs="Arial"/>
          <w:b/>
          <w:bCs/>
        </w:rPr>
        <w:t>hicle</w:t>
      </w:r>
      <w:r w:rsidR="006713C8" w:rsidRPr="00FD3BE2">
        <w:rPr>
          <w:rFonts w:ascii="Arial" w:eastAsiaTheme="minorEastAsia" w:hAnsi="Arial" w:cs="Arial"/>
          <w:b/>
          <w:bCs/>
        </w:rPr>
        <w:t xml:space="preserve"> </w:t>
      </w:r>
      <w:r w:rsidR="00CA476A" w:rsidRPr="00FD3BE2">
        <w:rPr>
          <w:rFonts w:ascii="Arial" w:eastAsiaTheme="minorEastAsia" w:hAnsi="Arial" w:cs="Arial"/>
          <w:b/>
          <w:bCs/>
        </w:rPr>
        <w:t>Program</w:t>
      </w:r>
      <w:r w:rsidR="004C48D2" w:rsidRPr="00FD3BE2">
        <w:rPr>
          <w:rFonts w:ascii="Arial" w:eastAsiaTheme="minorEastAsia" w:hAnsi="Arial" w:cs="Arial"/>
          <w:b/>
          <w:bCs/>
        </w:rPr>
        <w:t xml:space="preserve"> </w:t>
      </w:r>
      <w:r w:rsidR="00125768" w:rsidRPr="00FD3BE2">
        <w:rPr>
          <w:rFonts w:ascii="Arial" w:eastAsiaTheme="minorEastAsia" w:hAnsi="Arial" w:cs="Arial"/>
          <w:b/>
          <w:bCs/>
        </w:rPr>
        <w:t>Application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740"/>
        <w:gridCol w:w="2776"/>
        <w:gridCol w:w="1874"/>
        <w:gridCol w:w="4410"/>
      </w:tblGrid>
      <w:tr w:rsidR="00FD3BE2" w:rsidRPr="00FD3BE2" w14:paraId="705F6D6B" w14:textId="77777777" w:rsidTr="62F0B795">
        <w:trPr>
          <w:trHeight w:val="521"/>
          <w:jc w:val="center"/>
        </w:trPr>
        <w:tc>
          <w:tcPr>
            <w:tcW w:w="10800" w:type="dxa"/>
            <w:gridSpan w:val="4"/>
            <w:shd w:val="clear" w:color="auto" w:fill="C6D9F1" w:themeFill="text2" w:themeFillTint="33"/>
            <w:vAlign w:val="center"/>
          </w:tcPr>
          <w:p w14:paraId="4F7E4126" w14:textId="77777777" w:rsidR="00C07B40" w:rsidRPr="00FD3BE2" w:rsidRDefault="00BC404C" w:rsidP="7E2D7AAE">
            <w:pPr>
              <w:spacing w:before="240" w:after="240"/>
              <w:contextualSpacing/>
              <w:jc w:val="both"/>
              <w:rPr>
                <w:rFonts w:ascii="Arial" w:eastAsiaTheme="minorEastAsia" w:hAnsi="Arial" w:cs="Arial"/>
                <w:b/>
                <w:bCs/>
              </w:rPr>
            </w:pPr>
            <w:r w:rsidRPr="00FD3BE2">
              <w:rPr>
                <w:rFonts w:ascii="Arial" w:eastAsiaTheme="minorEastAsia" w:hAnsi="Arial" w:cs="Arial"/>
              </w:rPr>
              <w:br w:type="page"/>
            </w:r>
            <w:r w:rsidR="534E04AC" w:rsidRPr="00FD3BE2">
              <w:rPr>
                <w:rFonts w:ascii="Arial" w:eastAsiaTheme="minorEastAsia" w:hAnsi="Arial" w:cs="Arial"/>
                <w:b/>
                <w:bCs/>
              </w:rPr>
              <w:t>APPLICANT</w:t>
            </w:r>
            <w:r w:rsidR="00081CED" w:rsidRPr="00FD3BE2">
              <w:rPr>
                <w:rFonts w:ascii="Arial" w:eastAsiaTheme="minorEastAsia" w:hAnsi="Arial" w:cs="Arial"/>
                <w:b/>
                <w:bCs/>
              </w:rPr>
              <w:t xml:space="preserve"> INFORMATION</w:t>
            </w:r>
          </w:p>
        </w:tc>
      </w:tr>
      <w:tr w:rsidR="00FD3BE2" w:rsidRPr="00FD3BE2" w14:paraId="2E410EA6" w14:textId="77777777" w:rsidTr="62F0B795">
        <w:trPr>
          <w:trHeight w:val="422"/>
          <w:jc w:val="center"/>
        </w:trPr>
        <w:tc>
          <w:tcPr>
            <w:tcW w:w="10800" w:type="dxa"/>
            <w:gridSpan w:val="4"/>
            <w:vAlign w:val="center"/>
          </w:tcPr>
          <w:p w14:paraId="026DE7EC" w14:textId="3B2F4078" w:rsidR="4A465E36" w:rsidRPr="00FD3BE2" w:rsidRDefault="4A465E36" w:rsidP="62F0B795">
            <w:pPr>
              <w:jc w:val="both"/>
              <w:rPr>
                <w:rFonts w:ascii="Arial" w:eastAsiaTheme="minorEastAsia" w:hAnsi="Arial" w:cs="Arial"/>
              </w:rPr>
            </w:pPr>
            <w:r w:rsidRPr="00FD3BE2">
              <w:rPr>
                <w:rFonts w:ascii="Arial" w:eastAsiaTheme="minorEastAsia" w:hAnsi="Arial" w:cs="Arial"/>
              </w:rPr>
              <w:t>Date of Application Submission:</w:t>
            </w:r>
          </w:p>
        </w:tc>
      </w:tr>
      <w:tr w:rsidR="00FD3BE2" w:rsidRPr="00FD3BE2" w14:paraId="1BAEFB86" w14:textId="77777777" w:rsidTr="62F0B795">
        <w:trPr>
          <w:trHeight w:val="422"/>
          <w:jc w:val="center"/>
        </w:trPr>
        <w:tc>
          <w:tcPr>
            <w:tcW w:w="10800" w:type="dxa"/>
            <w:gridSpan w:val="4"/>
            <w:vAlign w:val="center"/>
          </w:tcPr>
          <w:p w14:paraId="3170E5C5" w14:textId="5C0D3892" w:rsidR="58C15C57" w:rsidRPr="00FD3BE2" w:rsidRDefault="58C15C57" w:rsidP="62F0B795">
            <w:pPr>
              <w:jc w:val="both"/>
              <w:rPr>
                <w:rFonts w:ascii="Arial" w:eastAsiaTheme="minorEastAsia" w:hAnsi="Arial" w:cs="Arial"/>
              </w:rPr>
            </w:pPr>
            <w:r w:rsidRPr="00FD3BE2">
              <w:rPr>
                <w:rFonts w:ascii="Arial" w:eastAsiaTheme="minorEastAsia" w:hAnsi="Arial" w:cs="Arial"/>
              </w:rPr>
              <w:t>Name of Multi-Unit Dwelling:</w:t>
            </w:r>
          </w:p>
        </w:tc>
      </w:tr>
      <w:tr w:rsidR="00FD3BE2" w:rsidRPr="00FD3BE2" w14:paraId="3F1EB429" w14:textId="77777777" w:rsidTr="62F0B795">
        <w:trPr>
          <w:trHeight w:val="422"/>
          <w:jc w:val="center"/>
        </w:trPr>
        <w:tc>
          <w:tcPr>
            <w:tcW w:w="10800" w:type="dxa"/>
            <w:gridSpan w:val="4"/>
            <w:vAlign w:val="center"/>
          </w:tcPr>
          <w:p w14:paraId="13FA9F5D" w14:textId="77777777" w:rsidR="00C71208" w:rsidRPr="00FD3BE2" w:rsidRDefault="00C71208" w:rsidP="7E2D7AAE">
            <w:pPr>
              <w:spacing w:before="240" w:after="240"/>
              <w:contextualSpacing/>
              <w:jc w:val="both"/>
              <w:rPr>
                <w:rFonts w:ascii="Arial" w:eastAsiaTheme="minorEastAsia" w:hAnsi="Arial" w:cs="Arial"/>
              </w:rPr>
            </w:pPr>
            <w:r w:rsidRPr="00FD3BE2">
              <w:rPr>
                <w:rFonts w:ascii="Arial" w:eastAsiaTheme="minorEastAsia" w:hAnsi="Arial" w:cs="Arial"/>
              </w:rPr>
              <w:t>Mailing Address:</w:t>
            </w:r>
          </w:p>
          <w:p w14:paraId="4DDBEF00" w14:textId="77777777" w:rsidR="00C71208" w:rsidRPr="00FD3BE2" w:rsidRDefault="00C71208" w:rsidP="7E2D7AAE">
            <w:pPr>
              <w:spacing w:before="240" w:after="240"/>
              <w:contextualSpacing/>
              <w:jc w:val="both"/>
              <w:rPr>
                <w:rFonts w:ascii="Arial" w:eastAsiaTheme="minorEastAsia" w:hAnsi="Arial" w:cs="Arial"/>
              </w:rPr>
            </w:pPr>
          </w:p>
          <w:p w14:paraId="3461D779" w14:textId="77777777" w:rsidR="00C71208" w:rsidRPr="00FD3BE2" w:rsidRDefault="00C71208" w:rsidP="7E2D7AAE">
            <w:pPr>
              <w:spacing w:before="240" w:after="240"/>
              <w:contextualSpacing/>
              <w:jc w:val="both"/>
              <w:rPr>
                <w:rFonts w:ascii="Arial" w:eastAsiaTheme="minorEastAsia" w:hAnsi="Arial" w:cs="Arial"/>
              </w:rPr>
            </w:pPr>
          </w:p>
          <w:p w14:paraId="3CF2D8B6" w14:textId="77777777" w:rsidR="00C71208" w:rsidRPr="00FD3BE2" w:rsidRDefault="00C71208" w:rsidP="7E2D7AAE">
            <w:pPr>
              <w:spacing w:before="240" w:after="240"/>
              <w:contextualSpacing/>
              <w:jc w:val="both"/>
              <w:rPr>
                <w:rFonts w:ascii="Arial" w:eastAsiaTheme="minorEastAsia" w:hAnsi="Arial" w:cs="Arial"/>
              </w:rPr>
            </w:pPr>
          </w:p>
        </w:tc>
      </w:tr>
      <w:tr w:rsidR="00FD3BE2" w:rsidRPr="00FD3BE2" w14:paraId="2D8ED39D" w14:textId="77777777" w:rsidTr="62F0B795">
        <w:trPr>
          <w:trHeight w:val="521"/>
          <w:jc w:val="center"/>
        </w:trPr>
        <w:tc>
          <w:tcPr>
            <w:tcW w:w="4516" w:type="dxa"/>
            <w:gridSpan w:val="2"/>
            <w:vAlign w:val="center"/>
          </w:tcPr>
          <w:p w14:paraId="76F08379" w14:textId="397F7328" w:rsidR="2CC08EFC" w:rsidRPr="00FD3BE2" w:rsidRDefault="2998D0CF" w:rsidP="62F0B795">
            <w:pPr>
              <w:jc w:val="both"/>
              <w:rPr>
                <w:rFonts w:ascii="Arial" w:eastAsiaTheme="minorEastAsia" w:hAnsi="Arial" w:cs="Arial"/>
              </w:rPr>
            </w:pPr>
            <w:r w:rsidRPr="00FD3BE2">
              <w:rPr>
                <w:rFonts w:ascii="Arial" w:eastAsiaTheme="minorEastAsia" w:hAnsi="Arial" w:cs="Arial"/>
              </w:rPr>
              <w:t>Authorized Point of</w:t>
            </w:r>
            <w:r w:rsidR="149F7305" w:rsidRPr="00FD3BE2">
              <w:rPr>
                <w:rFonts w:ascii="Arial" w:eastAsiaTheme="minorEastAsia" w:hAnsi="Arial" w:cs="Arial"/>
              </w:rPr>
              <w:t xml:space="preserve"> Contact: </w:t>
            </w:r>
          </w:p>
          <w:p w14:paraId="3FBCD3B5" w14:textId="05B58BB7" w:rsidR="7E2D7AAE" w:rsidRPr="00FD3BE2" w:rsidRDefault="7E2D7AAE" w:rsidP="7E2D7AAE">
            <w:pPr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74" w:type="dxa"/>
          </w:tcPr>
          <w:p w14:paraId="61AD9B64" w14:textId="5CC851E3" w:rsidR="2CC08EFC" w:rsidRPr="00FD3BE2" w:rsidRDefault="2CC08EFC" w:rsidP="7E2D7AAE">
            <w:pPr>
              <w:rPr>
                <w:rFonts w:ascii="Arial" w:eastAsiaTheme="minorEastAsia" w:hAnsi="Arial" w:cs="Arial"/>
              </w:rPr>
            </w:pPr>
            <w:r w:rsidRPr="00FD3BE2">
              <w:rPr>
                <w:rFonts w:ascii="Arial" w:eastAsiaTheme="minorEastAsia" w:hAnsi="Arial" w:cs="Arial"/>
              </w:rPr>
              <w:t>Phone:</w:t>
            </w:r>
          </w:p>
        </w:tc>
        <w:tc>
          <w:tcPr>
            <w:tcW w:w="4410" w:type="dxa"/>
          </w:tcPr>
          <w:p w14:paraId="1EFD6A7E" w14:textId="290C3E00" w:rsidR="2CC08EFC" w:rsidRPr="00FD3BE2" w:rsidRDefault="2CC08EFC" w:rsidP="7E2D7AAE">
            <w:pPr>
              <w:rPr>
                <w:rFonts w:ascii="Arial" w:eastAsiaTheme="minorEastAsia" w:hAnsi="Arial" w:cs="Arial"/>
              </w:rPr>
            </w:pPr>
            <w:r w:rsidRPr="00FD3BE2">
              <w:rPr>
                <w:rFonts w:ascii="Arial" w:eastAsiaTheme="minorEastAsia" w:hAnsi="Arial" w:cs="Arial"/>
              </w:rPr>
              <w:t>Email:</w:t>
            </w:r>
          </w:p>
        </w:tc>
      </w:tr>
      <w:tr w:rsidR="00FD3BE2" w:rsidRPr="00FD3BE2" w14:paraId="36C8C0BB" w14:textId="77777777" w:rsidTr="62F0B795">
        <w:trPr>
          <w:trHeight w:val="440"/>
          <w:jc w:val="center"/>
        </w:trPr>
        <w:tc>
          <w:tcPr>
            <w:tcW w:w="4516" w:type="dxa"/>
            <w:gridSpan w:val="2"/>
            <w:vAlign w:val="center"/>
          </w:tcPr>
          <w:p w14:paraId="0562CB0E" w14:textId="52E33851" w:rsidR="00B0347F" w:rsidRPr="00FD3BE2" w:rsidRDefault="435B95B0" w:rsidP="62F0B795">
            <w:pPr>
              <w:spacing w:before="240" w:after="240"/>
              <w:contextualSpacing/>
              <w:jc w:val="both"/>
              <w:rPr>
                <w:rFonts w:ascii="Arial" w:eastAsiaTheme="minorEastAsia" w:hAnsi="Arial" w:cs="Arial"/>
              </w:rPr>
            </w:pPr>
            <w:r w:rsidRPr="00FD3BE2">
              <w:rPr>
                <w:rFonts w:ascii="Arial" w:eastAsiaTheme="minorEastAsia" w:hAnsi="Arial" w:cs="Arial"/>
              </w:rPr>
              <w:t>Financial Point of Contact:</w:t>
            </w:r>
          </w:p>
          <w:p w14:paraId="34CE0A41" w14:textId="77777777" w:rsidR="00C71208" w:rsidRPr="00FD3BE2" w:rsidRDefault="00C71208" w:rsidP="7E2D7AAE">
            <w:pPr>
              <w:spacing w:before="240" w:after="240"/>
              <w:contextualSpacing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74" w:type="dxa"/>
          </w:tcPr>
          <w:p w14:paraId="78A52ED3" w14:textId="77777777" w:rsidR="00C71208" w:rsidRPr="00FD3BE2" w:rsidRDefault="00C71208" w:rsidP="7E2D7AAE">
            <w:pPr>
              <w:spacing w:before="240" w:after="240"/>
              <w:contextualSpacing/>
              <w:rPr>
                <w:rFonts w:ascii="Arial" w:eastAsiaTheme="minorEastAsia" w:hAnsi="Arial" w:cs="Arial"/>
              </w:rPr>
            </w:pPr>
            <w:r w:rsidRPr="00FD3BE2">
              <w:rPr>
                <w:rFonts w:ascii="Arial" w:eastAsiaTheme="minorEastAsia" w:hAnsi="Arial" w:cs="Arial"/>
              </w:rPr>
              <w:t>Phone:</w:t>
            </w:r>
          </w:p>
        </w:tc>
        <w:tc>
          <w:tcPr>
            <w:tcW w:w="4410" w:type="dxa"/>
          </w:tcPr>
          <w:p w14:paraId="1A3D61FB" w14:textId="77777777" w:rsidR="00C71208" w:rsidRPr="00FD3BE2" w:rsidRDefault="00C71208" w:rsidP="7E2D7AAE">
            <w:pPr>
              <w:spacing w:before="240" w:after="240"/>
              <w:contextualSpacing/>
              <w:rPr>
                <w:rFonts w:ascii="Arial" w:eastAsiaTheme="minorEastAsia" w:hAnsi="Arial" w:cs="Arial"/>
              </w:rPr>
            </w:pPr>
            <w:r w:rsidRPr="00FD3BE2">
              <w:rPr>
                <w:rFonts w:ascii="Arial" w:eastAsiaTheme="minorEastAsia" w:hAnsi="Arial" w:cs="Arial"/>
              </w:rPr>
              <w:t>Email:</w:t>
            </w:r>
          </w:p>
        </w:tc>
      </w:tr>
      <w:tr w:rsidR="00FD3BE2" w:rsidRPr="00FD3BE2" w14:paraId="00650795" w14:textId="77777777" w:rsidTr="62F0B795">
        <w:trPr>
          <w:trHeight w:val="431"/>
          <w:jc w:val="center"/>
        </w:trPr>
        <w:tc>
          <w:tcPr>
            <w:tcW w:w="10800" w:type="dxa"/>
            <w:gridSpan w:val="4"/>
          </w:tcPr>
          <w:p w14:paraId="46BB2D50" w14:textId="106F9017" w:rsidR="00B0347F" w:rsidRPr="00FD3BE2" w:rsidRDefault="737E4C62" w:rsidP="62F0B795">
            <w:pPr>
              <w:spacing w:before="240" w:after="240"/>
              <w:contextualSpacing/>
              <w:jc w:val="both"/>
              <w:rPr>
                <w:rFonts w:ascii="Arial" w:eastAsiaTheme="minorEastAsia" w:hAnsi="Arial" w:cs="Arial"/>
              </w:rPr>
            </w:pPr>
            <w:r w:rsidRPr="00FD3BE2">
              <w:rPr>
                <w:rFonts w:ascii="Arial" w:eastAsiaTheme="minorEastAsia" w:hAnsi="Arial" w:cs="Arial"/>
              </w:rPr>
              <w:t xml:space="preserve">As the </w:t>
            </w:r>
            <w:r w:rsidR="13341CE4" w:rsidRPr="00FD3BE2">
              <w:rPr>
                <w:rFonts w:ascii="Arial" w:eastAsiaTheme="minorEastAsia" w:hAnsi="Arial" w:cs="Arial"/>
              </w:rPr>
              <w:t>authorized point of contact</w:t>
            </w:r>
            <w:r w:rsidRPr="00FD3BE2">
              <w:rPr>
                <w:rFonts w:ascii="Arial" w:eastAsiaTheme="minorEastAsia" w:hAnsi="Arial" w:cs="Arial"/>
              </w:rPr>
              <w:t xml:space="preserve">, I hereby certify that I am </w:t>
            </w:r>
            <w:r w:rsidR="3FBC246D" w:rsidRPr="00FD3BE2">
              <w:rPr>
                <w:rFonts w:ascii="Arial" w:eastAsiaTheme="minorEastAsia" w:hAnsi="Arial" w:cs="Arial"/>
              </w:rPr>
              <w:t>signing on behalf of</w:t>
            </w:r>
            <w:r w:rsidRPr="00FD3BE2">
              <w:rPr>
                <w:rFonts w:ascii="Arial" w:eastAsiaTheme="minorEastAsia" w:hAnsi="Arial" w:cs="Arial"/>
              </w:rPr>
              <w:t xml:space="preserve"> ________________________________</w:t>
            </w:r>
            <w:r w:rsidR="609F1AC6" w:rsidRPr="00FD3BE2">
              <w:rPr>
                <w:rFonts w:ascii="Arial" w:eastAsiaTheme="minorEastAsia" w:hAnsi="Arial" w:cs="Arial"/>
              </w:rPr>
              <w:t>and</w:t>
            </w:r>
            <w:r w:rsidRPr="00FD3BE2">
              <w:rPr>
                <w:rFonts w:ascii="Arial" w:eastAsiaTheme="minorEastAsia" w:hAnsi="Arial" w:cs="Arial"/>
              </w:rPr>
              <w:t xml:space="preserve"> submit </w:t>
            </w:r>
            <w:r w:rsidR="08D0AD98" w:rsidRPr="00FD3BE2">
              <w:rPr>
                <w:rFonts w:ascii="Arial" w:eastAsiaTheme="minorEastAsia" w:hAnsi="Arial" w:cs="Arial"/>
              </w:rPr>
              <w:t>the following</w:t>
            </w:r>
            <w:r w:rsidRPr="00FD3BE2">
              <w:rPr>
                <w:rFonts w:ascii="Arial" w:eastAsiaTheme="minorEastAsia" w:hAnsi="Arial" w:cs="Arial"/>
              </w:rPr>
              <w:t xml:space="preserve"> application in order to apply for funding from the </w:t>
            </w:r>
            <w:r w:rsidR="76DA26CA" w:rsidRPr="00FD3BE2">
              <w:rPr>
                <w:rFonts w:ascii="Arial" w:eastAsiaTheme="minorEastAsia" w:hAnsi="Arial" w:cs="Arial"/>
              </w:rPr>
              <w:t>Multi-Unit Dwelling</w:t>
            </w:r>
            <w:r w:rsidR="43D634CF" w:rsidRPr="00FD3BE2">
              <w:rPr>
                <w:rFonts w:ascii="Arial" w:eastAsiaTheme="minorEastAsia" w:hAnsi="Arial" w:cs="Arial"/>
              </w:rPr>
              <w:t xml:space="preserve"> Program</w:t>
            </w:r>
            <w:r w:rsidRPr="00FD3BE2">
              <w:rPr>
                <w:rFonts w:ascii="Arial" w:eastAsiaTheme="minorEastAsia" w:hAnsi="Arial" w:cs="Arial"/>
              </w:rPr>
              <w:t xml:space="preserve">. </w:t>
            </w:r>
          </w:p>
          <w:p w14:paraId="6F898E5A" w14:textId="5D92C53D" w:rsidR="00B0347F" w:rsidRPr="00FD3BE2" w:rsidRDefault="00B0347F" w:rsidP="62F0B795">
            <w:pPr>
              <w:spacing w:before="240" w:after="240"/>
              <w:contextualSpacing/>
              <w:jc w:val="both"/>
              <w:rPr>
                <w:rFonts w:ascii="Arial" w:eastAsiaTheme="minorEastAsia" w:hAnsi="Arial" w:cs="Arial"/>
              </w:rPr>
            </w:pPr>
          </w:p>
        </w:tc>
      </w:tr>
      <w:tr w:rsidR="00FD3BE2" w:rsidRPr="00FD3BE2" w14:paraId="5BCD7F3A" w14:textId="77777777" w:rsidTr="62F0B795">
        <w:tblPrEx>
          <w:jc w:val="left"/>
          <w:tblLook w:val="06A0" w:firstRow="1" w:lastRow="0" w:firstColumn="1" w:lastColumn="0" w:noHBand="1" w:noVBand="1"/>
        </w:tblPrEx>
        <w:tc>
          <w:tcPr>
            <w:tcW w:w="1740" w:type="dxa"/>
          </w:tcPr>
          <w:p w14:paraId="77A5D6D0" w14:textId="1688F80C" w:rsidR="71C25E3A" w:rsidRPr="00FD3BE2" w:rsidRDefault="71C25E3A" w:rsidP="7E2D7AAE">
            <w:pPr>
              <w:rPr>
                <w:rFonts w:ascii="Arial" w:eastAsiaTheme="minorEastAsia" w:hAnsi="Arial" w:cs="Arial"/>
                <w:b/>
                <w:bCs/>
              </w:rPr>
            </w:pPr>
            <w:r w:rsidRPr="00FD3BE2">
              <w:rPr>
                <w:rFonts w:ascii="Arial" w:eastAsiaTheme="minorEastAsia" w:hAnsi="Arial" w:cs="Arial"/>
                <w:b/>
                <w:bCs/>
              </w:rPr>
              <w:t>Print Name</w:t>
            </w:r>
          </w:p>
        </w:tc>
        <w:tc>
          <w:tcPr>
            <w:tcW w:w="9060" w:type="dxa"/>
            <w:gridSpan w:val="3"/>
          </w:tcPr>
          <w:p w14:paraId="164AE1C8" w14:textId="60F962D2" w:rsidR="7E2D7AAE" w:rsidRPr="00FD3BE2" w:rsidRDefault="7E2D7AAE" w:rsidP="7E2D7AAE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FD3BE2" w:rsidRPr="00FD3BE2" w14:paraId="42FDA865" w14:textId="77777777" w:rsidTr="62F0B795">
        <w:tblPrEx>
          <w:jc w:val="left"/>
          <w:tblLook w:val="06A0" w:firstRow="1" w:lastRow="0" w:firstColumn="1" w:lastColumn="0" w:noHBand="1" w:noVBand="1"/>
        </w:tblPrEx>
        <w:tc>
          <w:tcPr>
            <w:tcW w:w="1740" w:type="dxa"/>
          </w:tcPr>
          <w:p w14:paraId="0ABCED14" w14:textId="67D25224" w:rsidR="71C25E3A" w:rsidRPr="00FD3BE2" w:rsidRDefault="71C25E3A" w:rsidP="7E2D7AAE">
            <w:pPr>
              <w:rPr>
                <w:rFonts w:ascii="Arial" w:eastAsiaTheme="minorEastAsia" w:hAnsi="Arial" w:cs="Arial"/>
                <w:b/>
                <w:bCs/>
              </w:rPr>
            </w:pPr>
            <w:r w:rsidRPr="00FD3BE2">
              <w:rPr>
                <w:rFonts w:ascii="Arial" w:eastAsiaTheme="minorEastAsia" w:hAnsi="Arial" w:cs="Arial"/>
                <w:b/>
                <w:bCs/>
              </w:rPr>
              <w:t>Sign Name</w:t>
            </w:r>
          </w:p>
        </w:tc>
        <w:tc>
          <w:tcPr>
            <w:tcW w:w="9060" w:type="dxa"/>
            <w:gridSpan w:val="3"/>
          </w:tcPr>
          <w:p w14:paraId="1FC3BBEE" w14:textId="60F962D2" w:rsidR="7E2D7AAE" w:rsidRPr="00FD3BE2" w:rsidRDefault="7E2D7AAE" w:rsidP="7E2D7AAE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00FD3BE2" w:rsidRPr="00FD3BE2" w14:paraId="68A895E3" w14:textId="77777777" w:rsidTr="62F0B795">
        <w:tblPrEx>
          <w:jc w:val="left"/>
          <w:tblLook w:val="06A0" w:firstRow="1" w:lastRow="0" w:firstColumn="1" w:lastColumn="0" w:noHBand="1" w:noVBand="1"/>
        </w:tblPrEx>
        <w:tc>
          <w:tcPr>
            <w:tcW w:w="1740" w:type="dxa"/>
          </w:tcPr>
          <w:p w14:paraId="4E6636B6" w14:textId="7BF03972" w:rsidR="71C25E3A" w:rsidRPr="00FD3BE2" w:rsidRDefault="71C25E3A" w:rsidP="7E2D7AAE">
            <w:pPr>
              <w:rPr>
                <w:rFonts w:ascii="Arial" w:eastAsiaTheme="minorEastAsia" w:hAnsi="Arial" w:cs="Arial"/>
                <w:b/>
                <w:bCs/>
              </w:rPr>
            </w:pPr>
            <w:r w:rsidRPr="00FD3BE2">
              <w:rPr>
                <w:rFonts w:ascii="Arial" w:eastAsiaTheme="minorEastAsia" w:hAnsi="Arial" w:cs="Arial"/>
                <w:b/>
                <w:bCs/>
              </w:rPr>
              <w:t>Title</w:t>
            </w:r>
          </w:p>
        </w:tc>
        <w:tc>
          <w:tcPr>
            <w:tcW w:w="9060" w:type="dxa"/>
            <w:gridSpan w:val="3"/>
          </w:tcPr>
          <w:p w14:paraId="7B0B4F55" w14:textId="60F962D2" w:rsidR="7E2D7AAE" w:rsidRPr="00FD3BE2" w:rsidRDefault="7E2D7AAE" w:rsidP="7E2D7AAE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  <w:tr w:rsidR="7E2D7AAE" w:rsidRPr="00FD3BE2" w14:paraId="77285BBB" w14:textId="77777777" w:rsidTr="62F0B795">
        <w:tblPrEx>
          <w:jc w:val="left"/>
          <w:tblLook w:val="06A0" w:firstRow="1" w:lastRow="0" w:firstColumn="1" w:lastColumn="0" w:noHBand="1" w:noVBand="1"/>
        </w:tblPrEx>
        <w:tc>
          <w:tcPr>
            <w:tcW w:w="1740" w:type="dxa"/>
          </w:tcPr>
          <w:p w14:paraId="19CD785A" w14:textId="79B395FB" w:rsidR="71C25E3A" w:rsidRPr="00FD3BE2" w:rsidRDefault="71C25E3A" w:rsidP="7E2D7AAE">
            <w:pPr>
              <w:rPr>
                <w:rFonts w:ascii="Arial" w:eastAsiaTheme="minorEastAsia" w:hAnsi="Arial" w:cs="Arial"/>
                <w:b/>
                <w:bCs/>
              </w:rPr>
            </w:pPr>
            <w:r w:rsidRPr="00FD3BE2">
              <w:rPr>
                <w:rFonts w:ascii="Arial" w:eastAsiaTheme="minorEastAsia" w:hAnsi="Arial" w:cs="Arial"/>
                <w:b/>
                <w:bCs/>
              </w:rPr>
              <w:t>Date</w:t>
            </w:r>
          </w:p>
        </w:tc>
        <w:tc>
          <w:tcPr>
            <w:tcW w:w="9060" w:type="dxa"/>
            <w:gridSpan w:val="3"/>
          </w:tcPr>
          <w:p w14:paraId="108202E5" w14:textId="60F962D2" w:rsidR="7E2D7AAE" w:rsidRPr="00FD3BE2" w:rsidRDefault="7E2D7AAE" w:rsidP="7E2D7AAE">
            <w:pPr>
              <w:rPr>
                <w:rFonts w:ascii="Arial" w:eastAsiaTheme="minorEastAsia" w:hAnsi="Arial" w:cs="Arial"/>
                <w:b/>
                <w:bCs/>
              </w:rPr>
            </w:pPr>
          </w:p>
        </w:tc>
      </w:tr>
    </w:tbl>
    <w:p w14:paraId="110FFD37" w14:textId="77777777" w:rsidR="005F50EA" w:rsidRPr="00FD3BE2" w:rsidRDefault="005F50EA" w:rsidP="7E2D7AAE">
      <w:pPr>
        <w:spacing w:before="240" w:after="240" w:line="240" w:lineRule="auto"/>
        <w:contextualSpacing/>
        <w:jc w:val="both"/>
        <w:rPr>
          <w:rFonts w:ascii="Arial" w:eastAsiaTheme="minorEastAsia" w:hAnsi="Arial" w:cs="Arial"/>
          <w:b/>
          <w:bCs/>
        </w:rPr>
      </w:pPr>
    </w:p>
    <w:sectPr w:rsidR="005F50EA" w:rsidRPr="00FD3BE2" w:rsidSect="00193A01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5EA52A0" w16cex:dateUtc="2021-11-04T15:54:45.989Z"/>
  <w16cex:commentExtensible w16cex:durableId="5CA969F8" w16cex:dateUtc="2021-11-04T16:09:36.363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DBCCF5" w16cid:durableId="2598F90D"/>
  <w16cid:commentId w16cid:paraId="11DECFF5" w16cid:durableId="259900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8110F" w14:textId="77777777" w:rsidR="00542B0E" w:rsidRDefault="00542B0E" w:rsidP="005330DA">
      <w:pPr>
        <w:spacing w:after="0" w:line="240" w:lineRule="auto"/>
      </w:pPr>
      <w:r>
        <w:separator/>
      </w:r>
    </w:p>
  </w:endnote>
  <w:endnote w:type="continuationSeparator" w:id="0">
    <w:p w14:paraId="3D5A3DEE" w14:textId="77777777" w:rsidR="00542B0E" w:rsidRDefault="00542B0E" w:rsidP="0053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00535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BF895E3" w14:textId="4B99E91C" w:rsidR="00DF021C" w:rsidRDefault="00DF021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5F5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FFC5165" w14:textId="2B820B00" w:rsidR="00DF021C" w:rsidRPr="00BE3C9F" w:rsidRDefault="62F0B795" w:rsidP="008E6122">
    <w:pPr>
      <w:pStyle w:val="Footer"/>
      <w:jc w:val="center"/>
      <w:rPr>
        <w:rFonts w:ascii="Arial" w:hAnsi="Arial" w:cs="Arial"/>
      </w:rPr>
    </w:pPr>
    <w:r w:rsidRPr="00BE3C9F">
      <w:rPr>
        <w:rFonts w:ascii="Arial" w:hAnsi="Arial" w:cs="Arial"/>
      </w:rPr>
      <w:t>Multi-Unit Dwelling Program</w:t>
    </w:r>
  </w:p>
  <w:p w14:paraId="099F9ADA" w14:textId="77777777" w:rsidR="00DF021C" w:rsidRPr="00BE3C9F" w:rsidRDefault="00542B0E" w:rsidP="008E6122">
    <w:pPr>
      <w:pStyle w:val="Footer"/>
      <w:jc w:val="center"/>
      <w:rPr>
        <w:rFonts w:ascii="Arial" w:hAnsi="Arial" w:cs="Arial"/>
      </w:rPr>
    </w:pPr>
    <w:hyperlink r:id="rId1" w:history="1">
      <w:r w:rsidR="00DF021C" w:rsidRPr="00BE3C9F">
        <w:rPr>
          <w:rStyle w:val="Hyperlink"/>
          <w:rFonts w:ascii="Arial" w:hAnsi="Arial" w:cs="Arial"/>
        </w:rPr>
        <w:t>EV.programs@bpu.nj.gov</w:t>
      </w:r>
    </w:hyperlink>
    <w:r w:rsidR="00DF021C" w:rsidRPr="00BE3C9F">
      <w:rPr>
        <w:rFonts w:ascii="Arial" w:hAnsi="Arial" w:cs="Arial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75A8F" w14:textId="77777777" w:rsidR="00542B0E" w:rsidRDefault="00542B0E" w:rsidP="005330DA">
      <w:pPr>
        <w:spacing w:after="0" w:line="240" w:lineRule="auto"/>
      </w:pPr>
      <w:r>
        <w:separator/>
      </w:r>
    </w:p>
  </w:footnote>
  <w:footnote w:type="continuationSeparator" w:id="0">
    <w:p w14:paraId="5A390A8F" w14:textId="77777777" w:rsidR="00542B0E" w:rsidRDefault="00542B0E" w:rsidP="005330DA">
      <w:pPr>
        <w:spacing w:after="0" w:line="240" w:lineRule="auto"/>
      </w:pPr>
      <w:r>
        <w:continuationSeparator/>
      </w:r>
    </w:p>
  </w:footnote>
  <w:footnote w:id="1">
    <w:p w14:paraId="0BDAFFEE" w14:textId="78FBB832" w:rsidR="00E675C3" w:rsidRPr="00BE3C9F" w:rsidRDefault="00E675C3">
      <w:pPr>
        <w:pStyle w:val="FootnoteText"/>
        <w:rPr>
          <w:rFonts w:ascii="Arial" w:hAnsi="Arial" w:cs="Arial"/>
        </w:rPr>
      </w:pPr>
      <w:r w:rsidRPr="00BE3C9F">
        <w:rPr>
          <w:rStyle w:val="FootnoteReference"/>
          <w:rFonts w:ascii="Arial" w:hAnsi="Arial" w:cs="Arial"/>
        </w:rPr>
        <w:footnoteRef/>
      </w:r>
      <w:r w:rsidRPr="00BE3C9F">
        <w:rPr>
          <w:rFonts w:ascii="Arial" w:hAnsi="Arial" w:cs="Arial"/>
        </w:rPr>
        <w:t xml:space="preserve"> </w:t>
      </w:r>
      <w:r w:rsidR="00DA14AA" w:rsidRPr="00BE3C9F">
        <w:rPr>
          <w:rFonts w:ascii="Arial" w:hAnsi="Arial" w:cs="Arial"/>
        </w:rPr>
        <w:t xml:space="preserve">As defined in </w:t>
      </w:r>
      <w:r w:rsidR="00DA14AA" w:rsidRPr="00BE3C9F">
        <w:rPr>
          <w:rFonts w:ascii="Arial" w:hAnsi="Arial" w:cs="Arial"/>
          <w:u w:val="single"/>
        </w:rPr>
        <w:t>I/M/O New Jersey Clean Energy Program Fiscal Year 2022 Community Energy Planning</w:t>
      </w:r>
      <w:r w:rsidR="00DA14AA" w:rsidRPr="00BE3C9F">
        <w:rPr>
          <w:rFonts w:ascii="Arial" w:hAnsi="Arial" w:cs="Arial"/>
        </w:rPr>
        <w:t>, BPU Docket No. QO21091113, Order dated October 6, 2021</w:t>
      </w:r>
      <w:r w:rsidR="005D05D2">
        <w:rPr>
          <w:rFonts w:ascii="Arial" w:hAnsi="Arial" w:cs="Arial"/>
        </w:rPr>
        <w:t>.</w:t>
      </w:r>
    </w:p>
  </w:footnote>
  <w:footnote w:id="2">
    <w:p w14:paraId="05B9AB6D" w14:textId="5C6DBC7F" w:rsidR="00E675C3" w:rsidRPr="00BE3C9F" w:rsidRDefault="00E675C3">
      <w:pPr>
        <w:pStyle w:val="FootnoteText"/>
        <w:rPr>
          <w:rFonts w:ascii="Arial" w:hAnsi="Arial" w:cs="Arial"/>
        </w:rPr>
      </w:pPr>
      <w:r w:rsidRPr="00BE3C9F">
        <w:rPr>
          <w:rStyle w:val="FootnoteReference"/>
          <w:rFonts w:ascii="Arial" w:hAnsi="Arial" w:cs="Arial"/>
        </w:rPr>
        <w:footnoteRef/>
      </w:r>
      <w:r w:rsidRPr="00BE3C9F">
        <w:rPr>
          <w:rFonts w:ascii="Arial" w:hAnsi="Arial" w:cs="Arial"/>
        </w:rPr>
        <w:t xml:space="preserve">  The NJBPU shall make available to selected </w:t>
      </w:r>
      <w:r w:rsidR="006E77B3">
        <w:rPr>
          <w:rFonts w:ascii="Arial" w:hAnsi="Arial" w:cs="Arial"/>
        </w:rPr>
        <w:t>a</w:t>
      </w:r>
      <w:r w:rsidRPr="00BE3C9F">
        <w:rPr>
          <w:rFonts w:ascii="Arial" w:hAnsi="Arial" w:cs="Arial"/>
        </w:rPr>
        <w:t xml:space="preserve">pplicants the Acknowledgement </w:t>
      </w:r>
      <w:r w:rsidR="00BE3C9F">
        <w:rPr>
          <w:rFonts w:ascii="Arial" w:hAnsi="Arial" w:cs="Arial"/>
        </w:rPr>
        <w:t>Notice</w:t>
      </w:r>
      <w:r w:rsidRPr="00BE3C9F">
        <w:rPr>
          <w:rFonts w:ascii="Arial" w:hAnsi="Arial" w:cs="Arial"/>
        </w:rPr>
        <w:t>, Grant Agreement and the Grant Reimbursement Form.</w:t>
      </w:r>
    </w:p>
  </w:footnote>
  <w:footnote w:id="3">
    <w:p w14:paraId="0390EA4D" w14:textId="3727CC81" w:rsidR="00E675C3" w:rsidRDefault="00E675C3">
      <w:pPr>
        <w:pStyle w:val="FootnoteText"/>
      </w:pPr>
      <w:r w:rsidRPr="00BE3C9F">
        <w:rPr>
          <w:rStyle w:val="FootnoteReference"/>
          <w:rFonts w:ascii="Arial" w:hAnsi="Arial" w:cs="Arial"/>
        </w:rPr>
        <w:footnoteRef/>
      </w:r>
      <w:r w:rsidRPr="00BE3C9F">
        <w:rPr>
          <w:rFonts w:ascii="Arial" w:hAnsi="Arial" w:cs="Arial"/>
        </w:rPr>
        <w:t xml:space="preserve">  DEP It Pay$ to Plug In </w:t>
      </w:r>
      <w:hyperlink r:id="rId1" w:anchor=":~:text=It%20Pay%24%20to%20Plug%20In%20%28Program%29%20is%20a,Department%20of%20Environmental%20Protection%E2%80%99s%20Bureau%20of%20Mobile%20Sources." w:history="1">
        <w:r w:rsidRPr="00BE3C9F">
          <w:rPr>
            <w:rStyle w:val="Hyperlink"/>
            <w:rFonts w:ascii="Arial" w:hAnsi="Arial" w:cs="Arial"/>
          </w:rPr>
          <w:t>overview.pdf (nj.gov)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523C" w14:textId="77777777" w:rsidR="00DF021C" w:rsidRDefault="00DF021C" w:rsidP="009C3937">
    <w:pPr>
      <w:shd w:val="clear" w:color="auto" w:fill="FFFFFF"/>
      <w:spacing w:after="0" w:line="240" w:lineRule="auto"/>
      <w:jc w:val="both"/>
    </w:pPr>
  </w:p>
  <w:p w14:paraId="52E56223" w14:textId="77777777" w:rsidR="00DF021C" w:rsidRDefault="00DF0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7F"/>
    <w:multiLevelType w:val="hybridMultilevel"/>
    <w:tmpl w:val="77D4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185"/>
    <w:multiLevelType w:val="hybridMultilevel"/>
    <w:tmpl w:val="9A5422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EA3B12"/>
    <w:multiLevelType w:val="hybridMultilevel"/>
    <w:tmpl w:val="114AB1E8"/>
    <w:lvl w:ilvl="0" w:tplc="4C3C2A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4A9F"/>
    <w:multiLevelType w:val="hybridMultilevel"/>
    <w:tmpl w:val="E226477C"/>
    <w:lvl w:ilvl="0" w:tplc="F04C3B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27015"/>
    <w:multiLevelType w:val="hybridMultilevel"/>
    <w:tmpl w:val="B0C860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E6809"/>
    <w:multiLevelType w:val="hybridMultilevel"/>
    <w:tmpl w:val="FD0A0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96A73"/>
    <w:multiLevelType w:val="hybridMultilevel"/>
    <w:tmpl w:val="033C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4829"/>
    <w:multiLevelType w:val="hybridMultilevel"/>
    <w:tmpl w:val="A972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4A30"/>
    <w:multiLevelType w:val="hybridMultilevel"/>
    <w:tmpl w:val="3B42D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562B"/>
    <w:multiLevelType w:val="hybridMultilevel"/>
    <w:tmpl w:val="F9AA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A3AB8"/>
    <w:multiLevelType w:val="hybridMultilevel"/>
    <w:tmpl w:val="A788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40624"/>
    <w:multiLevelType w:val="hybridMultilevel"/>
    <w:tmpl w:val="6D9A0E68"/>
    <w:lvl w:ilvl="0" w:tplc="67BE3E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44C7C"/>
    <w:multiLevelType w:val="hybridMultilevel"/>
    <w:tmpl w:val="1198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04C2E"/>
    <w:multiLevelType w:val="hybridMultilevel"/>
    <w:tmpl w:val="985C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8158B"/>
    <w:multiLevelType w:val="hybridMultilevel"/>
    <w:tmpl w:val="3B02124E"/>
    <w:lvl w:ilvl="0" w:tplc="8DA6886A">
      <w:start w:val="1"/>
      <w:numFmt w:val="decimal"/>
      <w:lvlText w:val="%1."/>
      <w:lvlJc w:val="left"/>
      <w:pPr>
        <w:ind w:left="720" w:hanging="360"/>
      </w:pPr>
    </w:lvl>
    <w:lvl w:ilvl="1" w:tplc="DD581D74">
      <w:start w:val="1"/>
      <w:numFmt w:val="lowerLetter"/>
      <w:lvlText w:val="%2."/>
      <w:lvlJc w:val="left"/>
      <w:pPr>
        <w:ind w:left="1440" w:hanging="360"/>
      </w:pPr>
    </w:lvl>
    <w:lvl w:ilvl="2" w:tplc="5632456E">
      <w:start w:val="1"/>
      <w:numFmt w:val="lowerRoman"/>
      <w:lvlText w:val="%3."/>
      <w:lvlJc w:val="right"/>
      <w:pPr>
        <w:ind w:left="2160" w:hanging="180"/>
      </w:pPr>
    </w:lvl>
    <w:lvl w:ilvl="3" w:tplc="F86E4248">
      <w:start w:val="1"/>
      <w:numFmt w:val="decimal"/>
      <w:lvlText w:val="%4."/>
      <w:lvlJc w:val="left"/>
      <w:pPr>
        <w:ind w:left="2880" w:hanging="360"/>
      </w:pPr>
    </w:lvl>
    <w:lvl w:ilvl="4" w:tplc="5148C69C">
      <w:start w:val="1"/>
      <w:numFmt w:val="lowerLetter"/>
      <w:lvlText w:val="%5."/>
      <w:lvlJc w:val="left"/>
      <w:pPr>
        <w:ind w:left="3600" w:hanging="360"/>
      </w:pPr>
    </w:lvl>
    <w:lvl w:ilvl="5" w:tplc="0A54BD3E">
      <w:start w:val="1"/>
      <w:numFmt w:val="lowerRoman"/>
      <w:lvlText w:val="%6."/>
      <w:lvlJc w:val="right"/>
      <w:pPr>
        <w:ind w:left="4320" w:hanging="180"/>
      </w:pPr>
    </w:lvl>
    <w:lvl w:ilvl="6" w:tplc="AC5AABDA">
      <w:start w:val="1"/>
      <w:numFmt w:val="decimal"/>
      <w:lvlText w:val="%7."/>
      <w:lvlJc w:val="left"/>
      <w:pPr>
        <w:ind w:left="5040" w:hanging="360"/>
      </w:pPr>
    </w:lvl>
    <w:lvl w:ilvl="7" w:tplc="5DE459E8">
      <w:start w:val="1"/>
      <w:numFmt w:val="lowerLetter"/>
      <w:lvlText w:val="%8."/>
      <w:lvlJc w:val="left"/>
      <w:pPr>
        <w:ind w:left="5760" w:hanging="360"/>
      </w:pPr>
    </w:lvl>
    <w:lvl w:ilvl="8" w:tplc="6AFA57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6D7"/>
    <w:multiLevelType w:val="hybridMultilevel"/>
    <w:tmpl w:val="B00A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41572"/>
    <w:multiLevelType w:val="hybridMultilevel"/>
    <w:tmpl w:val="BD724A62"/>
    <w:lvl w:ilvl="0" w:tplc="35A8F4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37FC"/>
    <w:multiLevelType w:val="hybridMultilevel"/>
    <w:tmpl w:val="9F3423C8"/>
    <w:lvl w:ilvl="0" w:tplc="A58C5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93163"/>
    <w:multiLevelType w:val="hybridMultilevel"/>
    <w:tmpl w:val="E268653A"/>
    <w:lvl w:ilvl="0" w:tplc="8D5ECA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65CDB"/>
    <w:multiLevelType w:val="hybridMultilevel"/>
    <w:tmpl w:val="134C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B0B85"/>
    <w:multiLevelType w:val="hybridMultilevel"/>
    <w:tmpl w:val="3F76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06DE8"/>
    <w:multiLevelType w:val="hybridMultilevel"/>
    <w:tmpl w:val="57FE4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9675A"/>
    <w:multiLevelType w:val="hybridMultilevel"/>
    <w:tmpl w:val="6B8A1AF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8A797F"/>
    <w:multiLevelType w:val="hybridMultilevel"/>
    <w:tmpl w:val="BB2891EA"/>
    <w:lvl w:ilvl="0" w:tplc="7A4C121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86993"/>
    <w:multiLevelType w:val="hybridMultilevel"/>
    <w:tmpl w:val="D262A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2B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24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E0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2C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4AD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800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87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45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20"/>
  </w:num>
  <w:num w:numId="5">
    <w:abstractNumId w:val="4"/>
  </w:num>
  <w:num w:numId="6">
    <w:abstractNumId w:val="7"/>
  </w:num>
  <w:num w:numId="7">
    <w:abstractNumId w:val="18"/>
  </w:num>
  <w:num w:numId="8">
    <w:abstractNumId w:val="3"/>
  </w:num>
  <w:num w:numId="9">
    <w:abstractNumId w:val="11"/>
  </w:num>
  <w:num w:numId="10">
    <w:abstractNumId w:val="16"/>
  </w:num>
  <w:num w:numId="11">
    <w:abstractNumId w:val="17"/>
  </w:num>
  <w:num w:numId="12">
    <w:abstractNumId w:val="23"/>
  </w:num>
  <w:num w:numId="13">
    <w:abstractNumId w:val="13"/>
  </w:num>
  <w:num w:numId="14">
    <w:abstractNumId w:val="2"/>
  </w:num>
  <w:num w:numId="15">
    <w:abstractNumId w:val="5"/>
  </w:num>
  <w:num w:numId="16">
    <w:abstractNumId w:val="6"/>
  </w:num>
  <w:num w:numId="17">
    <w:abstractNumId w:val="9"/>
  </w:num>
  <w:num w:numId="18">
    <w:abstractNumId w:val="0"/>
  </w:num>
  <w:num w:numId="19">
    <w:abstractNumId w:val="12"/>
  </w:num>
  <w:num w:numId="20">
    <w:abstractNumId w:val="8"/>
  </w:num>
  <w:num w:numId="21">
    <w:abstractNumId w:val="21"/>
  </w:num>
  <w:num w:numId="22">
    <w:abstractNumId w:val="10"/>
  </w:num>
  <w:num w:numId="23">
    <w:abstractNumId w:val="22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ED"/>
    <w:rsid w:val="0000507B"/>
    <w:rsid w:val="00013C12"/>
    <w:rsid w:val="00015E95"/>
    <w:rsid w:val="0001739D"/>
    <w:rsid w:val="00020AC8"/>
    <w:rsid w:val="0002132A"/>
    <w:rsid w:val="00023756"/>
    <w:rsid w:val="00033F7C"/>
    <w:rsid w:val="00037F27"/>
    <w:rsid w:val="00040AEC"/>
    <w:rsid w:val="00040CAD"/>
    <w:rsid w:val="0005517C"/>
    <w:rsid w:val="00055BE0"/>
    <w:rsid w:val="00081CED"/>
    <w:rsid w:val="00082176"/>
    <w:rsid w:val="000866F5"/>
    <w:rsid w:val="000C1098"/>
    <w:rsid w:val="000D241F"/>
    <w:rsid w:val="000D4C6F"/>
    <w:rsid w:val="000E5FB3"/>
    <w:rsid w:val="000F1CE8"/>
    <w:rsid w:val="001056DA"/>
    <w:rsid w:val="00112E93"/>
    <w:rsid w:val="00124880"/>
    <w:rsid w:val="00125768"/>
    <w:rsid w:val="001377B7"/>
    <w:rsid w:val="00137A7F"/>
    <w:rsid w:val="00147869"/>
    <w:rsid w:val="00166725"/>
    <w:rsid w:val="001766B5"/>
    <w:rsid w:val="00181A5C"/>
    <w:rsid w:val="001851AB"/>
    <w:rsid w:val="00186248"/>
    <w:rsid w:val="00193A01"/>
    <w:rsid w:val="001C1DD1"/>
    <w:rsid w:val="001C1E38"/>
    <w:rsid w:val="001D0E43"/>
    <w:rsid w:val="001D1483"/>
    <w:rsid w:val="001E2AAB"/>
    <w:rsid w:val="001E7354"/>
    <w:rsid w:val="001F1E46"/>
    <w:rsid w:val="00200D30"/>
    <w:rsid w:val="00200E5A"/>
    <w:rsid w:val="00201AF8"/>
    <w:rsid w:val="00211268"/>
    <w:rsid w:val="00221678"/>
    <w:rsid w:val="00234112"/>
    <w:rsid w:val="00236044"/>
    <w:rsid w:val="00242779"/>
    <w:rsid w:val="00242BED"/>
    <w:rsid w:val="00257D72"/>
    <w:rsid w:val="00264DEF"/>
    <w:rsid w:val="00265CFC"/>
    <w:rsid w:val="0027438D"/>
    <w:rsid w:val="00280753"/>
    <w:rsid w:val="002B002F"/>
    <w:rsid w:val="002B431A"/>
    <w:rsid w:val="002B7065"/>
    <w:rsid w:val="002D0314"/>
    <w:rsid w:val="002D48A5"/>
    <w:rsid w:val="002F4C81"/>
    <w:rsid w:val="002F744B"/>
    <w:rsid w:val="003034A9"/>
    <w:rsid w:val="0032120A"/>
    <w:rsid w:val="0032156C"/>
    <w:rsid w:val="00323A8D"/>
    <w:rsid w:val="0033511A"/>
    <w:rsid w:val="00355C78"/>
    <w:rsid w:val="0036744F"/>
    <w:rsid w:val="00370DB6"/>
    <w:rsid w:val="003733AE"/>
    <w:rsid w:val="00381300"/>
    <w:rsid w:val="00381F55"/>
    <w:rsid w:val="0039029B"/>
    <w:rsid w:val="003A4BE8"/>
    <w:rsid w:val="003B58A2"/>
    <w:rsid w:val="003E2D32"/>
    <w:rsid w:val="003F7123"/>
    <w:rsid w:val="004139D3"/>
    <w:rsid w:val="0042229E"/>
    <w:rsid w:val="004326C7"/>
    <w:rsid w:val="00433A60"/>
    <w:rsid w:val="00442769"/>
    <w:rsid w:val="00445B8B"/>
    <w:rsid w:val="004512D2"/>
    <w:rsid w:val="004521D4"/>
    <w:rsid w:val="00453B36"/>
    <w:rsid w:val="004608E3"/>
    <w:rsid w:val="00462233"/>
    <w:rsid w:val="0046304B"/>
    <w:rsid w:val="00463A3F"/>
    <w:rsid w:val="00480277"/>
    <w:rsid w:val="0048214B"/>
    <w:rsid w:val="00487A43"/>
    <w:rsid w:val="004A1591"/>
    <w:rsid w:val="004B69E7"/>
    <w:rsid w:val="004C3D15"/>
    <w:rsid w:val="004C48D2"/>
    <w:rsid w:val="004C6F32"/>
    <w:rsid w:val="004C7860"/>
    <w:rsid w:val="004D2AA1"/>
    <w:rsid w:val="004D53FD"/>
    <w:rsid w:val="004E7265"/>
    <w:rsid w:val="0050124D"/>
    <w:rsid w:val="00510BE0"/>
    <w:rsid w:val="0051746F"/>
    <w:rsid w:val="00530551"/>
    <w:rsid w:val="005330DA"/>
    <w:rsid w:val="00536F0C"/>
    <w:rsid w:val="005400DA"/>
    <w:rsid w:val="00542B0E"/>
    <w:rsid w:val="00546DFF"/>
    <w:rsid w:val="005622D8"/>
    <w:rsid w:val="00562BDB"/>
    <w:rsid w:val="00563A8F"/>
    <w:rsid w:val="00564BF8"/>
    <w:rsid w:val="0056701B"/>
    <w:rsid w:val="0057449A"/>
    <w:rsid w:val="0058443B"/>
    <w:rsid w:val="00596C9C"/>
    <w:rsid w:val="005A1918"/>
    <w:rsid w:val="005A2C88"/>
    <w:rsid w:val="005B29E3"/>
    <w:rsid w:val="005C5E1D"/>
    <w:rsid w:val="005D05D2"/>
    <w:rsid w:val="005D42C7"/>
    <w:rsid w:val="005F3CEF"/>
    <w:rsid w:val="005F50EA"/>
    <w:rsid w:val="00600997"/>
    <w:rsid w:val="00605240"/>
    <w:rsid w:val="00606DB6"/>
    <w:rsid w:val="00613FC2"/>
    <w:rsid w:val="0061560D"/>
    <w:rsid w:val="00626316"/>
    <w:rsid w:val="00645273"/>
    <w:rsid w:val="006713C8"/>
    <w:rsid w:val="00672876"/>
    <w:rsid w:val="006757CD"/>
    <w:rsid w:val="006B0679"/>
    <w:rsid w:val="006B16AB"/>
    <w:rsid w:val="006B4253"/>
    <w:rsid w:val="006C0F7A"/>
    <w:rsid w:val="006C1905"/>
    <w:rsid w:val="006C1A15"/>
    <w:rsid w:val="006C317D"/>
    <w:rsid w:val="006E159A"/>
    <w:rsid w:val="006E77B3"/>
    <w:rsid w:val="006F00FC"/>
    <w:rsid w:val="0070067D"/>
    <w:rsid w:val="00707D65"/>
    <w:rsid w:val="007150A1"/>
    <w:rsid w:val="00717070"/>
    <w:rsid w:val="00720781"/>
    <w:rsid w:val="00720B32"/>
    <w:rsid w:val="00723A80"/>
    <w:rsid w:val="00731AC3"/>
    <w:rsid w:val="00771BB2"/>
    <w:rsid w:val="0077384F"/>
    <w:rsid w:val="007820A8"/>
    <w:rsid w:val="00792577"/>
    <w:rsid w:val="007A15B1"/>
    <w:rsid w:val="007A3D83"/>
    <w:rsid w:val="007B6902"/>
    <w:rsid w:val="007D2DD4"/>
    <w:rsid w:val="0080541D"/>
    <w:rsid w:val="00806C91"/>
    <w:rsid w:val="00816B5C"/>
    <w:rsid w:val="008225AB"/>
    <w:rsid w:val="008229C9"/>
    <w:rsid w:val="00824D11"/>
    <w:rsid w:val="008276F7"/>
    <w:rsid w:val="008304C3"/>
    <w:rsid w:val="00843181"/>
    <w:rsid w:val="00844A01"/>
    <w:rsid w:val="00846AE7"/>
    <w:rsid w:val="00850ED3"/>
    <w:rsid w:val="00852EA7"/>
    <w:rsid w:val="0085359C"/>
    <w:rsid w:val="0086254F"/>
    <w:rsid w:val="008662A5"/>
    <w:rsid w:val="008677B7"/>
    <w:rsid w:val="00877EC3"/>
    <w:rsid w:val="008929B1"/>
    <w:rsid w:val="008A6DFA"/>
    <w:rsid w:val="008C1C6D"/>
    <w:rsid w:val="008C2FD7"/>
    <w:rsid w:val="008D0402"/>
    <w:rsid w:val="008D070E"/>
    <w:rsid w:val="008D4FB6"/>
    <w:rsid w:val="008E353B"/>
    <w:rsid w:val="008E6122"/>
    <w:rsid w:val="008F473C"/>
    <w:rsid w:val="008F734E"/>
    <w:rsid w:val="00927778"/>
    <w:rsid w:val="00927C4C"/>
    <w:rsid w:val="009356DC"/>
    <w:rsid w:val="00937723"/>
    <w:rsid w:val="00943D7D"/>
    <w:rsid w:val="0094757E"/>
    <w:rsid w:val="009500D8"/>
    <w:rsid w:val="00954EFE"/>
    <w:rsid w:val="009602FF"/>
    <w:rsid w:val="00962AA1"/>
    <w:rsid w:val="00973CCE"/>
    <w:rsid w:val="009777C5"/>
    <w:rsid w:val="00983824"/>
    <w:rsid w:val="009B2020"/>
    <w:rsid w:val="009C3937"/>
    <w:rsid w:val="009C7A06"/>
    <w:rsid w:val="009D1CB2"/>
    <w:rsid w:val="009D4F30"/>
    <w:rsid w:val="009D69F6"/>
    <w:rsid w:val="009E2EFE"/>
    <w:rsid w:val="009F7CEB"/>
    <w:rsid w:val="00A02E22"/>
    <w:rsid w:val="00A06D1B"/>
    <w:rsid w:val="00A12B56"/>
    <w:rsid w:val="00A15CDB"/>
    <w:rsid w:val="00A17FD4"/>
    <w:rsid w:val="00A26762"/>
    <w:rsid w:val="00A41125"/>
    <w:rsid w:val="00A54CBA"/>
    <w:rsid w:val="00A75736"/>
    <w:rsid w:val="00A81EC6"/>
    <w:rsid w:val="00A85F71"/>
    <w:rsid w:val="00A90E43"/>
    <w:rsid w:val="00A91F32"/>
    <w:rsid w:val="00AB543B"/>
    <w:rsid w:val="00AC033A"/>
    <w:rsid w:val="00AC3473"/>
    <w:rsid w:val="00AC3B6D"/>
    <w:rsid w:val="00AD77AE"/>
    <w:rsid w:val="00AF0E4F"/>
    <w:rsid w:val="00B0347F"/>
    <w:rsid w:val="00B14799"/>
    <w:rsid w:val="00B23F58"/>
    <w:rsid w:val="00B252BA"/>
    <w:rsid w:val="00B338DC"/>
    <w:rsid w:val="00B370C1"/>
    <w:rsid w:val="00B94FAE"/>
    <w:rsid w:val="00BA0C34"/>
    <w:rsid w:val="00BA1ACA"/>
    <w:rsid w:val="00BB4EDD"/>
    <w:rsid w:val="00BC1C51"/>
    <w:rsid w:val="00BC404C"/>
    <w:rsid w:val="00BD747F"/>
    <w:rsid w:val="00BE07C7"/>
    <w:rsid w:val="00BE3C9F"/>
    <w:rsid w:val="00BF0A1F"/>
    <w:rsid w:val="00BF28FA"/>
    <w:rsid w:val="00BF6B24"/>
    <w:rsid w:val="00C07B40"/>
    <w:rsid w:val="00C1088E"/>
    <w:rsid w:val="00C165CB"/>
    <w:rsid w:val="00C41EA9"/>
    <w:rsid w:val="00C535EB"/>
    <w:rsid w:val="00C54112"/>
    <w:rsid w:val="00C55511"/>
    <w:rsid w:val="00C5586A"/>
    <w:rsid w:val="00C56672"/>
    <w:rsid w:val="00C574E1"/>
    <w:rsid w:val="00C70DEC"/>
    <w:rsid w:val="00C71208"/>
    <w:rsid w:val="00C7166F"/>
    <w:rsid w:val="00C77818"/>
    <w:rsid w:val="00C802CC"/>
    <w:rsid w:val="00C87870"/>
    <w:rsid w:val="00C95338"/>
    <w:rsid w:val="00CA36E6"/>
    <w:rsid w:val="00CA476A"/>
    <w:rsid w:val="00CB4462"/>
    <w:rsid w:val="00CB70CC"/>
    <w:rsid w:val="00CB78BA"/>
    <w:rsid w:val="00CC6281"/>
    <w:rsid w:val="00CD3CAB"/>
    <w:rsid w:val="00CF0691"/>
    <w:rsid w:val="00CF0C28"/>
    <w:rsid w:val="00D007D3"/>
    <w:rsid w:val="00D00B8C"/>
    <w:rsid w:val="00D01FC0"/>
    <w:rsid w:val="00D051AB"/>
    <w:rsid w:val="00D1636F"/>
    <w:rsid w:val="00D26297"/>
    <w:rsid w:val="00D40C85"/>
    <w:rsid w:val="00D43BE0"/>
    <w:rsid w:val="00D43D4C"/>
    <w:rsid w:val="00D53928"/>
    <w:rsid w:val="00D73D41"/>
    <w:rsid w:val="00D846B6"/>
    <w:rsid w:val="00D85FA0"/>
    <w:rsid w:val="00D8694C"/>
    <w:rsid w:val="00D95277"/>
    <w:rsid w:val="00D95F24"/>
    <w:rsid w:val="00DA0028"/>
    <w:rsid w:val="00DA13E8"/>
    <w:rsid w:val="00DA14AA"/>
    <w:rsid w:val="00DA5AF6"/>
    <w:rsid w:val="00DB6F36"/>
    <w:rsid w:val="00DB75EE"/>
    <w:rsid w:val="00DC1A00"/>
    <w:rsid w:val="00DC5CB0"/>
    <w:rsid w:val="00DC74C6"/>
    <w:rsid w:val="00DD1B84"/>
    <w:rsid w:val="00DE0635"/>
    <w:rsid w:val="00DF021C"/>
    <w:rsid w:val="00DF4172"/>
    <w:rsid w:val="00E02046"/>
    <w:rsid w:val="00E111B4"/>
    <w:rsid w:val="00E201FA"/>
    <w:rsid w:val="00E2328A"/>
    <w:rsid w:val="00E2502D"/>
    <w:rsid w:val="00E536EB"/>
    <w:rsid w:val="00E60654"/>
    <w:rsid w:val="00E62F75"/>
    <w:rsid w:val="00E64D4F"/>
    <w:rsid w:val="00E675C3"/>
    <w:rsid w:val="00E85FD5"/>
    <w:rsid w:val="00E930B1"/>
    <w:rsid w:val="00E951CA"/>
    <w:rsid w:val="00EC54AD"/>
    <w:rsid w:val="00EE4552"/>
    <w:rsid w:val="00EF1E69"/>
    <w:rsid w:val="00EF3676"/>
    <w:rsid w:val="00F01240"/>
    <w:rsid w:val="00F033FA"/>
    <w:rsid w:val="00F114C0"/>
    <w:rsid w:val="00F14BF5"/>
    <w:rsid w:val="00F1721C"/>
    <w:rsid w:val="00F21938"/>
    <w:rsid w:val="00F288CD"/>
    <w:rsid w:val="00F34CA2"/>
    <w:rsid w:val="00F36865"/>
    <w:rsid w:val="00F5083F"/>
    <w:rsid w:val="00F53094"/>
    <w:rsid w:val="00F66FCA"/>
    <w:rsid w:val="00F722AC"/>
    <w:rsid w:val="00F827AB"/>
    <w:rsid w:val="00FB6889"/>
    <w:rsid w:val="00FB77E8"/>
    <w:rsid w:val="00FC19E3"/>
    <w:rsid w:val="00FC7F6D"/>
    <w:rsid w:val="00FD37BE"/>
    <w:rsid w:val="00FD3BE2"/>
    <w:rsid w:val="00FD6CB9"/>
    <w:rsid w:val="00FF75F5"/>
    <w:rsid w:val="01361B54"/>
    <w:rsid w:val="01702329"/>
    <w:rsid w:val="01C6FA40"/>
    <w:rsid w:val="026873AF"/>
    <w:rsid w:val="02907989"/>
    <w:rsid w:val="02FEA780"/>
    <w:rsid w:val="035008B2"/>
    <w:rsid w:val="03E241BE"/>
    <w:rsid w:val="0425ADFE"/>
    <w:rsid w:val="047D2081"/>
    <w:rsid w:val="04A1876E"/>
    <w:rsid w:val="04A1CD97"/>
    <w:rsid w:val="0533F630"/>
    <w:rsid w:val="065B4134"/>
    <w:rsid w:val="06632C36"/>
    <w:rsid w:val="066B19BC"/>
    <w:rsid w:val="0680F40C"/>
    <w:rsid w:val="073798C0"/>
    <w:rsid w:val="073FF9A8"/>
    <w:rsid w:val="0804E261"/>
    <w:rsid w:val="080AFBFB"/>
    <w:rsid w:val="086E1A02"/>
    <w:rsid w:val="08A82C4C"/>
    <w:rsid w:val="08D0AD98"/>
    <w:rsid w:val="099550DD"/>
    <w:rsid w:val="09A2BA7E"/>
    <w:rsid w:val="09AA238E"/>
    <w:rsid w:val="09F1282D"/>
    <w:rsid w:val="0A0A508A"/>
    <w:rsid w:val="0A231BB9"/>
    <w:rsid w:val="0B2C1DD8"/>
    <w:rsid w:val="0BFD12DA"/>
    <w:rsid w:val="0C2165AD"/>
    <w:rsid w:val="0D4A5525"/>
    <w:rsid w:val="0DECBF86"/>
    <w:rsid w:val="0E6E3E1B"/>
    <w:rsid w:val="0E762BA1"/>
    <w:rsid w:val="0E76BD38"/>
    <w:rsid w:val="0EB2061A"/>
    <w:rsid w:val="0FAF05EA"/>
    <w:rsid w:val="0FF8D3A5"/>
    <w:rsid w:val="102DA30E"/>
    <w:rsid w:val="10FB8A59"/>
    <w:rsid w:val="1106F7CE"/>
    <w:rsid w:val="119B5F5C"/>
    <w:rsid w:val="11ADCC63"/>
    <w:rsid w:val="122174D2"/>
    <w:rsid w:val="1299A1D0"/>
    <w:rsid w:val="129D09AF"/>
    <w:rsid w:val="12D9645E"/>
    <w:rsid w:val="13197E58"/>
    <w:rsid w:val="13341CE4"/>
    <w:rsid w:val="13F116EB"/>
    <w:rsid w:val="142F3385"/>
    <w:rsid w:val="149F7305"/>
    <w:rsid w:val="154ADCAF"/>
    <w:rsid w:val="15A3458C"/>
    <w:rsid w:val="164A0C5E"/>
    <w:rsid w:val="166E5D23"/>
    <w:rsid w:val="168B6F62"/>
    <w:rsid w:val="16EC7B2E"/>
    <w:rsid w:val="174FF6A8"/>
    <w:rsid w:val="175BD81C"/>
    <w:rsid w:val="1763DB71"/>
    <w:rsid w:val="176D12F3"/>
    <w:rsid w:val="17AA45CB"/>
    <w:rsid w:val="1803E58A"/>
    <w:rsid w:val="1853D1A4"/>
    <w:rsid w:val="185A40BF"/>
    <w:rsid w:val="19787AE0"/>
    <w:rsid w:val="19A67141"/>
    <w:rsid w:val="19BC0C1F"/>
    <w:rsid w:val="1ADDFC33"/>
    <w:rsid w:val="1B5AE86F"/>
    <w:rsid w:val="1BE6F851"/>
    <w:rsid w:val="1BF9733D"/>
    <w:rsid w:val="1C104D71"/>
    <w:rsid w:val="1C4EBE8E"/>
    <w:rsid w:val="1C55AAFF"/>
    <w:rsid w:val="1C716BB2"/>
    <w:rsid w:val="1CA643B6"/>
    <w:rsid w:val="1CAB117F"/>
    <w:rsid w:val="1CE5FF89"/>
    <w:rsid w:val="1CF63AF9"/>
    <w:rsid w:val="1D148985"/>
    <w:rsid w:val="1D7DBE8F"/>
    <w:rsid w:val="1DA4F858"/>
    <w:rsid w:val="1DB2C962"/>
    <w:rsid w:val="1DE90FF0"/>
    <w:rsid w:val="1EB4EEA6"/>
    <w:rsid w:val="1EBD3707"/>
    <w:rsid w:val="1EC1E5D7"/>
    <w:rsid w:val="1ECF4580"/>
    <w:rsid w:val="1FE2B241"/>
    <w:rsid w:val="20241074"/>
    <w:rsid w:val="20CA2634"/>
    <w:rsid w:val="20D391D1"/>
    <w:rsid w:val="212B2BBE"/>
    <w:rsid w:val="2138EEDE"/>
    <w:rsid w:val="21D3B1B5"/>
    <w:rsid w:val="221E9A0D"/>
    <w:rsid w:val="223F5BEA"/>
    <w:rsid w:val="22496AE7"/>
    <w:rsid w:val="22651CF1"/>
    <w:rsid w:val="22811BF8"/>
    <w:rsid w:val="2355410D"/>
    <w:rsid w:val="2452BED3"/>
    <w:rsid w:val="248684F0"/>
    <w:rsid w:val="249BB437"/>
    <w:rsid w:val="24B48B59"/>
    <w:rsid w:val="24C04596"/>
    <w:rsid w:val="24F1676A"/>
    <w:rsid w:val="24F9EB63"/>
    <w:rsid w:val="24FFA084"/>
    <w:rsid w:val="25CE617D"/>
    <w:rsid w:val="26B78171"/>
    <w:rsid w:val="26DBAEC1"/>
    <w:rsid w:val="27C83AD2"/>
    <w:rsid w:val="2802FB0C"/>
    <w:rsid w:val="289E0DD7"/>
    <w:rsid w:val="28E7E14C"/>
    <w:rsid w:val="2998D0CF"/>
    <w:rsid w:val="29CE0E49"/>
    <w:rsid w:val="2A53C3A7"/>
    <w:rsid w:val="2A7864CF"/>
    <w:rsid w:val="2AD48992"/>
    <w:rsid w:val="2ADEE23A"/>
    <w:rsid w:val="2B06D922"/>
    <w:rsid w:val="2B2564E8"/>
    <w:rsid w:val="2B616B9E"/>
    <w:rsid w:val="2C11D0B4"/>
    <w:rsid w:val="2C2C44AC"/>
    <w:rsid w:val="2CC08EFC"/>
    <w:rsid w:val="2CD088BA"/>
    <w:rsid w:val="2DE13D6A"/>
    <w:rsid w:val="2E5B31BC"/>
    <w:rsid w:val="2EC83428"/>
    <w:rsid w:val="2EF0167E"/>
    <w:rsid w:val="2F5F0A0F"/>
    <w:rsid w:val="2F7D0DCB"/>
    <w:rsid w:val="2FD36900"/>
    <w:rsid w:val="2FF8D60B"/>
    <w:rsid w:val="30626FE3"/>
    <w:rsid w:val="30B77804"/>
    <w:rsid w:val="314A8504"/>
    <w:rsid w:val="318DDCB5"/>
    <w:rsid w:val="3207D6D6"/>
    <w:rsid w:val="321746CF"/>
    <w:rsid w:val="325F5DE7"/>
    <w:rsid w:val="32A2B9A2"/>
    <w:rsid w:val="33602092"/>
    <w:rsid w:val="338F4923"/>
    <w:rsid w:val="33FBD64B"/>
    <w:rsid w:val="344ED962"/>
    <w:rsid w:val="346926FB"/>
    <w:rsid w:val="346ABAD2"/>
    <w:rsid w:val="346D6AFB"/>
    <w:rsid w:val="348DB1C6"/>
    <w:rsid w:val="3490417C"/>
    <w:rsid w:val="34C00E39"/>
    <w:rsid w:val="3556ACE2"/>
    <w:rsid w:val="359EF43E"/>
    <w:rsid w:val="36298227"/>
    <w:rsid w:val="366FB69D"/>
    <w:rsid w:val="37561891"/>
    <w:rsid w:val="3796C88C"/>
    <w:rsid w:val="38BC3DB6"/>
    <w:rsid w:val="38CA644C"/>
    <w:rsid w:val="38E38CA9"/>
    <w:rsid w:val="39070DA9"/>
    <w:rsid w:val="395D07C2"/>
    <w:rsid w:val="396122E9"/>
    <w:rsid w:val="39A67A8B"/>
    <w:rsid w:val="39B56C24"/>
    <w:rsid w:val="3A11BED7"/>
    <w:rsid w:val="3A4D1F14"/>
    <w:rsid w:val="3A77537D"/>
    <w:rsid w:val="3C22E1EC"/>
    <w:rsid w:val="3CF01C54"/>
    <w:rsid w:val="3D5CC357"/>
    <w:rsid w:val="3D9DC175"/>
    <w:rsid w:val="3DB1F3A9"/>
    <w:rsid w:val="3E01F6E0"/>
    <w:rsid w:val="3E4EAEB6"/>
    <w:rsid w:val="3E57B473"/>
    <w:rsid w:val="3E7CABDD"/>
    <w:rsid w:val="3E7DADB5"/>
    <w:rsid w:val="3EC0C2B2"/>
    <w:rsid w:val="3ED09E7F"/>
    <w:rsid w:val="3EDA0A61"/>
    <w:rsid w:val="3EEB2427"/>
    <w:rsid w:val="3F095CD8"/>
    <w:rsid w:val="3F6AFD75"/>
    <w:rsid w:val="3F93E100"/>
    <w:rsid w:val="3FB26EA6"/>
    <w:rsid w:val="3FB28192"/>
    <w:rsid w:val="3FBC246D"/>
    <w:rsid w:val="40741425"/>
    <w:rsid w:val="4075B9B1"/>
    <w:rsid w:val="4114340D"/>
    <w:rsid w:val="41B28476"/>
    <w:rsid w:val="41DF7389"/>
    <w:rsid w:val="42455175"/>
    <w:rsid w:val="4268B72F"/>
    <w:rsid w:val="434C23A9"/>
    <w:rsid w:val="435B95B0"/>
    <w:rsid w:val="43AD5A73"/>
    <w:rsid w:val="43D634CF"/>
    <w:rsid w:val="447DE7D5"/>
    <w:rsid w:val="45468BB1"/>
    <w:rsid w:val="456A2733"/>
    <w:rsid w:val="45A3DD31"/>
    <w:rsid w:val="45BD058E"/>
    <w:rsid w:val="45FBFBAF"/>
    <w:rsid w:val="45FCED91"/>
    <w:rsid w:val="47D794A4"/>
    <w:rsid w:val="481F94CC"/>
    <w:rsid w:val="48435F8A"/>
    <w:rsid w:val="484609ED"/>
    <w:rsid w:val="486356B4"/>
    <w:rsid w:val="48D63A04"/>
    <w:rsid w:val="491C78E9"/>
    <w:rsid w:val="492F945A"/>
    <w:rsid w:val="49C12421"/>
    <w:rsid w:val="4A3F71C5"/>
    <w:rsid w:val="4A465E36"/>
    <w:rsid w:val="4A774E54"/>
    <w:rsid w:val="4A917197"/>
    <w:rsid w:val="4AEBF70A"/>
    <w:rsid w:val="4AEDA37B"/>
    <w:rsid w:val="4B094B48"/>
    <w:rsid w:val="4B8CE31A"/>
    <w:rsid w:val="4B9B0F82"/>
    <w:rsid w:val="4BA35661"/>
    <w:rsid w:val="4C12B081"/>
    <w:rsid w:val="4C55FA45"/>
    <w:rsid w:val="4C814A6E"/>
    <w:rsid w:val="4CAEE775"/>
    <w:rsid w:val="4D0BEBCB"/>
    <w:rsid w:val="4D251428"/>
    <w:rsid w:val="4DAADDBE"/>
    <w:rsid w:val="4E3E2FB7"/>
    <w:rsid w:val="4E931143"/>
    <w:rsid w:val="4F3FF2F4"/>
    <w:rsid w:val="4F40AAEF"/>
    <w:rsid w:val="4F5BCC38"/>
    <w:rsid w:val="4F7D3F74"/>
    <w:rsid w:val="5039B4A1"/>
    <w:rsid w:val="50551DA5"/>
    <w:rsid w:val="50797074"/>
    <w:rsid w:val="511ABE55"/>
    <w:rsid w:val="51D9665C"/>
    <w:rsid w:val="51F62891"/>
    <w:rsid w:val="521F8034"/>
    <w:rsid w:val="52679A33"/>
    <w:rsid w:val="5276F133"/>
    <w:rsid w:val="5298C67B"/>
    <w:rsid w:val="52CB807A"/>
    <w:rsid w:val="534E04AC"/>
    <w:rsid w:val="53BF6D4F"/>
    <w:rsid w:val="55182BEE"/>
    <w:rsid w:val="5595D09E"/>
    <w:rsid w:val="55ADBC4D"/>
    <w:rsid w:val="55D46C7D"/>
    <w:rsid w:val="56484AB4"/>
    <w:rsid w:val="56615FE5"/>
    <w:rsid w:val="569284FD"/>
    <w:rsid w:val="56C2FAD4"/>
    <w:rsid w:val="56CF2649"/>
    <w:rsid w:val="56F28315"/>
    <w:rsid w:val="56FB1EFF"/>
    <w:rsid w:val="57434B1C"/>
    <w:rsid w:val="57453A30"/>
    <w:rsid w:val="57CE7DD6"/>
    <w:rsid w:val="57D88CD3"/>
    <w:rsid w:val="583485CC"/>
    <w:rsid w:val="58C15C57"/>
    <w:rsid w:val="58CC34B2"/>
    <w:rsid w:val="58FCF613"/>
    <w:rsid w:val="59370A06"/>
    <w:rsid w:val="59A48AAC"/>
    <w:rsid w:val="59F8C4C9"/>
    <w:rsid w:val="5A174A5C"/>
    <w:rsid w:val="5A71BC76"/>
    <w:rsid w:val="5A9B53F1"/>
    <w:rsid w:val="5AD927A3"/>
    <w:rsid w:val="5B0198EC"/>
    <w:rsid w:val="5B23A9EB"/>
    <w:rsid w:val="5B9940F9"/>
    <w:rsid w:val="5BC1D45E"/>
    <w:rsid w:val="5BCA0733"/>
    <w:rsid w:val="5C0BC2FA"/>
    <w:rsid w:val="5C243086"/>
    <w:rsid w:val="5C313005"/>
    <w:rsid w:val="5C41122D"/>
    <w:rsid w:val="5C754CBC"/>
    <w:rsid w:val="5C97EEBA"/>
    <w:rsid w:val="5D3DEF51"/>
    <w:rsid w:val="5D8B1128"/>
    <w:rsid w:val="5D9FA5D5"/>
    <w:rsid w:val="5DB397FF"/>
    <w:rsid w:val="5E3F4AD8"/>
    <w:rsid w:val="5F256503"/>
    <w:rsid w:val="5F2A8536"/>
    <w:rsid w:val="5F397D64"/>
    <w:rsid w:val="5FDD046B"/>
    <w:rsid w:val="5FF10262"/>
    <w:rsid w:val="5FF20651"/>
    <w:rsid w:val="5FF424EE"/>
    <w:rsid w:val="6066FB6A"/>
    <w:rsid w:val="609F1AC6"/>
    <w:rsid w:val="60EE5018"/>
    <w:rsid w:val="61857FE9"/>
    <w:rsid w:val="61F39652"/>
    <w:rsid w:val="624D6466"/>
    <w:rsid w:val="62A07189"/>
    <w:rsid w:val="62D0A539"/>
    <w:rsid w:val="62F0B795"/>
    <w:rsid w:val="63373634"/>
    <w:rsid w:val="6344208C"/>
    <w:rsid w:val="635304CB"/>
    <w:rsid w:val="63A485B5"/>
    <w:rsid w:val="641A7EBD"/>
    <w:rsid w:val="641E9B72"/>
    <w:rsid w:val="64B386D5"/>
    <w:rsid w:val="650899A4"/>
    <w:rsid w:val="655C4A0B"/>
    <w:rsid w:val="65997CE3"/>
    <w:rsid w:val="65ADD9A1"/>
    <w:rsid w:val="65B8A026"/>
    <w:rsid w:val="65E1B499"/>
    <w:rsid w:val="6625E8D9"/>
    <w:rsid w:val="6636E4A1"/>
    <w:rsid w:val="669C54E0"/>
    <w:rsid w:val="66AF0D87"/>
    <w:rsid w:val="675F0078"/>
    <w:rsid w:val="6767B9D7"/>
    <w:rsid w:val="6773E2AC"/>
    <w:rsid w:val="67923DA0"/>
    <w:rsid w:val="68A229BB"/>
    <w:rsid w:val="68F8A8D8"/>
    <w:rsid w:val="690DCE63"/>
    <w:rsid w:val="6910F0EF"/>
    <w:rsid w:val="69570A0A"/>
    <w:rsid w:val="69F9C073"/>
    <w:rsid w:val="6A253BAD"/>
    <w:rsid w:val="6A861663"/>
    <w:rsid w:val="6AB3574F"/>
    <w:rsid w:val="6BC10C0E"/>
    <w:rsid w:val="6BDDA77A"/>
    <w:rsid w:val="6C19F93E"/>
    <w:rsid w:val="6C4753CF"/>
    <w:rsid w:val="6C4AB464"/>
    <w:rsid w:val="6CA8C5B2"/>
    <w:rsid w:val="6CB760FC"/>
    <w:rsid w:val="6CC609D8"/>
    <w:rsid w:val="6D25EF18"/>
    <w:rsid w:val="6D26E48E"/>
    <w:rsid w:val="6D51DAAB"/>
    <w:rsid w:val="6DB5C99F"/>
    <w:rsid w:val="6E33367F"/>
    <w:rsid w:val="6E3AE63C"/>
    <w:rsid w:val="6E41DEA5"/>
    <w:rsid w:val="6E41F686"/>
    <w:rsid w:val="6E569777"/>
    <w:rsid w:val="6EC2C8E9"/>
    <w:rsid w:val="6EC5B316"/>
    <w:rsid w:val="6EE5C6F0"/>
    <w:rsid w:val="6F0690E8"/>
    <w:rsid w:val="6F222197"/>
    <w:rsid w:val="6F5F3F3C"/>
    <w:rsid w:val="6F9BEED1"/>
    <w:rsid w:val="6FC4D0CC"/>
    <w:rsid w:val="702A1FBB"/>
    <w:rsid w:val="70455CF3"/>
    <w:rsid w:val="706056D7"/>
    <w:rsid w:val="7148C896"/>
    <w:rsid w:val="7161AC2C"/>
    <w:rsid w:val="718FB76B"/>
    <w:rsid w:val="71C25E3A"/>
    <w:rsid w:val="720B1773"/>
    <w:rsid w:val="72480976"/>
    <w:rsid w:val="727642D1"/>
    <w:rsid w:val="7351D1F2"/>
    <w:rsid w:val="735F33B0"/>
    <w:rsid w:val="737E4C62"/>
    <w:rsid w:val="73CC1DF3"/>
    <w:rsid w:val="73CF9788"/>
    <w:rsid w:val="74078510"/>
    <w:rsid w:val="74289E43"/>
    <w:rsid w:val="742CF8A9"/>
    <w:rsid w:val="744931E2"/>
    <w:rsid w:val="74559523"/>
    <w:rsid w:val="74820F79"/>
    <w:rsid w:val="750485D9"/>
    <w:rsid w:val="7513D7ED"/>
    <w:rsid w:val="752647DF"/>
    <w:rsid w:val="7538AD82"/>
    <w:rsid w:val="7544611A"/>
    <w:rsid w:val="757BDC88"/>
    <w:rsid w:val="75AB612B"/>
    <w:rsid w:val="75C483B2"/>
    <w:rsid w:val="75C878DA"/>
    <w:rsid w:val="764D086B"/>
    <w:rsid w:val="76563842"/>
    <w:rsid w:val="768F2ADE"/>
    <w:rsid w:val="76DA26CA"/>
    <w:rsid w:val="76DEE5BD"/>
    <w:rsid w:val="7703BEB5"/>
    <w:rsid w:val="77B601D6"/>
    <w:rsid w:val="77E2DC2D"/>
    <w:rsid w:val="7821E953"/>
    <w:rsid w:val="790A638A"/>
    <w:rsid w:val="79167F9B"/>
    <w:rsid w:val="7945D212"/>
    <w:rsid w:val="794689F0"/>
    <w:rsid w:val="79F22926"/>
    <w:rsid w:val="79F42CBF"/>
    <w:rsid w:val="7A00716D"/>
    <w:rsid w:val="7A0D3888"/>
    <w:rsid w:val="7A2BFB70"/>
    <w:rsid w:val="7A3B5F77"/>
    <w:rsid w:val="7A76C694"/>
    <w:rsid w:val="7AB74311"/>
    <w:rsid w:val="7B0C978C"/>
    <w:rsid w:val="7B2CD6BA"/>
    <w:rsid w:val="7C2841E7"/>
    <w:rsid w:val="7C3C14D1"/>
    <w:rsid w:val="7C59ED77"/>
    <w:rsid w:val="7C82BAEC"/>
    <w:rsid w:val="7C83C47A"/>
    <w:rsid w:val="7D730039"/>
    <w:rsid w:val="7D7AEDBF"/>
    <w:rsid w:val="7DA10554"/>
    <w:rsid w:val="7DC2A018"/>
    <w:rsid w:val="7DFB8C8F"/>
    <w:rsid w:val="7DFED10C"/>
    <w:rsid w:val="7E11A694"/>
    <w:rsid w:val="7E2D7AAE"/>
    <w:rsid w:val="7E30DF45"/>
    <w:rsid w:val="7E3DB720"/>
    <w:rsid w:val="7F209287"/>
    <w:rsid w:val="7FFBD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8AB6F"/>
  <w15:docId w15:val="{4A78720F-A6DF-4429-A859-FCC7D693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81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1CE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1C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CED"/>
    <w:pPr>
      <w:ind w:left="720"/>
      <w:contextualSpacing/>
    </w:pPr>
  </w:style>
  <w:style w:type="table" w:styleId="TableGrid">
    <w:name w:val="Table Grid"/>
    <w:basedOn w:val="TableNormal"/>
    <w:uiPriority w:val="59"/>
    <w:rsid w:val="0008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0DA"/>
  </w:style>
  <w:style w:type="paragraph" w:styleId="Footer">
    <w:name w:val="footer"/>
    <w:basedOn w:val="Normal"/>
    <w:link w:val="FooterChar"/>
    <w:uiPriority w:val="99"/>
    <w:unhideWhenUsed/>
    <w:rsid w:val="0053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0DA"/>
  </w:style>
  <w:style w:type="paragraph" w:styleId="BalloonText">
    <w:name w:val="Balloon Text"/>
    <w:basedOn w:val="Normal"/>
    <w:link w:val="BalloonTextChar"/>
    <w:uiPriority w:val="99"/>
    <w:semiHidden/>
    <w:unhideWhenUsed/>
    <w:rsid w:val="0012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8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44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43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0635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AC34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DF021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7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7E8"/>
    <w:rPr>
      <w:vertAlign w:val="superscript"/>
    </w:rPr>
  </w:style>
  <w:style w:type="paragraph" w:customStyle="1" w:styleId="xmsonormal">
    <w:name w:val="x_msonormal"/>
    <w:basedOn w:val="Normal"/>
    <w:uiPriority w:val="99"/>
    <w:rsid w:val="0023604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.programs@bpu.nj.gov" TargetMode="External"/><Relationship Id="rId18" Type="http://schemas.openxmlformats.org/officeDocument/2006/relationships/hyperlink" Target="https://nj.myaccount.pseg.com/myservicepublic/electricvehicl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nj.gov/bpu/" TargetMode="External"/><Relationship Id="rId17" Type="http://schemas.openxmlformats.org/officeDocument/2006/relationships/hyperlink" Target="https://aceevsmart.programprocessing.com/programapplication/?ft=63FD5B9048BD11EC96ED5321AAB5C8A0" TargetMode="External"/><Relationship Id="Rdaa2da66b9ae4c31" Type="http://schemas.microsoft.com/office/2018/08/relationships/commentsExtensible" Target="commentsExtensi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aceevsmart.programprocessing.com/%20%5baceevsmart.programprocessing.com%5d%20%5bnam04.safelinks.protection.outlook.com%5d" TargetMode="External"/><Relationship Id="rId20" Type="http://schemas.openxmlformats.org/officeDocument/2006/relationships/hyperlink" Target="https://www.plugshare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V.programs@bpu.nj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afdc.energy.gov/station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.programs@bpu.nj.gov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.programs@bpu.nj.go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j.gov/dep/drivegreen/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0643EA13E5846A0082292E72ED1F7" ma:contentTypeVersion="5" ma:contentTypeDescription="Create a new document." ma:contentTypeScope="" ma:versionID="c98bbe82e4bb8c6fdada5593c6233212">
  <xsd:schema xmlns:xsd="http://www.w3.org/2001/XMLSchema" xmlns:xs="http://www.w3.org/2001/XMLSchema" xmlns:p="http://schemas.microsoft.com/office/2006/metadata/properties" xmlns:ns3="94575f0f-38e9-4cad-ad0a-34a41576d8e6" xmlns:ns4="85b309e0-8449-42aa-8c9a-634fe6a559d9" targetNamespace="http://schemas.microsoft.com/office/2006/metadata/properties" ma:root="true" ma:fieldsID="88005d9aef8f7b59c1941d6d17f2bad3" ns3:_="" ns4:_="">
    <xsd:import namespace="94575f0f-38e9-4cad-ad0a-34a41576d8e6"/>
    <xsd:import namespace="85b309e0-8449-42aa-8c9a-634fe6a55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75f0f-38e9-4cad-ad0a-34a41576d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309e0-8449-42aa-8c9a-634fe6a5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1A476-57C9-4C80-BFBD-3A8CE2CB8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53075-134B-46BC-85E8-1F01E7522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68250-C180-4A69-AC1F-691B10D76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75f0f-38e9-4cad-ad0a-34a41576d8e6"/>
    <ds:schemaRef ds:uri="85b309e0-8449-42aa-8c9a-634fe6a5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91B969-A648-4BC8-BB08-B6769A0E3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Pfeiffer, Brittany</dc:creator>
  <cp:keywords/>
  <dc:description/>
  <cp:lastModifiedBy>Lewis, Cathleen [BPU]</cp:lastModifiedBy>
  <cp:revision>4</cp:revision>
  <cp:lastPrinted>2019-11-20T19:27:00Z</cp:lastPrinted>
  <dcterms:created xsi:type="dcterms:W3CDTF">2022-04-20T14:27:00Z</dcterms:created>
  <dcterms:modified xsi:type="dcterms:W3CDTF">2022-04-25T19:11:00Z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0x01010040A0643EA13E5846A0082292E72ED1F7</vt:lpwstr>
  </property>
</Properties>
</file>