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36EF9" w14:textId="088C165E" w:rsidR="00AC04CF" w:rsidRPr="00AC04CF" w:rsidRDefault="0041263B" w:rsidP="4719EC86">
      <w:pPr>
        <w:rPr>
          <w:rFonts w:eastAsia="Arial"/>
          <w:lang w:val="en-US"/>
        </w:rPr>
      </w:pPr>
      <w:r>
        <w:rPr>
          <w:rFonts w:eastAsia="Arial"/>
          <w:lang w:val="en-US"/>
        </w:rPr>
        <w:t xml:space="preserve">  </w:t>
      </w:r>
    </w:p>
    <w:p w14:paraId="3504FB5B" w14:textId="77777777" w:rsidR="00AC04CF" w:rsidRPr="00AC04CF" w:rsidRDefault="00AC04CF" w:rsidP="4719EC86">
      <w:pPr>
        <w:rPr>
          <w:rFonts w:eastAsia="Arial"/>
          <w:lang w:val="en-US"/>
        </w:rPr>
      </w:pPr>
    </w:p>
    <w:p w14:paraId="1B2BB50B" w14:textId="77777777" w:rsidR="00AC04CF" w:rsidRPr="00AC04CF" w:rsidRDefault="00AC04CF" w:rsidP="4719EC86">
      <w:pPr>
        <w:rPr>
          <w:rFonts w:eastAsia="Arial"/>
          <w:lang w:val="en-US"/>
        </w:rPr>
      </w:pPr>
    </w:p>
    <w:tbl>
      <w:tblPr>
        <w:tblW w:w="5000" w:type="pct"/>
        <w:tblLayout w:type="fixed"/>
        <w:tblCellMar>
          <w:left w:w="0" w:type="dxa"/>
          <w:right w:w="0" w:type="dxa"/>
        </w:tblCellMar>
        <w:tblLook w:val="0000" w:firstRow="0" w:lastRow="0" w:firstColumn="0" w:lastColumn="0" w:noHBand="0" w:noVBand="0"/>
      </w:tblPr>
      <w:tblGrid>
        <w:gridCol w:w="9915"/>
      </w:tblGrid>
      <w:tr w:rsidR="00EF65C7" w:rsidRPr="0009239B" w14:paraId="649B8125" w14:textId="77777777" w:rsidTr="4719EC86">
        <w:trPr>
          <w:cantSplit/>
          <w:trHeight w:val="2743"/>
        </w:trPr>
        <w:tc>
          <w:tcPr>
            <w:tcW w:w="9915" w:type="dxa"/>
            <w:shd w:val="clear" w:color="auto" w:fill="auto"/>
          </w:tcPr>
          <w:p w14:paraId="390EB643" w14:textId="26B57EF4" w:rsidR="00EF65C7" w:rsidRPr="0009239B" w:rsidRDefault="1AE44FC8" w:rsidP="4719EC86">
            <w:pPr>
              <w:pStyle w:val="DNVGL-Cover-ProjectName"/>
              <w:rPr>
                <w:rFonts w:eastAsia="Arial"/>
                <w:lang w:val="en-US"/>
              </w:rPr>
            </w:pPr>
            <w:r w:rsidRPr="4719EC86">
              <w:rPr>
                <w:rFonts w:eastAsia="Arial"/>
                <w:lang w:val="en-US"/>
              </w:rPr>
              <w:t xml:space="preserve">Program </w:t>
            </w:r>
            <w:r w:rsidR="00766ED6">
              <w:rPr>
                <w:rFonts w:eastAsia="Arial"/>
                <w:lang w:val="en-US"/>
              </w:rPr>
              <w:t>EVALUATION REPORT</w:t>
            </w:r>
          </w:p>
          <w:p w14:paraId="0472FF56" w14:textId="5BA5B181" w:rsidR="00EF65C7" w:rsidRPr="0009239B" w:rsidRDefault="1AE44FC8" w:rsidP="4719EC86">
            <w:pPr>
              <w:pStyle w:val="DNVGL-Cover-ReportTitle"/>
              <w:rPr>
                <w:rFonts w:eastAsia="Arial"/>
                <w:lang w:val="en-US"/>
              </w:rPr>
            </w:pPr>
            <w:r w:rsidRPr="4719EC86">
              <w:rPr>
                <w:rFonts w:eastAsia="Arial"/>
                <w:lang w:val="en-US"/>
              </w:rPr>
              <w:t xml:space="preserve">New Jersey Natural Gas </w:t>
            </w:r>
            <w:r w:rsidR="70EA702F" w:rsidRPr="4719EC86">
              <w:rPr>
                <w:rFonts w:eastAsia="Arial"/>
                <w:lang w:val="en-US"/>
              </w:rPr>
              <w:t xml:space="preserve">Energy Efficient Products </w:t>
            </w:r>
            <w:r w:rsidRPr="4719EC86">
              <w:rPr>
                <w:rFonts w:eastAsia="Arial"/>
                <w:lang w:val="en-US"/>
              </w:rPr>
              <w:t>Program Evaluation</w:t>
            </w:r>
            <w:r w:rsidR="5EB68241" w:rsidRPr="4719EC86">
              <w:rPr>
                <w:rFonts w:eastAsia="Arial"/>
                <w:lang w:val="en-US"/>
              </w:rPr>
              <w:t>- Year 1</w:t>
            </w:r>
          </w:p>
          <w:p w14:paraId="57C1CFF3" w14:textId="77777777" w:rsidR="00055086" w:rsidRDefault="00055086" w:rsidP="4719EC86">
            <w:pPr>
              <w:pStyle w:val="DNVGL-Details"/>
              <w:rPr>
                <w:rFonts w:eastAsia="Arial"/>
                <w:b/>
                <w:bCs/>
                <w:lang w:val="en-US"/>
              </w:rPr>
            </w:pPr>
          </w:p>
          <w:p w14:paraId="3A4E38A0" w14:textId="77777777" w:rsidR="00055086" w:rsidRDefault="00055086" w:rsidP="4719EC86">
            <w:pPr>
              <w:pStyle w:val="DNVGL-Details"/>
              <w:rPr>
                <w:rFonts w:eastAsia="Arial"/>
                <w:b/>
                <w:bCs/>
                <w:lang w:val="en-US"/>
              </w:rPr>
            </w:pPr>
          </w:p>
          <w:p w14:paraId="42C3E43F" w14:textId="271E6B2F" w:rsidR="00055086" w:rsidRDefault="1B03DB82" w:rsidP="4719EC86">
            <w:pPr>
              <w:pStyle w:val="DNVGL-Details"/>
              <w:rPr>
                <w:rFonts w:eastAsia="Arial"/>
                <w:lang w:val="en-US"/>
              </w:rPr>
            </w:pPr>
            <w:r>
              <w:rPr>
                <w:b/>
                <w:bCs/>
                <w:lang w:val="en-US"/>
              </w:rPr>
              <w:t>Dat</w:t>
            </w:r>
            <w:r w:rsidRPr="004152E9">
              <w:rPr>
                <w:b/>
                <w:bCs/>
                <w:lang w:val="en-US"/>
              </w:rPr>
              <w:t>e:</w:t>
            </w:r>
            <w:r w:rsidRPr="004152E9">
              <w:rPr>
                <w:lang w:val="en-US"/>
              </w:rPr>
              <w:t xml:space="preserve"> </w:t>
            </w:r>
            <w:r w:rsidR="00867835">
              <w:rPr>
                <w:lang w:val="en-US"/>
              </w:rPr>
              <w:t>February 3</w:t>
            </w:r>
            <w:r w:rsidR="004F52DC">
              <w:rPr>
                <w:lang w:val="en-US"/>
              </w:rPr>
              <w:t>, 202</w:t>
            </w:r>
            <w:r w:rsidR="00A33657">
              <w:rPr>
                <w:lang w:val="en-US"/>
              </w:rPr>
              <w:t>3</w:t>
            </w:r>
          </w:p>
          <w:p w14:paraId="4ABA354C" w14:textId="6A5C2133" w:rsidR="00055086" w:rsidRPr="0009239B" w:rsidRDefault="00055086" w:rsidP="4719EC86">
            <w:pPr>
              <w:pStyle w:val="DNVGL-Cover-Company"/>
              <w:rPr>
                <w:rFonts w:eastAsia="Arial"/>
                <w:lang w:val="en-US"/>
              </w:rPr>
            </w:pPr>
          </w:p>
        </w:tc>
      </w:tr>
      <w:tr w:rsidR="00EF65C7" w:rsidRPr="0009239B" w14:paraId="11A518DF" w14:textId="77777777" w:rsidTr="4719EC86">
        <w:trPr>
          <w:cantSplit/>
        </w:trPr>
        <w:tc>
          <w:tcPr>
            <w:tcW w:w="9915" w:type="dxa"/>
            <w:shd w:val="clear" w:color="auto" w:fill="auto"/>
            <w:vAlign w:val="center"/>
          </w:tcPr>
          <w:p w14:paraId="3CB64ECB" w14:textId="77777777" w:rsidR="00EF65C7" w:rsidRPr="0009239B" w:rsidRDefault="00EF65C7" w:rsidP="4719EC86">
            <w:pPr>
              <w:pStyle w:val="DNVGL-Details"/>
              <w:rPr>
                <w:rFonts w:eastAsia="Arial"/>
                <w:b/>
                <w:bCs/>
                <w:lang w:val="en-US"/>
              </w:rPr>
            </w:pPr>
          </w:p>
          <w:p w14:paraId="5B84D325" w14:textId="77777777" w:rsidR="00EF65C7" w:rsidRPr="0009239B" w:rsidRDefault="00EF65C7" w:rsidP="4719EC86">
            <w:pPr>
              <w:pStyle w:val="DNVGL-Details"/>
              <w:rPr>
                <w:rFonts w:eastAsia="Arial"/>
                <w:lang w:val="en-US"/>
              </w:rPr>
            </w:pPr>
          </w:p>
        </w:tc>
      </w:tr>
    </w:tbl>
    <w:p w14:paraId="08A98256" w14:textId="19F20F8D" w:rsidR="004F0690" w:rsidRDefault="004F0690" w:rsidP="4719EC86">
      <w:pPr>
        <w:pStyle w:val="BodyText"/>
        <w:tabs>
          <w:tab w:val="left" w:pos="1230"/>
        </w:tabs>
        <w:rPr>
          <w:rFonts w:eastAsia="Arial"/>
          <w:b/>
          <w:bCs/>
        </w:rPr>
      </w:pPr>
    </w:p>
    <w:p w14:paraId="2B7BD121" w14:textId="77777777" w:rsidR="004F52DC" w:rsidRDefault="004F52DC" w:rsidP="4719EC86">
      <w:pPr>
        <w:spacing w:after="200" w:line="276" w:lineRule="auto"/>
        <w:rPr>
          <w:rFonts w:eastAsia="Arial"/>
          <w:b/>
          <w:bCs/>
        </w:rPr>
        <w:sectPr w:rsidR="004F52DC" w:rsidSect="00FA2766">
          <w:headerReference w:type="even" r:id="rId13"/>
          <w:headerReference w:type="default" r:id="rId14"/>
          <w:footerReference w:type="even" r:id="rId15"/>
          <w:footerReference w:type="default" r:id="rId16"/>
          <w:headerReference w:type="first" r:id="rId17"/>
          <w:footerReference w:type="first" r:id="rId18"/>
          <w:pgSz w:w="12240" w:h="15840"/>
          <w:pgMar w:top="1757" w:right="1134" w:bottom="1361" w:left="1191" w:header="774" w:footer="762" w:gutter="0"/>
          <w:cols w:space="708"/>
          <w:titlePg/>
          <w:docGrid w:linePitch="360"/>
        </w:sectPr>
      </w:pPr>
    </w:p>
    <w:p w14:paraId="48E75AFF" w14:textId="30519DDD" w:rsidR="00005894" w:rsidRDefault="00005894" w:rsidP="157880A6">
      <w:pPr>
        <w:pStyle w:val="Heading8"/>
      </w:pPr>
      <w:r>
        <w:lastRenderedPageBreak/>
        <w:t>Table of contents</w:t>
      </w:r>
    </w:p>
    <w:p w14:paraId="0C9F47FD" w14:textId="75739FE7" w:rsidR="008A4E8E" w:rsidRDefault="00005894">
      <w:pPr>
        <w:pStyle w:val="TOC1"/>
        <w:rPr>
          <w:rFonts w:asciiTheme="minorHAnsi" w:eastAsiaTheme="minorEastAsia" w:hAnsiTheme="minorHAnsi" w:cstheme="minorBidi"/>
          <w:caps w:val="0"/>
          <w:sz w:val="22"/>
          <w:szCs w:val="22"/>
          <w:lang w:val="en-US" w:eastAsia="en-US"/>
        </w:rPr>
      </w:pPr>
      <w:r>
        <w:fldChar w:fldCharType="begin"/>
      </w:r>
      <w:r>
        <w:instrText xml:space="preserve"> TOC \o "1-3" \h \z \u \t "Heading 6,1" </w:instrText>
      </w:r>
      <w:r>
        <w:fldChar w:fldCharType="separate"/>
      </w:r>
      <w:hyperlink w:anchor="_Toc145926680" w:history="1">
        <w:r w:rsidR="008A4E8E" w:rsidRPr="00931B7D">
          <w:rPr>
            <w:rStyle w:val="Hyperlink"/>
          </w:rPr>
          <w:t>Abstract</w:t>
        </w:r>
        <w:r w:rsidR="008A4E8E">
          <w:rPr>
            <w:webHidden/>
          </w:rPr>
          <w:tab/>
        </w:r>
        <w:r w:rsidR="008A4E8E">
          <w:rPr>
            <w:webHidden/>
          </w:rPr>
          <w:fldChar w:fldCharType="begin"/>
        </w:r>
        <w:r w:rsidR="008A4E8E">
          <w:rPr>
            <w:webHidden/>
          </w:rPr>
          <w:instrText xml:space="preserve"> PAGEREF _Toc145926680 \h </w:instrText>
        </w:r>
        <w:r w:rsidR="008A4E8E">
          <w:rPr>
            <w:webHidden/>
          </w:rPr>
        </w:r>
        <w:r w:rsidR="008A4E8E">
          <w:rPr>
            <w:webHidden/>
          </w:rPr>
          <w:fldChar w:fldCharType="separate"/>
        </w:r>
        <w:r w:rsidR="008A4E8E">
          <w:rPr>
            <w:webHidden/>
          </w:rPr>
          <w:t>3</w:t>
        </w:r>
        <w:r w:rsidR="008A4E8E">
          <w:rPr>
            <w:webHidden/>
          </w:rPr>
          <w:fldChar w:fldCharType="end"/>
        </w:r>
      </w:hyperlink>
    </w:p>
    <w:p w14:paraId="55995A13" w14:textId="7F216EFC" w:rsidR="008A4E8E" w:rsidRDefault="008A4E8E">
      <w:pPr>
        <w:pStyle w:val="TOC1"/>
        <w:rPr>
          <w:rFonts w:asciiTheme="minorHAnsi" w:eastAsiaTheme="minorEastAsia" w:hAnsiTheme="minorHAnsi" w:cstheme="minorBidi"/>
          <w:caps w:val="0"/>
          <w:sz w:val="22"/>
          <w:szCs w:val="22"/>
          <w:lang w:val="en-US" w:eastAsia="en-US"/>
        </w:rPr>
      </w:pPr>
      <w:hyperlink w:anchor="_Toc145926681" w:history="1">
        <w:r w:rsidRPr="00931B7D">
          <w:rPr>
            <w:rStyle w:val="Hyperlink"/>
          </w:rPr>
          <w:t>Executive Summary</w:t>
        </w:r>
        <w:r>
          <w:rPr>
            <w:webHidden/>
          </w:rPr>
          <w:tab/>
        </w:r>
        <w:r>
          <w:rPr>
            <w:webHidden/>
          </w:rPr>
          <w:fldChar w:fldCharType="begin"/>
        </w:r>
        <w:r>
          <w:rPr>
            <w:webHidden/>
          </w:rPr>
          <w:instrText xml:space="preserve"> PAGEREF _Toc145926681 \h </w:instrText>
        </w:r>
        <w:r>
          <w:rPr>
            <w:webHidden/>
          </w:rPr>
        </w:r>
        <w:r>
          <w:rPr>
            <w:webHidden/>
          </w:rPr>
          <w:fldChar w:fldCharType="separate"/>
        </w:r>
        <w:r>
          <w:rPr>
            <w:webHidden/>
          </w:rPr>
          <w:t>5</w:t>
        </w:r>
        <w:r>
          <w:rPr>
            <w:webHidden/>
          </w:rPr>
          <w:fldChar w:fldCharType="end"/>
        </w:r>
      </w:hyperlink>
    </w:p>
    <w:p w14:paraId="77216856" w14:textId="1DB0BBA9" w:rsidR="008A4E8E" w:rsidRDefault="008A4E8E">
      <w:pPr>
        <w:pStyle w:val="TOC1"/>
        <w:rPr>
          <w:rFonts w:asciiTheme="minorHAnsi" w:eastAsiaTheme="minorEastAsia" w:hAnsiTheme="minorHAnsi" w:cstheme="minorBidi"/>
          <w:caps w:val="0"/>
          <w:sz w:val="22"/>
          <w:szCs w:val="22"/>
          <w:lang w:val="en-US" w:eastAsia="en-US"/>
        </w:rPr>
      </w:pPr>
      <w:hyperlink w:anchor="_Toc145926682" w:history="1">
        <w:r w:rsidRPr="00931B7D">
          <w:rPr>
            <w:rStyle w:val="Hyperlink"/>
            <w:rFonts w:eastAsia="Arial"/>
          </w:rPr>
          <w:t>1</w:t>
        </w:r>
        <w:r>
          <w:rPr>
            <w:rFonts w:asciiTheme="minorHAnsi" w:eastAsiaTheme="minorEastAsia" w:hAnsiTheme="minorHAnsi" w:cstheme="minorBidi"/>
            <w:caps w:val="0"/>
            <w:sz w:val="22"/>
            <w:szCs w:val="22"/>
            <w:lang w:val="en-US" w:eastAsia="en-US"/>
          </w:rPr>
          <w:tab/>
        </w:r>
        <w:r w:rsidRPr="00931B7D">
          <w:rPr>
            <w:rStyle w:val="Hyperlink"/>
            <w:rFonts w:eastAsia="Arial"/>
          </w:rPr>
          <w:t>Introduction</w:t>
        </w:r>
        <w:r>
          <w:rPr>
            <w:webHidden/>
          </w:rPr>
          <w:tab/>
        </w:r>
        <w:r>
          <w:rPr>
            <w:webHidden/>
          </w:rPr>
          <w:fldChar w:fldCharType="begin"/>
        </w:r>
        <w:r>
          <w:rPr>
            <w:webHidden/>
          </w:rPr>
          <w:instrText xml:space="preserve"> PAGEREF _Toc145926682 \h </w:instrText>
        </w:r>
        <w:r>
          <w:rPr>
            <w:webHidden/>
          </w:rPr>
        </w:r>
        <w:r>
          <w:rPr>
            <w:webHidden/>
          </w:rPr>
          <w:fldChar w:fldCharType="separate"/>
        </w:r>
        <w:r>
          <w:rPr>
            <w:webHidden/>
          </w:rPr>
          <w:t>8</w:t>
        </w:r>
        <w:r>
          <w:rPr>
            <w:webHidden/>
          </w:rPr>
          <w:fldChar w:fldCharType="end"/>
        </w:r>
      </w:hyperlink>
    </w:p>
    <w:p w14:paraId="57AC987D" w14:textId="5C8D6372" w:rsidR="008A4E8E" w:rsidRDefault="008A4E8E">
      <w:pPr>
        <w:pStyle w:val="TOC2"/>
        <w:rPr>
          <w:rFonts w:asciiTheme="minorHAnsi" w:eastAsiaTheme="minorEastAsia" w:hAnsiTheme="minorHAnsi" w:cstheme="minorBidi"/>
          <w:sz w:val="22"/>
          <w:szCs w:val="22"/>
          <w:lang w:val="en-US" w:eastAsia="en-US"/>
        </w:rPr>
      </w:pPr>
      <w:hyperlink w:anchor="_Toc145926683" w:history="1">
        <w:r w:rsidRPr="00931B7D">
          <w:rPr>
            <w:rStyle w:val="Hyperlink"/>
          </w:rPr>
          <w:t>1.1</w:t>
        </w:r>
        <w:r>
          <w:rPr>
            <w:rFonts w:asciiTheme="minorHAnsi" w:eastAsiaTheme="minorEastAsia" w:hAnsiTheme="minorHAnsi" w:cstheme="minorBidi"/>
            <w:sz w:val="22"/>
            <w:szCs w:val="22"/>
            <w:lang w:val="en-US" w:eastAsia="en-US"/>
          </w:rPr>
          <w:tab/>
        </w:r>
        <w:r w:rsidRPr="00931B7D">
          <w:rPr>
            <w:rStyle w:val="Hyperlink"/>
          </w:rPr>
          <w:t>Background</w:t>
        </w:r>
        <w:r>
          <w:rPr>
            <w:webHidden/>
          </w:rPr>
          <w:tab/>
        </w:r>
        <w:r>
          <w:rPr>
            <w:webHidden/>
          </w:rPr>
          <w:fldChar w:fldCharType="begin"/>
        </w:r>
        <w:r>
          <w:rPr>
            <w:webHidden/>
          </w:rPr>
          <w:instrText xml:space="preserve"> PAGEREF _Toc145926683 \h </w:instrText>
        </w:r>
        <w:r>
          <w:rPr>
            <w:webHidden/>
          </w:rPr>
        </w:r>
        <w:r>
          <w:rPr>
            <w:webHidden/>
          </w:rPr>
          <w:fldChar w:fldCharType="separate"/>
        </w:r>
        <w:r>
          <w:rPr>
            <w:webHidden/>
          </w:rPr>
          <w:t>8</w:t>
        </w:r>
        <w:r>
          <w:rPr>
            <w:webHidden/>
          </w:rPr>
          <w:fldChar w:fldCharType="end"/>
        </w:r>
      </w:hyperlink>
    </w:p>
    <w:p w14:paraId="1362C6F5" w14:textId="40120D19" w:rsidR="008A4E8E" w:rsidRDefault="008A4E8E">
      <w:pPr>
        <w:pStyle w:val="TOC2"/>
        <w:rPr>
          <w:rFonts w:asciiTheme="minorHAnsi" w:eastAsiaTheme="minorEastAsia" w:hAnsiTheme="minorHAnsi" w:cstheme="minorBidi"/>
          <w:sz w:val="22"/>
          <w:szCs w:val="22"/>
          <w:lang w:val="en-US" w:eastAsia="en-US"/>
        </w:rPr>
      </w:pPr>
      <w:hyperlink w:anchor="_Toc145926684" w:history="1">
        <w:r w:rsidRPr="00931B7D">
          <w:rPr>
            <w:rStyle w:val="Hyperlink"/>
          </w:rPr>
          <w:t>1.1</w:t>
        </w:r>
        <w:r>
          <w:rPr>
            <w:rFonts w:asciiTheme="minorHAnsi" w:eastAsiaTheme="minorEastAsia" w:hAnsiTheme="minorHAnsi" w:cstheme="minorBidi"/>
            <w:sz w:val="22"/>
            <w:szCs w:val="22"/>
            <w:lang w:val="en-US" w:eastAsia="en-US"/>
          </w:rPr>
          <w:tab/>
        </w:r>
        <w:r w:rsidRPr="00931B7D">
          <w:rPr>
            <w:rStyle w:val="Hyperlink"/>
          </w:rPr>
          <w:t>Program design and implementation</w:t>
        </w:r>
        <w:r>
          <w:rPr>
            <w:webHidden/>
          </w:rPr>
          <w:tab/>
        </w:r>
        <w:r>
          <w:rPr>
            <w:webHidden/>
          </w:rPr>
          <w:fldChar w:fldCharType="begin"/>
        </w:r>
        <w:r>
          <w:rPr>
            <w:webHidden/>
          </w:rPr>
          <w:instrText xml:space="preserve"> PAGEREF _Toc145926684 \h </w:instrText>
        </w:r>
        <w:r>
          <w:rPr>
            <w:webHidden/>
          </w:rPr>
        </w:r>
        <w:r>
          <w:rPr>
            <w:webHidden/>
          </w:rPr>
          <w:fldChar w:fldCharType="separate"/>
        </w:r>
        <w:r>
          <w:rPr>
            <w:webHidden/>
          </w:rPr>
          <w:t>8</w:t>
        </w:r>
        <w:r>
          <w:rPr>
            <w:webHidden/>
          </w:rPr>
          <w:fldChar w:fldCharType="end"/>
        </w:r>
      </w:hyperlink>
    </w:p>
    <w:p w14:paraId="4F776CC9" w14:textId="4435A10D" w:rsidR="008A4E8E" w:rsidRDefault="008A4E8E">
      <w:pPr>
        <w:pStyle w:val="TOC1"/>
        <w:rPr>
          <w:rFonts w:asciiTheme="minorHAnsi" w:eastAsiaTheme="minorEastAsia" w:hAnsiTheme="minorHAnsi" w:cstheme="minorBidi"/>
          <w:caps w:val="0"/>
          <w:sz w:val="22"/>
          <w:szCs w:val="22"/>
          <w:lang w:val="en-US" w:eastAsia="en-US"/>
        </w:rPr>
      </w:pPr>
      <w:hyperlink w:anchor="_Toc145926685" w:history="1">
        <w:r w:rsidRPr="00931B7D">
          <w:rPr>
            <w:rStyle w:val="Hyperlink"/>
          </w:rPr>
          <w:t>2</w:t>
        </w:r>
        <w:r>
          <w:rPr>
            <w:rFonts w:asciiTheme="minorHAnsi" w:eastAsiaTheme="minorEastAsia" w:hAnsiTheme="minorHAnsi" w:cstheme="minorBidi"/>
            <w:caps w:val="0"/>
            <w:sz w:val="22"/>
            <w:szCs w:val="22"/>
            <w:lang w:val="en-US" w:eastAsia="en-US"/>
          </w:rPr>
          <w:tab/>
        </w:r>
        <w:r w:rsidRPr="00931B7D">
          <w:rPr>
            <w:rStyle w:val="Hyperlink"/>
          </w:rPr>
          <w:t>Process Evaluation</w:t>
        </w:r>
        <w:r>
          <w:rPr>
            <w:webHidden/>
          </w:rPr>
          <w:tab/>
        </w:r>
        <w:r>
          <w:rPr>
            <w:webHidden/>
          </w:rPr>
          <w:fldChar w:fldCharType="begin"/>
        </w:r>
        <w:r>
          <w:rPr>
            <w:webHidden/>
          </w:rPr>
          <w:instrText xml:space="preserve"> PAGEREF _Toc145926685 \h </w:instrText>
        </w:r>
        <w:r>
          <w:rPr>
            <w:webHidden/>
          </w:rPr>
        </w:r>
        <w:r>
          <w:rPr>
            <w:webHidden/>
          </w:rPr>
          <w:fldChar w:fldCharType="separate"/>
        </w:r>
        <w:r>
          <w:rPr>
            <w:webHidden/>
          </w:rPr>
          <w:t>12</w:t>
        </w:r>
        <w:r>
          <w:rPr>
            <w:webHidden/>
          </w:rPr>
          <w:fldChar w:fldCharType="end"/>
        </w:r>
      </w:hyperlink>
    </w:p>
    <w:p w14:paraId="3395354F" w14:textId="07E5775A" w:rsidR="008A4E8E" w:rsidRDefault="008A4E8E">
      <w:pPr>
        <w:pStyle w:val="TOC2"/>
        <w:rPr>
          <w:rFonts w:asciiTheme="minorHAnsi" w:eastAsiaTheme="minorEastAsia" w:hAnsiTheme="minorHAnsi" w:cstheme="minorBidi"/>
          <w:sz w:val="22"/>
          <w:szCs w:val="22"/>
          <w:lang w:val="en-US" w:eastAsia="en-US"/>
        </w:rPr>
      </w:pPr>
      <w:hyperlink w:anchor="_Toc145926686" w:history="1">
        <w:r w:rsidRPr="00931B7D">
          <w:rPr>
            <w:rStyle w:val="Hyperlink"/>
          </w:rPr>
          <w:t>2.1</w:t>
        </w:r>
        <w:r>
          <w:rPr>
            <w:rFonts w:asciiTheme="minorHAnsi" w:eastAsiaTheme="minorEastAsia" w:hAnsiTheme="minorHAnsi" w:cstheme="minorBidi"/>
            <w:sz w:val="22"/>
            <w:szCs w:val="22"/>
            <w:lang w:val="en-US" w:eastAsia="en-US"/>
          </w:rPr>
          <w:tab/>
        </w:r>
        <w:r w:rsidRPr="00931B7D">
          <w:rPr>
            <w:rStyle w:val="Hyperlink"/>
          </w:rPr>
          <w:t>Summary of primary data collection</w:t>
        </w:r>
        <w:r>
          <w:rPr>
            <w:webHidden/>
          </w:rPr>
          <w:tab/>
        </w:r>
        <w:r>
          <w:rPr>
            <w:webHidden/>
          </w:rPr>
          <w:fldChar w:fldCharType="begin"/>
        </w:r>
        <w:r>
          <w:rPr>
            <w:webHidden/>
          </w:rPr>
          <w:instrText xml:space="preserve"> PAGEREF _Toc145926686 \h </w:instrText>
        </w:r>
        <w:r>
          <w:rPr>
            <w:webHidden/>
          </w:rPr>
        </w:r>
        <w:r>
          <w:rPr>
            <w:webHidden/>
          </w:rPr>
          <w:fldChar w:fldCharType="separate"/>
        </w:r>
        <w:r>
          <w:rPr>
            <w:webHidden/>
          </w:rPr>
          <w:t>12</w:t>
        </w:r>
        <w:r>
          <w:rPr>
            <w:webHidden/>
          </w:rPr>
          <w:fldChar w:fldCharType="end"/>
        </w:r>
      </w:hyperlink>
    </w:p>
    <w:p w14:paraId="7E2AECD0" w14:textId="3D8D8366" w:rsidR="008A4E8E" w:rsidRDefault="008A4E8E">
      <w:pPr>
        <w:pStyle w:val="TOC2"/>
        <w:rPr>
          <w:rFonts w:asciiTheme="minorHAnsi" w:eastAsiaTheme="minorEastAsia" w:hAnsiTheme="minorHAnsi" w:cstheme="minorBidi"/>
          <w:sz w:val="22"/>
          <w:szCs w:val="22"/>
          <w:lang w:val="en-US" w:eastAsia="en-US"/>
        </w:rPr>
      </w:pPr>
      <w:hyperlink w:anchor="_Toc145926687" w:history="1">
        <w:r w:rsidRPr="00931B7D">
          <w:rPr>
            <w:rStyle w:val="Hyperlink"/>
          </w:rPr>
          <w:t>2.2</w:t>
        </w:r>
        <w:r>
          <w:rPr>
            <w:rFonts w:asciiTheme="minorHAnsi" w:eastAsiaTheme="minorEastAsia" w:hAnsiTheme="minorHAnsi" w:cstheme="minorBidi"/>
            <w:sz w:val="22"/>
            <w:szCs w:val="22"/>
            <w:lang w:val="en-US" w:eastAsia="en-US"/>
          </w:rPr>
          <w:tab/>
        </w:r>
        <w:r w:rsidRPr="00931B7D">
          <w:rPr>
            <w:rStyle w:val="Hyperlink"/>
          </w:rPr>
          <w:t>Program staff in-depth interviews</w:t>
        </w:r>
        <w:r>
          <w:rPr>
            <w:webHidden/>
          </w:rPr>
          <w:tab/>
        </w:r>
        <w:r>
          <w:rPr>
            <w:webHidden/>
          </w:rPr>
          <w:fldChar w:fldCharType="begin"/>
        </w:r>
        <w:r>
          <w:rPr>
            <w:webHidden/>
          </w:rPr>
          <w:instrText xml:space="preserve"> PAGEREF _Toc145926687 \h </w:instrText>
        </w:r>
        <w:r>
          <w:rPr>
            <w:webHidden/>
          </w:rPr>
        </w:r>
        <w:r>
          <w:rPr>
            <w:webHidden/>
          </w:rPr>
          <w:fldChar w:fldCharType="separate"/>
        </w:r>
        <w:r>
          <w:rPr>
            <w:webHidden/>
          </w:rPr>
          <w:t>12</w:t>
        </w:r>
        <w:r>
          <w:rPr>
            <w:webHidden/>
          </w:rPr>
          <w:fldChar w:fldCharType="end"/>
        </w:r>
      </w:hyperlink>
    </w:p>
    <w:p w14:paraId="4FCBF4F4" w14:textId="6441AEB4" w:rsidR="008A4E8E" w:rsidRDefault="008A4E8E">
      <w:pPr>
        <w:pStyle w:val="TOC3"/>
        <w:rPr>
          <w:rFonts w:asciiTheme="minorHAnsi" w:hAnsiTheme="minorHAnsi" w:cstheme="minorBidi"/>
          <w:sz w:val="22"/>
          <w:szCs w:val="22"/>
          <w:lang w:val="en-US" w:eastAsia="en-US"/>
        </w:rPr>
      </w:pPr>
      <w:hyperlink w:anchor="_Toc145926688" w:history="1">
        <w:r w:rsidRPr="00931B7D">
          <w:rPr>
            <w:rStyle w:val="Hyperlink"/>
          </w:rPr>
          <w:t>2.2.1</w:t>
        </w:r>
        <w:r>
          <w:rPr>
            <w:rFonts w:asciiTheme="minorHAnsi" w:hAnsiTheme="minorHAnsi" w:cstheme="minorBidi"/>
            <w:sz w:val="22"/>
            <w:szCs w:val="22"/>
            <w:lang w:val="en-US" w:eastAsia="en-US"/>
          </w:rPr>
          <w:tab/>
        </w:r>
        <w:r w:rsidRPr="00931B7D">
          <w:rPr>
            <w:rStyle w:val="Hyperlink"/>
          </w:rPr>
          <w:t>Program Delivery</w:t>
        </w:r>
        <w:r>
          <w:rPr>
            <w:webHidden/>
          </w:rPr>
          <w:tab/>
        </w:r>
        <w:r>
          <w:rPr>
            <w:webHidden/>
          </w:rPr>
          <w:fldChar w:fldCharType="begin"/>
        </w:r>
        <w:r>
          <w:rPr>
            <w:webHidden/>
          </w:rPr>
          <w:instrText xml:space="preserve"> PAGEREF _Toc145926688 \h </w:instrText>
        </w:r>
        <w:r>
          <w:rPr>
            <w:webHidden/>
          </w:rPr>
        </w:r>
        <w:r>
          <w:rPr>
            <w:webHidden/>
          </w:rPr>
          <w:fldChar w:fldCharType="separate"/>
        </w:r>
        <w:r>
          <w:rPr>
            <w:webHidden/>
          </w:rPr>
          <w:t>12</w:t>
        </w:r>
        <w:r>
          <w:rPr>
            <w:webHidden/>
          </w:rPr>
          <w:fldChar w:fldCharType="end"/>
        </w:r>
      </w:hyperlink>
    </w:p>
    <w:p w14:paraId="5E810530" w14:textId="1908F134" w:rsidR="008A4E8E" w:rsidRDefault="008A4E8E">
      <w:pPr>
        <w:pStyle w:val="TOC3"/>
        <w:rPr>
          <w:rFonts w:asciiTheme="minorHAnsi" w:hAnsiTheme="minorHAnsi" w:cstheme="minorBidi"/>
          <w:sz w:val="22"/>
          <w:szCs w:val="22"/>
          <w:lang w:val="en-US" w:eastAsia="en-US"/>
        </w:rPr>
      </w:pPr>
      <w:hyperlink w:anchor="_Toc145926689" w:history="1">
        <w:r w:rsidRPr="00931B7D">
          <w:rPr>
            <w:rStyle w:val="Hyperlink"/>
          </w:rPr>
          <w:t>2.2.2</w:t>
        </w:r>
        <w:r>
          <w:rPr>
            <w:rFonts w:asciiTheme="minorHAnsi" w:hAnsiTheme="minorHAnsi" w:cstheme="minorBidi"/>
            <w:sz w:val="22"/>
            <w:szCs w:val="22"/>
            <w:lang w:val="en-US" w:eastAsia="en-US"/>
          </w:rPr>
          <w:tab/>
        </w:r>
        <w:r w:rsidRPr="00931B7D">
          <w:rPr>
            <w:rStyle w:val="Hyperlink"/>
          </w:rPr>
          <w:t>Program design and processes</w:t>
        </w:r>
        <w:r>
          <w:rPr>
            <w:webHidden/>
          </w:rPr>
          <w:tab/>
        </w:r>
        <w:r>
          <w:rPr>
            <w:webHidden/>
          </w:rPr>
          <w:fldChar w:fldCharType="begin"/>
        </w:r>
        <w:r>
          <w:rPr>
            <w:webHidden/>
          </w:rPr>
          <w:instrText xml:space="preserve"> PAGEREF _Toc145926689 \h </w:instrText>
        </w:r>
        <w:r>
          <w:rPr>
            <w:webHidden/>
          </w:rPr>
        </w:r>
        <w:r>
          <w:rPr>
            <w:webHidden/>
          </w:rPr>
          <w:fldChar w:fldCharType="separate"/>
        </w:r>
        <w:r>
          <w:rPr>
            <w:webHidden/>
          </w:rPr>
          <w:t>13</w:t>
        </w:r>
        <w:r>
          <w:rPr>
            <w:webHidden/>
          </w:rPr>
          <w:fldChar w:fldCharType="end"/>
        </w:r>
      </w:hyperlink>
    </w:p>
    <w:p w14:paraId="16B0E665" w14:textId="029A908F" w:rsidR="008A4E8E" w:rsidRDefault="008A4E8E">
      <w:pPr>
        <w:pStyle w:val="TOC3"/>
        <w:rPr>
          <w:rFonts w:asciiTheme="minorHAnsi" w:hAnsiTheme="minorHAnsi" w:cstheme="minorBidi"/>
          <w:sz w:val="22"/>
          <w:szCs w:val="22"/>
          <w:lang w:val="en-US" w:eastAsia="en-US"/>
        </w:rPr>
      </w:pPr>
      <w:hyperlink w:anchor="_Toc145926690" w:history="1">
        <w:r w:rsidRPr="00931B7D">
          <w:rPr>
            <w:rStyle w:val="Hyperlink"/>
          </w:rPr>
          <w:t>2.2.3</w:t>
        </w:r>
        <w:r>
          <w:rPr>
            <w:rFonts w:asciiTheme="minorHAnsi" w:hAnsiTheme="minorHAnsi" w:cstheme="minorBidi"/>
            <w:sz w:val="22"/>
            <w:szCs w:val="22"/>
            <w:lang w:val="en-US" w:eastAsia="en-US"/>
          </w:rPr>
          <w:tab/>
        </w:r>
        <w:r w:rsidRPr="00931B7D">
          <w:rPr>
            <w:rStyle w:val="Hyperlink"/>
          </w:rPr>
          <w:t>Program marketing</w:t>
        </w:r>
        <w:r>
          <w:rPr>
            <w:webHidden/>
          </w:rPr>
          <w:tab/>
        </w:r>
        <w:r>
          <w:rPr>
            <w:webHidden/>
          </w:rPr>
          <w:fldChar w:fldCharType="begin"/>
        </w:r>
        <w:r>
          <w:rPr>
            <w:webHidden/>
          </w:rPr>
          <w:instrText xml:space="preserve"> PAGEREF _Toc145926690 \h </w:instrText>
        </w:r>
        <w:r>
          <w:rPr>
            <w:webHidden/>
          </w:rPr>
        </w:r>
        <w:r>
          <w:rPr>
            <w:webHidden/>
          </w:rPr>
          <w:fldChar w:fldCharType="separate"/>
        </w:r>
        <w:r>
          <w:rPr>
            <w:webHidden/>
          </w:rPr>
          <w:t>13</w:t>
        </w:r>
        <w:r>
          <w:rPr>
            <w:webHidden/>
          </w:rPr>
          <w:fldChar w:fldCharType="end"/>
        </w:r>
      </w:hyperlink>
    </w:p>
    <w:p w14:paraId="1B837002" w14:textId="658382C7" w:rsidR="008A4E8E" w:rsidRDefault="008A4E8E">
      <w:pPr>
        <w:pStyle w:val="TOC3"/>
        <w:rPr>
          <w:rFonts w:asciiTheme="minorHAnsi" w:hAnsiTheme="minorHAnsi" w:cstheme="minorBidi"/>
          <w:sz w:val="22"/>
          <w:szCs w:val="22"/>
          <w:lang w:val="en-US" w:eastAsia="en-US"/>
        </w:rPr>
      </w:pPr>
      <w:hyperlink w:anchor="_Toc145926691" w:history="1">
        <w:r w:rsidRPr="00931B7D">
          <w:rPr>
            <w:rStyle w:val="Hyperlink"/>
          </w:rPr>
          <w:t>2.2.4</w:t>
        </w:r>
        <w:r>
          <w:rPr>
            <w:rFonts w:asciiTheme="minorHAnsi" w:hAnsiTheme="minorHAnsi" w:cstheme="minorBidi"/>
            <w:sz w:val="22"/>
            <w:szCs w:val="22"/>
            <w:lang w:val="en-US" w:eastAsia="en-US"/>
          </w:rPr>
          <w:tab/>
        </w:r>
        <w:r w:rsidRPr="00931B7D">
          <w:rPr>
            <w:rStyle w:val="Hyperlink"/>
          </w:rPr>
          <w:t>Tracking metrics</w:t>
        </w:r>
        <w:r>
          <w:rPr>
            <w:webHidden/>
          </w:rPr>
          <w:tab/>
        </w:r>
        <w:r>
          <w:rPr>
            <w:webHidden/>
          </w:rPr>
          <w:fldChar w:fldCharType="begin"/>
        </w:r>
        <w:r>
          <w:rPr>
            <w:webHidden/>
          </w:rPr>
          <w:instrText xml:space="preserve"> PAGEREF _Toc145926691 \h </w:instrText>
        </w:r>
        <w:r>
          <w:rPr>
            <w:webHidden/>
          </w:rPr>
        </w:r>
        <w:r>
          <w:rPr>
            <w:webHidden/>
          </w:rPr>
          <w:fldChar w:fldCharType="separate"/>
        </w:r>
        <w:r>
          <w:rPr>
            <w:webHidden/>
          </w:rPr>
          <w:t>13</w:t>
        </w:r>
        <w:r>
          <w:rPr>
            <w:webHidden/>
          </w:rPr>
          <w:fldChar w:fldCharType="end"/>
        </w:r>
      </w:hyperlink>
    </w:p>
    <w:p w14:paraId="1C6CC2DD" w14:textId="664E3A68" w:rsidR="008A4E8E" w:rsidRDefault="008A4E8E">
      <w:pPr>
        <w:pStyle w:val="TOC3"/>
        <w:rPr>
          <w:rFonts w:asciiTheme="minorHAnsi" w:hAnsiTheme="minorHAnsi" w:cstheme="minorBidi"/>
          <w:sz w:val="22"/>
          <w:szCs w:val="22"/>
          <w:lang w:val="en-US" w:eastAsia="en-US"/>
        </w:rPr>
      </w:pPr>
      <w:hyperlink w:anchor="_Toc145926692" w:history="1">
        <w:r w:rsidRPr="00931B7D">
          <w:rPr>
            <w:rStyle w:val="Hyperlink"/>
          </w:rPr>
          <w:t>2.2.5</w:t>
        </w:r>
        <w:r>
          <w:rPr>
            <w:rFonts w:asciiTheme="minorHAnsi" w:hAnsiTheme="minorHAnsi" w:cstheme="minorBidi"/>
            <w:sz w:val="22"/>
            <w:szCs w:val="22"/>
            <w:lang w:val="en-US" w:eastAsia="en-US"/>
          </w:rPr>
          <w:tab/>
        </w:r>
        <w:r w:rsidRPr="00931B7D">
          <w:rPr>
            <w:rStyle w:val="Hyperlink"/>
          </w:rPr>
          <w:t>Challenges and opportunities</w:t>
        </w:r>
        <w:r>
          <w:rPr>
            <w:webHidden/>
          </w:rPr>
          <w:tab/>
        </w:r>
        <w:r>
          <w:rPr>
            <w:webHidden/>
          </w:rPr>
          <w:fldChar w:fldCharType="begin"/>
        </w:r>
        <w:r>
          <w:rPr>
            <w:webHidden/>
          </w:rPr>
          <w:instrText xml:space="preserve"> PAGEREF _Toc145926692 \h </w:instrText>
        </w:r>
        <w:r>
          <w:rPr>
            <w:webHidden/>
          </w:rPr>
        </w:r>
        <w:r>
          <w:rPr>
            <w:webHidden/>
          </w:rPr>
          <w:fldChar w:fldCharType="separate"/>
        </w:r>
        <w:r>
          <w:rPr>
            <w:webHidden/>
          </w:rPr>
          <w:t>14</w:t>
        </w:r>
        <w:r>
          <w:rPr>
            <w:webHidden/>
          </w:rPr>
          <w:fldChar w:fldCharType="end"/>
        </w:r>
      </w:hyperlink>
    </w:p>
    <w:p w14:paraId="137C4C5D" w14:textId="01EC64F9" w:rsidR="008A4E8E" w:rsidRDefault="008A4E8E">
      <w:pPr>
        <w:pStyle w:val="TOC2"/>
        <w:rPr>
          <w:rFonts w:asciiTheme="minorHAnsi" w:eastAsiaTheme="minorEastAsia" w:hAnsiTheme="minorHAnsi" w:cstheme="minorBidi"/>
          <w:sz w:val="22"/>
          <w:szCs w:val="22"/>
          <w:lang w:val="en-US" w:eastAsia="en-US"/>
        </w:rPr>
      </w:pPr>
      <w:hyperlink w:anchor="_Toc145926693" w:history="1">
        <w:r w:rsidRPr="00931B7D">
          <w:rPr>
            <w:rStyle w:val="Hyperlink"/>
          </w:rPr>
          <w:t>2.3</w:t>
        </w:r>
        <w:r>
          <w:rPr>
            <w:rFonts w:asciiTheme="minorHAnsi" w:eastAsiaTheme="minorEastAsia" w:hAnsiTheme="minorHAnsi" w:cstheme="minorBidi"/>
            <w:sz w:val="22"/>
            <w:szCs w:val="22"/>
            <w:lang w:val="en-US" w:eastAsia="en-US"/>
          </w:rPr>
          <w:tab/>
        </w:r>
        <w:r w:rsidRPr="00931B7D">
          <w:rPr>
            <w:rStyle w:val="Hyperlink"/>
          </w:rPr>
          <w:t>Trade Ally IDIs</w:t>
        </w:r>
        <w:r>
          <w:rPr>
            <w:webHidden/>
          </w:rPr>
          <w:tab/>
        </w:r>
        <w:r>
          <w:rPr>
            <w:webHidden/>
          </w:rPr>
          <w:fldChar w:fldCharType="begin"/>
        </w:r>
        <w:r>
          <w:rPr>
            <w:webHidden/>
          </w:rPr>
          <w:instrText xml:space="preserve"> PAGEREF _Toc145926693 \h </w:instrText>
        </w:r>
        <w:r>
          <w:rPr>
            <w:webHidden/>
          </w:rPr>
        </w:r>
        <w:r>
          <w:rPr>
            <w:webHidden/>
          </w:rPr>
          <w:fldChar w:fldCharType="separate"/>
        </w:r>
        <w:r>
          <w:rPr>
            <w:webHidden/>
          </w:rPr>
          <w:t>14</w:t>
        </w:r>
        <w:r>
          <w:rPr>
            <w:webHidden/>
          </w:rPr>
          <w:fldChar w:fldCharType="end"/>
        </w:r>
      </w:hyperlink>
    </w:p>
    <w:p w14:paraId="228A487B" w14:textId="4363A504" w:rsidR="008A4E8E" w:rsidRDefault="008A4E8E">
      <w:pPr>
        <w:pStyle w:val="TOC3"/>
        <w:rPr>
          <w:rFonts w:asciiTheme="minorHAnsi" w:hAnsiTheme="minorHAnsi" w:cstheme="minorBidi"/>
          <w:sz w:val="22"/>
          <w:szCs w:val="22"/>
          <w:lang w:val="en-US" w:eastAsia="en-US"/>
        </w:rPr>
      </w:pPr>
      <w:hyperlink w:anchor="_Toc145926694" w:history="1">
        <w:r w:rsidRPr="00931B7D">
          <w:rPr>
            <w:rStyle w:val="Hyperlink"/>
          </w:rPr>
          <w:t>2.3.1</w:t>
        </w:r>
        <w:r>
          <w:rPr>
            <w:rFonts w:asciiTheme="minorHAnsi" w:hAnsiTheme="minorHAnsi" w:cstheme="minorBidi"/>
            <w:sz w:val="22"/>
            <w:szCs w:val="22"/>
            <w:lang w:val="en-US" w:eastAsia="en-US"/>
          </w:rPr>
          <w:tab/>
        </w:r>
        <w:r w:rsidRPr="00931B7D">
          <w:rPr>
            <w:rStyle w:val="Hyperlink"/>
          </w:rPr>
          <w:t>General Information</w:t>
        </w:r>
        <w:r>
          <w:rPr>
            <w:webHidden/>
          </w:rPr>
          <w:tab/>
        </w:r>
        <w:r>
          <w:rPr>
            <w:webHidden/>
          </w:rPr>
          <w:fldChar w:fldCharType="begin"/>
        </w:r>
        <w:r>
          <w:rPr>
            <w:webHidden/>
          </w:rPr>
          <w:instrText xml:space="preserve"> PAGEREF _Toc145926694 \h </w:instrText>
        </w:r>
        <w:r>
          <w:rPr>
            <w:webHidden/>
          </w:rPr>
        </w:r>
        <w:r>
          <w:rPr>
            <w:webHidden/>
          </w:rPr>
          <w:fldChar w:fldCharType="separate"/>
        </w:r>
        <w:r>
          <w:rPr>
            <w:webHidden/>
          </w:rPr>
          <w:t>15</w:t>
        </w:r>
        <w:r>
          <w:rPr>
            <w:webHidden/>
          </w:rPr>
          <w:fldChar w:fldCharType="end"/>
        </w:r>
      </w:hyperlink>
    </w:p>
    <w:p w14:paraId="2E0B4F1B" w14:textId="4C09125D" w:rsidR="008A4E8E" w:rsidRDefault="008A4E8E">
      <w:pPr>
        <w:pStyle w:val="TOC3"/>
        <w:rPr>
          <w:rFonts w:asciiTheme="minorHAnsi" w:hAnsiTheme="minorHAnsi" w:cstheme="minorBidi"/>
          <w:sz w:val="22"/>
          <w:szCs w:val="22"/>
          <w:lang w:val="en-US" w:eastAsia="en-US"/>
        </w:rPr>
      </w:pPr>
      <w:hyperlink w:anchor="_Toc145926695" w:history="1">
        <w:r w:rsidRPr="00931B7D">
          <w:rPr>
            <w:rStyle w:val="Hyperlink"/>
          </w:rPr>
          <w:t>2.3.2</w:t>
        </w:r>
        <w:r>
          <w:rPr>
            <w:rFonts w:asciiTheme="minorHAnsi" w:hAnsiTheme="minorHAnsi" w:cstheme="minorBidi"/>
            <w:sz w:val="22"/>
            <w:szCs w:val="22"/>
            <w:lang w:val="en-US" w:eastAsia="en-US"/>
          </w:rPr>
          <w:tab/>
        </w:r>
        <w:r w:rsidRPr="00931B7D">
          <w:rPr>
            <w:rStyle w:val="Hyperlink"/>
          </w:rPr>
          <w:t>Communication and Online Portal</w:t>
        </w:r>
        <w:r>
          <w:rPr>
            <w:webHidden/>
          </w:rPr>
          <w:tab/>
        </w:r>
        <w:r>
          <w:rPr>
            <w:webHidden/>
          </w:rPr>
          <w:fldChar w:fldCharType="begin"/>
        </w:r>
        <w:r>
          <w:rPr>
            <w:webHidden/>
          </w:rPr>
          <w:instrText xml:space="preserve"> PAGEREF _Toc145926695 \h </w:instrText>
        </w:r>
        <w:r>
          <w:rPr>
            <w:webHidden/>
          </w:rPr>
        </w:r>
        <w:r>
          <w:rPr>
            <w:webHidden/>
          </w:rPr>
          <w:fldChar w:fldCharType="separate"/>
        </w:r>
        <w:r>
          <w:rPr>
            <w:webHidden/>
          </w:rPr>
          <w:t>15</w:t>
        </w:r>
        <w:r>
          <w:rPr>
            <w:webHidden/>
          </w:rPr>
          <w:fldChar w:fldCharType="end"/>
        </w:r>
      </w:hyperlink>
    </w:p>
    <w:p w14:paraId="02E69009" w14:textId="6EA79AB6" w:rsidR="008A4E8E" w:rsidRDefault="008A4E8E">
      <w:pPr>
        <w:pStyle w:val="TOC3"/>
        <w:rPr>
          <w:rFonts w:asciiTheme="minorHAnsi" w:hAnsiTheme="minorHAnsi" w:cstheme="minorBidi"/>
          <w:sz w:val="22"/>
          <w:szCs w:val="22"/>
          <w:lang w:val="en-US" w:eastAsia="en-US"/>
        </w:rPr>
      </w:pPr>
      <w:hyperlink w:anchor="_Toc145926696" w:history="1">
        <w:r w:rsidRPr="00931B7D">
          <w:rPr>
            <w:rStyle w:val="Hyperlink"/>
          </w:rPr>
          <w:t>2.3.3</w:t>
        </w:r>
        <w:r>
          <w:rPr>
            <w:rFonts w:asciiTheme="minorHAnsi" w:hAnsiTheme="minorHAnsi" w:cstheme="minorBidi"/>
            <w:sz w:val="22"/>
            <w:szCs w:val="22"/>
            <w:lang w:val="en-US" w:eastAsia="en-US"/>
          </w:rPr>
          <w:tab/>
        </w:r>
        <w:r w:rsidRPr="00931B7D">
          <w:rPr>
            <w:rStyle w:val="Hyperlink"/>
          </w:rPr>
          <w:t>Effects of COVID-19</w:t>
        </w:r>
        <w:r>
          <w:rPr>
            <w:webHidden/>
          </w:rPr>
          <w:tab/>
        </w:r>
        <w:r>
          <w:rPr>
            <w:webHidden/>
          </w:rPr>
          <w:fldChar w:fldCharType="begin"/>
        </w:r>
        <w:r>
          <w:rPr>
            <w:webHidden/>
          </w:rPr>
          <w:instrText xml:space="preserve"> PAGEREF _Toc145926696 \h </w:instrText>
        </w:r>
        <w:r>
          <w:rPr>
            <w:webHidden/>
          </w:rPr>
        </w:r>
        <w:r>
          <w:rPr>
            <w:webHidden/>
          </w:rPr>
          <w:fldChar w:fldCharType="separate"/>
        </w:r>
        <w:r>
          <w:rPr>
            <w:webHidden/>
          </w:rPr>
          <w:t>15</w:t>
        </w:r>
        <w:r>
          <w:rPr>
            <w:webHidden/>
          </w:rPr>
          <w:fldChar w:fldCharType="end"/>
        </w:r>
      </w:hyperlink>
    </w:p>
    <w:p w14:paraId="623058D9" w14:textId="01313179" w:rsidR="008A4E8E" w:rsidRDefault="008A4E8E">
      <w:pPr>
        <w:pStyle w:val="TOC3"/>
        <w:rPr>
          <w:rFonts w:asciiTheme="minorHAnsi" w:hAnsiTheme="minorHAnsi" w:cstheme="minorBidi"/>
          <w:sz w:val="22"/>
          <w:szCs w:val="22"/>
          <w:lang w:val="en-US" w:eastAsia="en-US"/>
        </w:rPr>
      </w:pPr>
      <w:hyperlink w:anchor="_Toc145926697" w:history="1">
        <w:r w:rsidRPr="00931B7D">
          <w:rPr>
            <w:rStyle w:val="Hyperlink"/>
          </w:rPr>
          <w:t>2.3.4</w:t>
        </w:r>
        <w:r>
          <w:rPr>
            <w:rFonts w:asciiTheme="minorHAnsi" w:hAnsiTheme="minorHAnsi" w:cstheme="minorBidi"/>
            <w:sz w:val="22"/>
            <w:szCs w:val="22"/>
            <w:lang w:val="en-US" w:eastAsia="en-US"/>
          </w:rPr>
          <w:tab/>
        </w:r>
        <w:r w:rsidRPr="00931B7D">
          <w:rPr>
            <w:rStyle w:val="Hyperlink"/>
          </w:rPr>
          <w:t>Program Processes</w:t>
        </w:r>
        <w:r>
          <w:rPr>
            <w:webHidden/>
          </w:rPr>
          <w:tab/>
        </w:r>
        <w:r>
          <w:rPr>
            <w:webHidden/>
          </w:rPr>
          <w:fldChar w:fldCharType="begin"/>
        </w:r>
        <w:r>
          <w:rPr>
            <w:webHidden/>
          </w:rPr>
          <w:instrText xml:space="preserve"> PAGEREF _Toc145926697 \h </w:instrText>
        </w:r>
        <w:r>
          <w:rPr>
            <w:webHidden/>
          </w:rPr>
        </w:r>
        <w:r>
          <w:rPr>
            <w:webHidden/>
          </w:rPr>
          <w:fldChar w:fldCharType="separate"/>
        </w:r>
        <w:r>
          <w:rPr>
            <w:webHidden/>
          </w:rPr>
          <w:t>15</w:t>
        </w:r>
        <w:r>
          <w:rPr>
            <w:webHidden/>
          </w:rPr>
          <w:fldChar w:fldCharType="end"/>
        </w:r>
      </w:hyperlink>
    </w:p>
    <w:p w14:paraId="73CD63C8" w14:textId="4FF90B2D" w:rsidR="008A4E8E" w:rsidRDefault="008A4E8E">
      <w:pPr>
        <w:pStyle w:val="TOC3"/>
        <w:rPr>
          <w:rFonts w:asciiTheme="minorHAnsi" w:hAnsiTheme="minorHAnsi" w:cstheme="minorBidi"/>
          <w:sz w:val="22"/>
          <w:szCs w:val="22"/>
          <w:lang w:val="en-US" w:eastAsia="en-US"/>
        </w:rPr>
      </w:pPr>
      <w:hyperlink w:anchor="_Toc145926698" w:history="1">
        <w:r w:rsidRPr="00931B7D">
          <w:rPr>
            <w:rStyle w:val="Hyperlink"/>
          </w:rPr>
          <w:t>2.3.5</w:t>
        </w:r>
        <w:r>
          <w:rPr>
            <w:rFonts w:asciiTheme="minorHAnsi" w:hAnsiTheme="minorHAnsi" w:cstheme="minorBidi"/>
            <w:sz w:val="22"/>
            <w:szCs w:val="22"/>
            <w:lang w:val="en-US" w:eastAsia="en-US"/>
          </w:rPr>
          <w:tab/>
        </w:r>
        <w:r w:rsidRPr="00931B7D">
          <w:rPr>
            <w:rStyle w:val="Hyperlink"/>
          </w:rPr>
          <w:t>Marketing and Outreach</w:t>
        </w:r>
        <w:r>
          <w:rPr>
            <w:webHidden/>
          </w:rPr>
          <w:tab/>
        </w:r>
        <w:r>
          <w:rPr>
            <w:webHidden/>
          </w:rPr>
          <w:fldChar w:fldCharType="begin"/>
        </w:r>
        <w:r>
          <w:rPr>
            <w:webHidden/>
          </w:rPr>
          <w:instrText xml:space="preserve"> PAGEREF _Toc145926698 \h </w:instrText>
        </w:r>
        <w:r>
          <w:rPr>
            <w:webHidden/>
          </w:rPr>
        </w:r>
        <w:r>
          <w:rPr>
            <w:webHidden/>
          </w:rPr>
          <w:fldChar w:fldCharType="separate"/>
        </w:r>
        <w:r>
          <w:rPr>
            <w:webHidden/>
          </w:rPr>
          <w:t>16</w:t>
        </w:r>
        <w:r>
          <w:rPr>
            <w:webHidden/>
          </w:rPr>
          <w:fldChar w:fldCharType="end"/>
        </w:r>
      </w:hyperlink>
    </w:p>
    <w:p w14:paraId="2979F687" w14:textId="461BEBAB" w:rsidR="008A4E8E" w:rsidRDefault="008A4E8E">
      <w:pPr>
        <w:pStyle w:val="TOC3"/>
        <w:rPr>
          <w:rFonts w:asciiTheme="minorHAnsi" w:hAnsiTheme="minorHAnsi" w:cstheme="minorBidi"/>
          <w:sz w:val="22"/>
          <w:szCs w:val="22"/>
          <w:lang w:val="en-US" w:eastAsia="en-US"/>
        </w:rPr>
      </w:pPr>
      <w:hyperlink w:anchor="_Toc145926699" w:history="1">
        <w:r w:rsidRPr="00931B7D">
          <w:rPr>
            <w:rStyle w:val="Hyperlink"/>
          </w:rPr>
          <w:t>2.3.6</w:t>
        </w:r>
        <w:r>
          <w:rPr>
            <w:rFonts w:asciiTheme="minorHAnsi" w:hAnsiTheme="minorHAnsi" w:cstheme="minorBidi"/>
            <w:sz w:val="22"/>
            <w:szCs w:val="22"/>
            <w:lang w:val="en-US" w:eastAsia="en-US"/>
          </w:rPr>
          <w:tab/>
        </w:r>
        <w:r w:rsidRPr="00931B7D">
          <w:rPr>
            <w:rStyle w:val="Hyperlink"/>
          </w:rPr>
          <w:t>Trade Ally Satisfaction with EEP</w:t>
        </w:r>
        <w:r>
          <w:rPr>
            <w:webHidden/>
          </w:rPr>
          <w:tab/>
        </w:r>
        <w:r>
          <w:rPr>
            <w:webHidden/>
          </w:rPr>
          <w:fldChar w:fldCharType="begin"/>
        </w:r>
        <w:r>
          <w:rPr>
            <w:webHidden/>
          </w:rPr>
          <w:instrText xml:space="preserve"> PAGEREF _Toc145926699 \h </w:instrText>
        </w:r>
        <w:r>
          <w:rPr>
            <w:webHidden/>
          </w:rPr>
        </w:r>
        <w:r>
          <w:rPr>
            <w:webHidden/>
          </w:rPr>
          <w:fldChar w:fldCharType="separate"/>
        </w:r>
        <w:r>
          <w:rPr>
            <w:webHidden/>
          </w:rPr>
          <w:t>16</w:t>
        </w:r>
        <w:r>
          <w:rPr>
            <w:webHidden/>
          </w:rPr>
          <w:fldChar w:fldCharType="end"/>
        </w:r>
      </w:hyperlink>
    </w:p>
    <w:p w14:paraId="46F37115" w14:textId="7DFA316F" w:rsidR="008A4E8E" w:rsidRDefault="008A4E8E">
      <w:pPr>
        <w:pStyle w:val="TOC3"/>
        <w:rPr>
          <w:rFonts w:asciiTheme="minorHAnsi" w:hAnsiTheme="minorHAnsi" w:cstheme="minorBidi"/>
          <w:sz w:val="22"/>
          <w:szCs w:val="22"/>
          <w:lang w:val="en-US" w:eastAsia="en-US"/>
        </w:rPr>
      </w:pPr>
      <w:hyperlink w:anchor="_Toc145926700" w:history="1">
        <w:r w:rsidRPr="00931B7D">
          <w:rPr>
            <w:rStyle w:val="Hyperlink"/>
          </w:rPr>
          <w:t>2.3.7</w:t>
        </w:r>
        <w:r>
          <w:rPr>
            <w:rFonts w:asciiTheme="minorHAnsi" w:hAnsiTheme="minorHAnsi" w:cstheme="minorBidi"/>
            <w:sz w:val="22"/>
            <w:szCs w:val="22"/>
            <w:lang w:val="en-US" w:eastAsia="en-US"/>
          </w:rPr>
          <w:tab/>
        </w:r>
        <w:r w:rsidRPr="00931B7D">
          <w:rPr>
            <w:rStyle w:val="Hyperlink"/>
          </w:rPr>
          <w:t>Challenges and Opportunities</w:t>
        </w:r>
        <w:r>
          <w:rPr>
            <w:webHidden/>
          </w:rPr>
          <w:tab/>
        </w:r>
        <w:r>
          <w:rPr>
            <w:webHidden/>
          </w:rPr>
          <w:fldChar w:fldCharType="begin"/>
        </w:r>
        <w:r>
          <w:rPr>
            <w:webHidden/>
          </w:rPr>
          <w:instrText xml:space="preserve"> PAGEREF _Toc145926700 \h </w:instrText>
        </w:r>
        <w:r>
          <w:rPr>
            <w:webHidden/>
          </w:rPr>
        </w:r>
        <w:r>
          <w:rPr>
            <w:webHidden/>
          </w:rPr>
          <w:fldChar w:fldCharType="separate"/>
        </w:r>
        <w:r>
          <w:rPr>
            <w:webHidden/>
          </w:rPr>
          <w:t>16</w:t>
        </w:r>
        <w:r>
          <w:rPr>
            <w:webHidden/>
          </w:rPr>
          <w:fldChar w:fldCharType="end"/>
        </w:r>
      </w:hyperlink>
    </w:p>
    <w:p w14:paraId="04461CE2" w14:textId="5B197ECF" w:rsidR="008A4E8E" w:rsidRDefault="008A4E8E">
      <w:pPr>
        <w:pStyle w:val="TOC2"/>
        <w:rPr>
          <w:rFonts w:asciiTheme="minorHAnsi" w:eastAsiaTheme="minorEastAsia" w:hAnsiTheme="minorHAnsi" w:cstheme="minorBidi"/>
          <w:sz w:val="22"/>
          <w:szCs w:val="22"/>
          <w:lang w:val="en-US" w:eastAsia="en-US"/>
        </w:rPr>
      </w:pPr>
      <w:hyperlink w:anchor="_Toc145926701" w:history="1">
        <w:r w:rsidRPr="00931B7D">
          <w:rPr>
            <w:rStyle w:val="Hyperlink"/>
          </w:rPr>
          <w:t>2.4</w:t>
        </w:r>
        <w:r>
          <w:rPr>
            <w:rFonts w:asciiTheme="minorHAnsi" w:eastAsiaTheme="minorEastAsia" w:hAnsiTheme="minorHAnsi" w:cstheme="minorBidi"/>
            <w:sz w:val="22"/>
            <w:szCs w:val="22"/>
            <w:lang w:val="en-US" w:eastAsia="en-US"/>
          </w:rPr>
          <w:tab/>
        </w:r>
        <w:r w:rsidRPr="00931B7D">
          <w:rPr>
            <w:rStyle w:val="Hyperlink"/>
          </w:rPr>
          <w:t>Exploratory participant IDIs</w:t>
        </w:r>
        <w:r>
          <w:rPr>
            <w:webHidden/>
          </w:rPr>
          <w:tab/>
        </w:r>
        <w:r>
          <w:rPr>
            <w:webHidden/>
          </w:rPr>
          <w:fldChar w:fldCharType="begin"/>
        </w:r>
        <w:r>
          <w:rPr>
            <w:webHidden/>
          </w:rPr>
          <w:instrText xml:space="preserve"> PAGEREF _Toc145926701 \h </w:instrText>
        </w:r>
        <w:r>
          <w:rPr>
            <w:webHidden/>
          </w:rPr>
        </w:r>
        <w:r>
          <w:rPr>
            <w:webHidden/>
          </w:rPr>
          <w:fldChar w:fldCharType="separate"/>
        </w:r>
        <w:r>
          <w:rPr>
            <w:webHidden/>
          </w:rPr>
          <w:t>17</w:t>
        </w:r>
        <w:r>
          <w:rPr>
            <w:webHidden/>
          </w:rPr>
          <w:fldChar w:fldCharType="end"/>
        </w:r>
      </w:hyperlink>
    </w:p>
    <w:p w14:paraId="10CEACF2" w14:textId="1CF22855" w:rsidR="008A4E8E" w:rsidRDefault="008A4E8E">
      <w:pPr>
        <w:pStyle w:val="TOC3"/>
        <w:rPr>
          <w:rFonts w:asciiTheme="minorHAnsi" w:hAnsiTheme="minorHAnsi" w:cstheme="minorBidi"/>
          <w:sz w:val="22"/>
          <w:szCs w:val="22"/>
          <w:lang w:val="en-US" w:eastAsia="en-US"/>
        </w:rPr>
      </w:pPr>
      <w:hyperlink w:anchor="_Toc145926702" w:history="1">
        <w:r w:rsidRPr="00931B7D">
          <w:rPr>
            <w:rStyle w:val="Hyperlink"/>
          </w:rPr>
          <w:t>2.4.1</w:t>
        </w:r>
        <w:r>
          <w:rPr>
            <w:rFonts w:asciiTheme="minorHAnsi" w:hAnsiTheme="minorHAnsi" w:cstheme="minorBidi"/>
            <w:sz w:val="22"/>
            <w:szCs w:val="22"/>
            <w:lang w:val="en-US" w:eastAsia="en-US"/>
          </w:rPr>
          <w:tab/>
        </w:r>
        <w:r w:rsidRPr="00931B7D">
          <w:rPr>
            <w:rStyle w:val="Hyperlink"/>
          </w:rPr>
          <w:t>EEP HVAC</w:t>
        </w:r>
        <w:r>
          <w:rPr>
            <w:webHidden/>
          </w:rPr>
          <w:tab/>
        </w:r>
        <w:r>
          <w:rPr>
            <w:webHidden/>
          </w:rPr>
          <w:fldChar w:fldCharType="begin"/>
        </w:r>
        <w:r>
          <w:rPr>
            <w:webHidden/>
          </w:rPr>
          <w:instrText xml:space="preserve"> PAGEREF _Toc145926702 \h </w:instrText>
        </w:r>
        <w:r>
          <w:rPr>
            <w:webHidden/>
          </w:rPr>
        </w:r>
        <w:r>
          <w:rPr>
            <w:webHidden/>
          </w:rPr>
          <w:fldChar w:fldCharType="separate"/>
        </w:r>
        <w:r>
          <w:rPr>
            <w:webHidden/>
          </w:rPr>
          <w:t>17</w:t>
        </w:r>
        <w:r>
          <w:rPr>
            <w:webHidden/>
          </w:rPr>
          <w:fldChar w:fldCharType="end"/>
        </w:r>
      </w:hyperlink>
    </w:p>
    <w:p w14:paraId="63CD8525" w14:textId="32F92773" w:rsidR="008A4E8E" w:rsidRDefault="008A4E8E">
      <w:pPr>
        <w:pStyle w:val="TOC3"/>
        <w:rPr>
          <w:rFonts w:asciiTheme="minorHAnsi" w:hAnsiTheme="minorHAnsi" w:cstheme="minorBidi"/>
          <w:sz w:val="22"/>
          <w:szCs w:val="22"/>
          <w:lang w:val="en-US" w:eastAsia="en-US"/>
        </w:rPr>
      </w:pPr>
      <w:hyperlink w:anchor="_Toc145926703" w:history="1">
        <w:r w:rsidRPr="00931B7D">
          <w:rPr>
            <w:rStyle w:val="Hyperlink"/>
          </w:rPr>
          <w:t>2.4.2</w:t>
        </w:r>
        <w:r>
          <w:rPr>
            <w:rFonts w:asciiTheme="minorHAnsi" w:hAnsiTheme="minorHAnsi" w:cstheme="minorBidi"/>
            <w:sz w:val="22"/>
            <w:szCs w:val="22"/>
            <w:lang w:val="en-US" w:eastAsia="en-US"/>
          </w:rPr>
          <w:tab/>
        </w:r>
        <w:r w:rsidRPr="00931B7D">
          <w:rPr>
            <w:rStyle w:val="Hyperlink"/>
          </w:rPr>
          <w:t>EEP Marketplace</w:t>
        </w:r>
        <w:r>
          <w:rPr>
            <w:webHidden/>
          </w:rPr>
          <w:tab/>
        </w:r>
        <w:r>
          <w:rPr>
            <w:webHidden/>
          </w:rPr>
          <w:fldChar w:fldCharType="begin"/>
        </w:r>
        <w:r>
          <w:rPr>
            <w:webHidden/>
          </w:rPr>
          <w:instrText xml:space="preserve"> PAGEREF _Toc145926703 \h </w:instrText>
        </w:r>
        <w:r>
          <w:rPr>
            <w:webHidden/>
          </w:rPr>
        </w:r>
        <w:r>
          <w:rPr>
            <w:webHidden/>
          </w:rPr>
          <w:fldChar w:fldCharType="separate"/>
        </w:r>
        <w:r>
          <w:rPr>
            <w:webHidden/>
          </w:rPr>
          <w:t>17</w:t>
        </w:r>
        <w:r>
          <w:rPr>
            <w:webHidden/>
          </w:rPr>
          <w:fldChar w:fldCharType="end"/>
        </w:r>
      </w:hyperlink>
    </w:p>
    <w:p w14:paraId="5E79D659" w14:textId="4869CE6B" w:rsidR="008A4E8E" w:rsidRDefault="008A4E8E">
      <w:pPr>
        <w:pStyle w:val="TOC2"/>
        <w:rPr>
          <w:rFonts w:asciiTheme="minorHAnsi" w:eastAsiaTheme="minorEastAsia" w:hAnsiTheme="minorHAnsi" w:cstheme="minorBidi"/>
          <w:sz w:val="22"/>
          <w:szCs w:val="22"/>
          <w:lang w:val="en-US" w:eastAsia="en-US"/>
        </w:rPr>
      </w:pPr>
      <w:hyperlink w:anchor="_Toc145926704" w:history="1">
        <w:r w:rsidRPr="00931B7D">
          <w:rPr>
            <w:rStyle w:val="Hyperlink"/>
          </w:rPr>
          <w:t>2.5</w:t>
        </w:r>
        <w:r>
          <w:rPr>
            <w:rFonts w:asciiTheme="minorHAnsi" w:eastAsiaTheme="minorEastAsia" w:hAnsiTheme="minorHAnsi" w:cstheme="minorBidi"/>
            <w:sz w:val="22"/>
            <w:szCs w:val="22"/>
            <w:lang w:val="en-US" w:eastAsia="en-US"/>
          </w:rPr>
          <w:tab/>
        </w:r>
        <w:r w:rsidRPr="00931B7D">
          <w:rPr>
            <w:rStyle w:val="Hyperlink"/>
          </w:rPr>
          <w:t>Conclusions &amp; Recommendations</w:t>
        </w:r>
        <w:r>
          <w:rPr>
            <w:webHidden/>
          </w:rPr>
          <w:tab/>
        </w:r>
        <w:r>
          <w:rPr>
            <w:webHidden/>
          </w:rPr>
          <w:fldChar w:fldCharType="begin"/>
        </w:r>
        <w:r>
          <w:rPr>
            <w:webHidden/>
          </w:rPr>
          <w:instrText xml:space="preserve"> PAGEREF _Toc145926704 \h </w:instrText>
        </w:r>
        <w:r>
          <w:rPr>
            <w:webHidden/>
          </w:rPr>
        </w:r>
        <w:r>
          <w:rPr>
            <w:webHidden/>
          </w:rPr>
          <w:fldChar w:fldCharType="separate"/>
        </w:r>
        <w:r>
          <w:rPr>
            <w:webHidden/>
          </w:rPr>
          <w:t>18</w:t>
        </w:r>
        <w:r>
          <w:rPr>
            <w:webHidden/>
          </w:rPr>
          <w:fldChar w:fldCharType="end"/>
        </w:r>
      </w:hyperlink>
    </w:p>
    <w:p w14:paraId="0321027B" w14:textId="07B9F41E" w:rsidR="008A4E8E" w:rsidRDefault="008A4E8E">
      <w:pPr>
        <w:pStyle w:val="TOC1"/>
        <w:rPr>
          <w:rFonts w:asciiTheme="minorHAnsi" w:eastAsiaTheme="minorEastAsia" w:hAnsiTheme="minorHAnsi" w:cstheme="minorBidi"/>
          <w:caps w:val="0"/>
          <w:sz w:val="22"/>
          <w:szCs w:val="22"/>
          <w:lang w:val="en-US" w:eastAsia="en-US"/>
        </w:rPr>
      </w:pPr>
      <w:hyperlink w:anchor="_Toc145926705" w:history="1">
        <w:r w:rsidRPr="00931B7D">
          <w:rPr>
            <w:rStyle w:val="Hyperlink"/>
          </w:rPr>
          <w:t>3</w:t>
        </w:r>
        <w:r>
          <w:rPr>
            <w:rFonts w:asciiTheme="minorHAnsi" w:eastAsiaTheme="minorEastAsia" w:hAnsiTheme="minorHAnsi" w:cstheme="minorBidi"/>
            <w:caps w:val="0"/>
            <w:sz w:val="22"/>
            <w:szCs w:val="22"/>
            <w:lang w:val="en-US" w:eastAsia="en-US"/>
          </w:rPr>
          <w:tab/>
        </w:r>
        <w:r w:rsidRPr="00931B7D">
          <w:rPr>
            <w:rStyle w:val="Hyperlink"/>
          </w:rPr>
          <w:t>Impact Evaluation</w:t>
        </w:r>
        <w:r>
          <w:rPr>
            <w:webHidden/>
          </w:rPr>
          <w:tab/>
        </w:r>
        <w:r>
          <w:rPr>
            <w:webHidden/>
          </w:rPr>
          <w:fldChar w:fldCharType="begin"/>
        </w:r>
        <w:r>
          <w:rPr>
            <w:webHidden/>
          </w:rPr>
          <w:instrText xml:space="preserve"> PAGEREF _Toc145926705 \h </w:instrText>
        </w:r>
        <w:r>
          <w:rPr>
            <w:webHidden/>
          </w:rPr>
        </w:r>
        <w:r>
          <w:rPr>
            <w:webHidden/>
          </w:rPr>
          <w:fldChar w:fldCharType="separate"/>
        </w:r>
        <w:r>
          <w:rPr>
            <w:webHidden/>
          </w:rPr>
          <w:t>20</w:t>
        </w:r>
        <w:r>
          <w:rPr>
            <w:webHidden/>
          </w:rPr>
          <w:fldChar w:fldCharType="end"/>
        </w:r>
      </w:hyperlink>
    </w:p>
    <w:p w14:paraId="2468DC9C" w14:textId="23D574ED" w:rsidR="008A4E8E" w:rsidRDefault="008A4E8E">
      <w:pPr>
        <w:pStyle w:val="TOC2"/>
        <w:rPr>
          <w:rFonts w:asciiTheme="minorHAnsi" w:eastAsiaTheme="minorEastAsia" w:hAnsiTheme="minorHAnsi" w:cstheme="minorBidi"/>
          <w:sz w:val="22"/>
          <w:szCs w:val="22"/>
          <w:lang w:val="en-US" w:eastAsia="en-US"/>
        </w:rPr>
      </w:pPr>
      <w:hyperlink w:anchor="_Toc145926706" w:history="1">
        <w:r w:rsidRPr="00931B7D">
          <w:rPr>
            <w:rStyle w:val="Hyperlink"/>
          </w:rPr>
          <w:t>3.1</w:t>
        </w:r>
        <w:r>
          <w:rPr>
            <w:rFonts w:asciiTheme="minorHAnsi" w:eastAsiaTheme="minorEastAsia" w:hAnsiTheme="minorHAnsi" w:cstheme="minorBidi"/>
            <w:sz w:val="22"/>
            <w:szCs w:val="22"/>
            <w:lang w:val="en-US" w:eastAsia="en-US"/>
          </w:rPr>
          <w:tab/>
        </w:r>
        <w:r w:rsidRPr="00931B7D">
          <w:rPr>
            <w:rStyle w:val="Hyperlink"/>
          </w:rPr>
          <w:t>Program population review</w:t>
        </w:r>
        <w:r>
          <w:rPr>
            <w:webHidden/>
          </w:rPr>
          <w:tab/>
        </w:r>
        <w:r>
          <w:rPr>
            <w:webHidden/>
          </w:rPr>
          <w:fldChar w:fldCharType="begin"/>
        </w:r>
        <w:r>
          <w:rPr>
            <w:webHidden/>
          </w:rPr>
          <w:instrText xml:space="preserve"> PAGEREF _Toc145926706 \h </w:instrText>
        </w:r>
        <w:r>
          <w:rPr>
            <w:webHidden/>
          </w:rPr>
        </w:r>
        <w:r>
          <w:rPr>
            <w:webHidden/>
          </w:rPr>
          <w:fldChar w:fldCharType="separate"/>
        </w:r>
        <w:r>
          <w:rPr>
            <w:webHidden/>
          </w:rPr>
          <w:t>20</w:t>
        </w:r>
        <w:r>
          <w:rPr>
            <w:webHidden/>
          </w:rPr>
          <w:fldChar w:fldCharType="end"/>
        </w:r>
      </w:hyperlink>
    </w:p>
    <w:p w14:paraId="65E421CA" w14:textId="38B26E9D" w:rsidR="008A4E8E" w:rsidRDefault="008A4E8E">
      <w:pPr>
        <w:pStyle w:val="TOC3"/>
        <w:rPr>
          <w:rFonts w:asciiTheme="minorHAnsi" w:hAnsiTheme="minorHAnsi" w:cstheme="minorBidi"/>
          <w:sz w:val="22"/>
          <w:szCs w:val="22"/>
          <w:lang w:val="en-US" w:eastAsia="en-US"/>
        </w:rPr>
      </w:pPr>
      <w:hyperlink w:anchor="_Toc145926707" w:history="1">
        <w:r w:rsidRPr="00931B7D">
          <w:rPr>
            <w:rStyle w:val="Hyperlink"/>
          </w:rPr>
          <w:t>3.1.1</w:t>
        </w:r>
        <w:r>
          <w:rPr>
            <w:rFonts w:asciiTheme="minorHAnsi" w:hAnsiTheme="minorHAnsi" w:cstheme="minorBidi"/>
            <w:sz w:val="22"/>
            <w:szCs w:val="22"/>
            <w:lang w:val="en-US" w:eastAsia="en-US"/>
          </w:rPr>
          <w:tab/>
        </w:r>
        <w:r w:rsidRPr="00931B7D">
          <w:rPr>
            <w:rStyle w:val="Hyperlink"/>
          </w:rPr>
          <w:t>Q4 updates to deemed savings estimate</w:t>
        </w:r>
        <w:r>
          <w:rPr>
            <w:webHidden/>
          </w:rPr>
          <w:tab/>
        </w:r>
        <w:r>
          <w:rPr>
            <w:webHidden/>
          </w:rPr>
          <w:fldChar w:fldCharType="begin"/>
        </w:r>
        <w:r>
          <w:rPr>
            <w:webHidden/>
          </w:rPr>
          <w:instrText xml:space="preserve"> PAGEREF _Toc145926707 \h </w:instrText>
        </w:r>
        <w:r>
          <w:rPr>
            <w:webHidden/>
          </w:rPr>
        </w:r>
        <w:r>
          <w:rPr>
            <w:webHidden/>
          </w:rPr>
          <w:fldChar w:fldCharType="separate"/>
        </w:r>
        <w:r>
          <w:rPr>
            <w:webHidden/>
          </w:rPr>
          <w:t>20</w:t>
        </w:r>
        <w:r>
          <w:rPr>
            <w:webHidden/>
          </w:rPr>
          <w:fldChar w:fldCharType="end"/>
        </w:r>
      </w:hyperlink>
    </w:p>
    <w:p w14:paraId="7BF14069" w14:textId="12FF2526" w:rsidR="008A4E8E" w:rsidRDefault="008A4E8E">
      <w:pPr>
        <w:pStyle w:val="TOC2"/>
        <w:rPr>
          <w:rFonts w:asciiTheme="minorHAnsi" w:eastAsiaTheme="minorEastAsia" w:hAnsiTheme="minorHAnsi" w:cstheme="minorBidi"/>
          <w:sz w:val="22"/>
          <w:szCs w:val="22"/>
          <w:lang w:val="en-US" w:eastAsia="en-US"/>
        </w:rPr>
      </w:pPr>
      <w:hyperlink w:anchor="_Toc145926708" w:history="1">
        <w:r w:rsidRPr="00931B7D">
          <w:rPr>
            <w:rStyle w:val="Hyperlink"/>
          </w:rPr>
          <w:t>3.2</w:t>
        </w:r>
        <w:r>
          <w:rPr>
            <w:rFonts w:asciiTheme="minorHAnsi" w:eastAsiaTheme="minorEastAsia" w:hAnsiTheme="minorHAnsi" w:cstheme="minorBidi"/>
            <w:sz w:val="22"/>
            <w:szCs w:val="22"/>
            <w:lang w:val="en-US" w:eastAsia="en-US"/>
          </w:rPr>
          <w:tab/>
        </w:r>
        <w:r w:rsidRPr="00931B7D">
          <w:rPr>
            <w:rStyle w:val="Hyperlink"/>
          </w:rPr>
          <w:t>Participant interviews</w:t>
        </w:r>
        <w:r>
          <w:rPr>
            <w:webHidden/>
          </w:rPr>
          <w:tab/>
        </w:r>
        <w:r>
          <w:rPr>
            <w:webHidden/>
          </w:rPr>
          <w:fldChar w:fldCharType="begin"/>
        </w:r>
        <w:r>
          <w:rPr>
            <w:webHidden/>
          </w:rPr>
          <w:instrText xml:space="preserve"> PAGEREF _Toc145926708 \h </w:instrText>
        </w:r>
        <w:r>
          <w:rPr>
            <w:webHidden/>
          </w:rPr>
        </w:r>
        <w:r>
          <w:rPr>
            <w:webHidden/>
          </w:rPr>
          <w:fldChar w:fldCharType="separate"/>
        </w:r>
        <w:r>
          <w:rPr>
            <w:webHidden/>
          </w:rPr>
          <w:t>21</w:t>
        </w:r>
        <w:r>
          <w:rPr>
            <w:webHidden/>
          </w:rPr>
          <w:fldChar w:fldCharType="end"/>
        </w:r>
      </w:hyperlink>
    </w:p>
    <w:p w14:paraId="7140E9E9" w14:textId="772E3A63" w:rsidR="008A4E8E" w:rsidRDefault="008A4E8E">
      <w:pPr>
        <w:pStyle w:val="TOC2"/>
        <w:rPr>
          <w:rFonts w:asciiTheme="minorHAnsi" w:eastAsiaTheme="minorEastAsia" w:hAnsiTheme="minorHAnsi" w:cstheme="minorBidi"/>
          <w:sz w:val="22"/>
          <w:szCs w:val="22"/>
          <w:lang w:val="en-US" w:eastAsia="en-US"/>
        </w:rPr>
      </w:pPr>
      <w:hyperlink w:anchor="_Toc145926709" w:history="1">
        <w:r w:rsidRPr="00931B7D">
          <w:rPr>
            <w:rStyle w:val="Hyperlink"/>
          </w:rPr>
          <w:t>3.3</w:t>
        </w:r>
        <w:r>
          <w:rPr>
            <w:rFonts w:asciiTheme="minorHAnsi" w:eastAsiaTheme="minorEastAsia" w:hAnsiTheme="minorHAnsi" w:cstheme="minorBidi"/>
            <w:sz w:val="22"/>
            <w:szCs w:val="22"/>
            <w:lang w:val="en-US" w:eastAsia="en-US"/>
          </w:rPr>
          <w:tab/>
        </w:r>
        <w:r w:rsidRPr="00931B7D">
          <w:rPr>
            <w:rStyle w:val="Hyperlink"/>
          </w:rPr>
          <w:t>Desk review analysis</w:t>
        </w:r>
        <w:r>
          <w:rPr>
            <w:webHidden/>
          </w:rPr>
          <w:tab/>
        </w:r>
        <w:r>
          <w:rPr>
            <w:webHidden/>
          </w:rPr>
          <w:fldChar w:fldCharType="begin"/>
        </w:r>
        <w:r>
          <w:rPr>
            <w:webHidden/>
          </w:rPr>
          <w:instrText xml:space="preserve"> PAGEREF _Toc145926709 \h </w:instrText>
        </w:r>
        <w:r>
          <w:rPr>
            <w:webHidden/>
          </w:rPr>
        </w:r>
        <w:r>
          <w:rPr>
            <w:webHidden/>
          </w:rPr>
          <w:fldChar w:fldCharType="separate"/>
        </w:r>
        <w:r>
          <w:rPr>
            <w:webHidden/>
          </w:rPr>
          <w:t>21</w:t>
        </w:r>
        <w:r>
          <w:rPr>
            <w:webHidden/>
          </w:rPr>
          <w:fldChar w:fldCharType="end"/>
        </w:r>
      </w:hyperlink>
    </w:p>
    <w:p w14:paraId="625A93E4" w14:textId="6519BB5F" w:rsidR="008A4E8E" w:rsidRDefault="008A4E8E">
      <w:pPr>
        <w:pStyle w:val="TOC2"/>
        <w:rPr>
          <w:rFonts w:asciiTheme="minorHAnsi" w:eastAsiaTheme="minorEastAsia" w:hAnsiTheme="minorHAnsi" w:cstheme="minorBidi"/>
          <w:sz w:val="22"/>
          <w:szCs w:val="22"/>
          <w:lang w:val="en-US" w:eastAsia="en-US"/>
        </w:rPr>
      </w:pPr>
      <w:hyperlink w:anchor="_Toc145926710" w:history="1">
        <w:r w:rsidRPr="00931B7D">
          <w:rPr>
            <w:rStyle w:val="Hyperlink"/>
          </w:rPr>
          <w:t>3.4</w:t>
        </w:r>
        <w:r>
          <w:rPr>
            <w:rFonts w:asciiTheme="minorHAnsi" w:eastAsiaTheme="minorEastAsia" w:hAnsiTheme="minorHAnsi" w:cstheme="minorBidi"/>
            <w:sz w:val="22"/>
            <w:szCs w:val="22"/>
            <w:lang w:val="en-US" w:eastAsia="en-US"/>
          </w:rPr>
          <w:tab/>
        </w:r>
        <w:r w:rsidRPr="00931B7D">
          <w:rPr>
            <w:rStyle w:val="Hyperlink"/>
          </w:rPr>
          <w:t>Overview of impacts</w:t>
        </w:r>
        <w:r>
          <w:rPr>
            <w:webHidden/>
          </w:rPr>
          <w:tab/>
        </w:r>
        <w:r>
          <w:rPr>
            <w:webHidden/>
          </w:rPr>
          <w:fldChar w:fldCharType="begin"/>
        </w:r>
        <w:r>
          <w:rPr>
            <w:webHidden/>
          </w:rPr>
          <w:instrText xml:space="preserve"> PAGEREF _Toc145926710 \h </w:instrText>
        </w:r>
        <w:r>
          <w:rPr>
            <w:webHidden/>
          </w:rPr>
        </w:r>
        <w:r>
          <w:rPr>
            <w:webHidden/>
          </w:rPr>
          <w:fldChar w:fldCharType="separate"/>
        </w:r>
        <w:r>
          <w:rPr>
            <w:webHidden/>
          </w:rPr>
          <w:t>21</w:t>
        </w:r>
        <w:r>
          <w:rPr>
            <w:webHidden/>
          </w:rPr>
          <w:fldChar w:fldCharType="end"/>
        </w:r>
      </w:hyperlink>
    </w:p>
    <w:p w14:paraId="47E88298" w14:textId="2F030AE5" w:rsidR="008A4E8E" w:rsidRDefault="008A4E8E">
      <w:pPr>
        <w:pStyle w:val="TOC3"/>
        <w:rPr>
          <w:rFonts w:asciiTheme="minorHAnsi" w:hAnsiTheme="minorHAnsi" w:cstheme="minorBidi"/>
          <w:sz w:val="22"/>
          <w:szCs w:val="22"/>
          <w:lang w:val="en-US" w:eastAsia="en-US"/>
        </w:rPr>
      </w:pPr>
      <w:hyperlink w:anchor="_Toc145926711" w:history="1">
        <w:r w:rsidRPr="00931B7D">
          <w:rPr>
            <w:rStyle w:val="Hyperlink"/>
          </w:rPr>
          <w:t>3.4.1</w:t>
        </w:r>
        <w:r>
          <w:rPr>
            <w:rFonts w:asciiTheme="minorHAnsi" w:hAnsiTheme="minorHAnsi" w:cstheme="minorBidi"/>
            <w:sz w:val="22"/>
            <w:szCs w:val="22"/>
            <w:lang w:val="en-US" w:eastAsia="en-US"/>
          </w:rPr>
          <w:tab/>
        </w:r>
        <w:r w:rsidRPr="00931B7D">
          <w:rPr>
            <w:rStyle w:val="Hyperlink"/>
          </w:rPr>
          <w:t>HVAC measure groups</w:t>
        </w:r>
        <w:r>
          <w:rPr>
            <w:webHidden/>
          </w:rPr>
          <w:tab/>
        </w:r>
        <w:r>
          <w:rPr>
            <w:webHidden/>
          </w:rPr>
          <w:fldChar w:fldCharType="begin"/>
        </w:r>
        <w:r>
          <w:rPr>
            <w:webHidden/>
          </w:rPr>
          <w:instrText xml:space="preserve"> PAGEREF _Toc145926711 \h </w:instrText>
        </w:r>
        <w:r>
          <w:rPr>
            <w:webHidden/>
          </w:rPr>
        </w:r>
        <w:r>
          <w:rPr>
            <w:webHidden/>
          </w:rPr>
          <w:fldChar w:fldCharType="separate"/>
        </w:r>
        <w:r>
          <w:rPr>
            <w:webHidden/>
          </w:rPr>
          <w:t>22</w:t>
        </w:r>
        <w:r>
          <w:rPr>
            <w:webHidden/>
          </w:rPr>
          <w:fldChar w:fldCharType="end"/>
        </w:r>
      </w:hyperlink>
    </w:p>
    <w:p w14:paraId="3DE6E938" w14:textId="05B234D4" w:rsidR="008A4E8E" w:rsidRDefault="008A4E8E">
      <w:pPr>
        <w:pStyle w:val="TOC3"/>
        <w:rPr>
          <w:rFonts w:asciiTheme="minorHAnsi" w:hAnsiTheme="minorHAnsi" w:cstheme="minorBidi"/>
          <w:sz w:val="22"/>
          <w:szCs w:val="22"/>
          <w:lang w:val="en-US" w:eastAsia="en-US"/>
        </w:rPr>
      </w:pPr>
      <w:hyperlink w:anchor="_Toc145926712" w:history="1">
        <w:r w:rsidRPr="00931B7D">
          <w:rPr>
            <w:rStyle w:val="Hyperlink"/>
          </w:rPr>
          <w:t>3.4.2</w:t>
        </w:r>
        <w:r>
          <w:rPr>
            <w:rFonts w:asciiTheme="minorHAnsi" w:hAnsiTheme="minorHAnsi" w:cstheme="minorBidi"/>
            <w:sz w:val="22"/>
            <w:szCs w:val="22"/>
            <w:lang w:val="en-US" w:eastAsia="en-US"/>
          </w:rPr>
          <w:tab/>
        </w:r>
        <w:r w:rsidRPr="00931B7D">
          <w:rPr>
            <w:rStyle w:val="Hyperlink"/>
          </w:rPr>
          <w:t>Online Marketplace</w:t>
        </w:r>
        <w:r>
          <w:rPr>
            <w:webHidden/>
          </w:rPr>
          <w:tab/>
        </w:r>
        <w:r>
          <w:rPr>
            <w:webHidden/>
          </w:rPr>
          <w:fldChar w:fldCharType="begin"/>
        </w:r>
        <w:r>
          <w:rPr>
            <w:webHidden/>
          </w:rPr>
          <w:instrText xml:space="preserve"> PAGEREF _Toc145926712 \h </w:instrText>
        </w:r>
        <w:r>
          <w:rPr>
            <w:webHidden/>
          </w:rPr>
        </w:r>
        <w:r>
          <w:rPr>
            <w:webHidden/>
          </w:rPr>
          <w:fldChar w:fldCharType="separate"/>
        </w:r>
        <w:r>
          <w:rPr>
            <w:webHidden/>
          </w:rPr>
          <w:t>23</w:t>
        </w:r>
        <w:r>
          <w:rPr>
            <w:webHidden/>
          </w:rPr>
          <w:fldChar w:fldCharType="end"/>
        </w:r>
      </w:hyperlink>
    </w:p>
    <w:p w14:paraId="5E8DE7AD" w14:textId="741EB41D" w:rsidR="008A4E8E" w:rsidRDefault="008A4E8E">
      <w:pPr>
        <w:pStyle w:val="TOC2"/>
        <w:rPr>
          <w:rFonts w:asciiTheme="minorHAnsi" w:eastAsiaTheme="minorEastAsia" w:hAnsiTheme="minorHAnsi" w:cstheme="minorBidi"/>
          <w:sz w:val="22"/>
          <w:szCs w:val="22"/>
          <w:lang w:val="en-US" w:eastAsia="en-US"/>
        </w:rPr>
      </w:pPr>
      <w:hyperlink w:anchor="_Toc145926713" w:history="1">
        <w:r w:rsidRPr="00931B7D">
          <w:rPr>
            <w:rStyle w:val="Hyperlink"/>
          </w:rPr>
          <w:t>3.5</w:t>
        </w:r>
        <w:r>
          <w:rPr>
            <w:rFonts w:asciiTheme="minorHAnsi" w:eastAsiaTheme="minorEastAsia" w:hAnsiTheme="minorHAnsi" w:cstheme="minorBidi"/>
            <w:sz w:val="22"/>
            <w:szCs w:val="22"/>
            <w:lang w:val="en-US" w:eastAsia="en-US"/>
          </w:rPr>
          <w:tab/>
        </w:r>
        <w:r w:rsidRPr="00931B7D">
          <w:rPr>
            <w:rStyle w:val="Hyperlink"/>
          </w:rPr>
          <w:t>Conclusions and recommendations</w:t>
        </w:r>
        <w:r>
          <w:rPr>
            <w:webHidden/>
          </w:rPr>
          <w:tab/>
        </w:r>
        <w:r>
          <w:rPr>
            <w:webHidden/>
          </w:rPr>
          <w:fldChar w:fldCharType="begin"/>
        </w:r>
        <w:r>
          <w:rPr>
            <w:webHidden/>
          </w:rPr>
          <w:instrText xml:space="preserve"> PAGEREF _Toc145926713 \h </w:instrText>
        </w:r>
        <w:r>
          <w:rPr>
            <w:webHidden/>
          </w:rPr>
        </w:r>
        <w:r>
          <w:rPr>
            <w:webHidden/>
          </w:rPr>
          <w:fldChar w:fldCharType="separate"/>
        </w:r>
        <w:r>
          <w:rPr>
            <w:webHidden/>
          </w:rPr>
          <w:t>24</w:t>
        </w:r>
        <w:r>
          <w:rPr>
            <w:webHidden/>
          </w:rPr>
          <w:fldChar w:fldCharType="end"/>
        </w:r>
      </w:hyperlink>
    </w:p>
    <w:p w14:paraId="04FDCBFE" w14:textId="2314B4CA" w:rsidR="008A4E8E" w:rsidRDefault="008A4E8E">
      <w:pPr>
        <w:pStyle w:val="TOC1"/>
        <w:rPr>
          <w:rFonts w:asciiTheme="minorHAnsi" w:eastAsiaTheme="minorEastAsia" w:hAnsiTheme="minorHAnsi" w:cstheme="minorBidi"/>
          <w:caps w:val="0"/>
          <w:sz w:val="22"/>
          <w:szCs w:val="22"/>
          <w:lang w:val="en-US" w:eastAsia="en-US"/>
        </w:rPr>
      </w:pPr>
      <w:hyperlink w:anchor="_Toc145926714" w:history="1">
        <w:r w:rsidRPr="00931B7D">
          <w:rPr>
            <w:rStyle w:val="Hyperlink"/>
          </w:rPr>
          <w:t>4</w:t>
        </w:r>
        <w:r>
          <w:rPr>
            <w:rFonts w:asciiTheme="minorHAnsi" w:eastAsiaTheme="minorEastAsia" w:hAnsiTheme="minorHAnsi" w:cstheme="minorBidi"/>
            <w:caps w:val="0"/>
            <w:sz w:val="22"/>
            <w:szCs w:val="22"/>
            <w:lang w:val="en-US" w:eastAsia="en-US"/>
          </w:rPr>
          <w:tab/>
        </w:r>
        <w:r w:rsidRPr="00931B7D">
          <w:rPr>
            <w:rStyle w:val="Hyperlink"/>
          </w:rPr>
          <w:t>Program Comparison</w:t>
        </w:r>
        <w:r>
          <w:rPr>
            <w:webHidden/>
          </w:rPr>
          <w:tab/>
        </w:r>
        <w:r>
          <w:rPr>
            <w:webHidden/>
          </w:rPr>
          <w:fldChar w:fldCharType="begin"/>
        </w:r>
        <w:r>
          <w:rPr>
            <w:webHidden/>
          </w:rPr>
          <w:instrText xml:space="preserve"> PAGEREF _Toc145926714 \h </w:instrText>
        </w:r>
        <w:r>
          <w:rPr>
            <w:webHidden/>
          </w:rPr>
        </w:r>
        <w:r>
          <w:rPr>
            <w:webHidden/>
          </w:rPr>
          <w:fldChar w:fldCharType="separate"/>
        </w:r>
        <w:r>
          <w:rPr>
            <w:webHidden/>
          </w:rPr>
          <w:t>25</w:t>
        </w:r>
        <w:r>
          <w:rPr>
            <w:webHidden/>
          </w:rPr>
          <w:fldChar w:fldCharType="end"/>
        </w:r>
      </w:hyperlink>
    </w:p>
    <w:p w14:paraId="17877138" w14:textId="763CED27" w:rsidR="008A4E8E" w:rsidRDefault="008A4E8E">
      <w:pPr>
        <w:pStyle w:val="TOC2"/>
        <w:rPr>
          <w:rFonts w:asciiTheme="minorHAnsi" w:eastAsiaTheme="minorEastAsia" w:hAnsiTheme="minorHAnsi" w:cstheme="minorBidi"/>
          <w:sz w:val="22"/>
          <w:szCs w:val="22"/>
          <w:lang w:val="en-US" w:eastAsia="en-US"/>
        </w:rPr>
      </w:pPr>
      <w:hyperlink w:anchor="_Toc145926715" w:history="1">
        <w:r w:rsidRPr="00931B7D">
          <w:rPr>
            <w:rStyle w:val="Hyperlink"/>
          </w:rPr>
          <w:t>4.1</w:t>
        </w:r>
        <w:r>
          <w:rPr>
            <w:rFonts w:asciiTheme="minorHAnsi" w:eastAsiaTheme="minorEastAsia" w:hAnsiTheme="minorHAnsi" w:cstheme="minorBidi"/>
            <w:sz w:val="22"/>
            <w:szCs w:val="22"/>
            <w:lang w:val="en-US" w:eastAsia="en-US"/>
          </w:rPr>
          <w:tab/>
        </w:r>
        <w:r w:rsidRPr="00931B7D">
          <w:rPr>
            <w:rStyle w:val="Hyperlink"/>
          </w:rPr>
          <w:t>HVAC</w:t>
        </w:r>
        <w:r>
          <w:rPr>
            <w:webHidden/>
          </w:rPr>
          <w:tab/>
        </w:r>
        <w:r>
          <w:rPr>
            <w:webHidden/>
          </w:rPr>
          <w:fldChar w:fldCharType="begin"/>
        </w:r>
        <w:r>
          <w:rPr>
            <w:webHidden/>
          </w:rPr>
          <w:instrText xml:space="preserve"> PAGEREF _Toc145926715 \h </w:instrText>
        </w:r>
        <w:r>
          <w:rPr>
            <w:webHidden/>
          </w:rPr>
        </w:r>
        <w:r>
          <w:rPr>
            <w:webHidden/>
          </w:rPr>
          <w:fldChar w:fldCharType="separate"/>
        </w:r>
        <w:r>
          <w:rPr>
            <w:webHidden/>
          </w:rPr>
          <w:t>25</w:t>
        </w:r>
        <w:r>
          <w:rPr>
            <w:webHidden/>
          </w:rPr>
          <w:fldChar w:fldCharType="end"/>
        </w:r>
      </w:hyperlink>
    </w:p>
    <w:p w14:paraId="420F2FAF" w14:textId="69C979D2" w:rsidR="008A4E8E" w:rsidRDefault="008A4E8E">
      <w:pPr>
        <w:pStyle w:val="TOC2"/>
        <w:rPr>
          <w:rFonts w:asciiTheme="minorHAnsi" w:eastAsiaTheme="minorEastAsia" w:hAnsiTheme="minorHAnsi" w:cstheme="minorBidi"/>
          <w:sz w:val="22"/>
          <w:szCs w:val="22"/>
          <w:lang w:val="en-US" w:eastAsia="en-US"/>
        </w:rPr>
      </w:pPr>
      <w:hyperlink w:anchor="_Toc145926716" w:history="1">
        <w:r w:rsidRPr="00931B7D">
          <w:rPr>
            <w:rStyle w:val="Hyperlink"/>
          </w:rPr>
          <w:t>4.2</w:t>
        </w:r>
        <w:r>
          <w:rPr>
            <w:rFonts w:asciiTheme="minorHAnsi" w:eastAsiaTheme="minorEastAsia" w:hAnsiTheme="minorHAnsi" w:cstheme="minorBidi"/>
            <w:sz w:val="22"/>
            <w:szCs w:val="22"/>
            <w:lang w:val="en-US" w:eastAsia="en-US"/>
          </w:rPr>
          <w:tab/>
        </w:r>
        <w:r w:rsidRPr="00931B7D">
          <w:rPr>
            <w:rStyle w:val="Hyperlink"/>
          </w:rPr>
          <w:t>Community Kits</w:t>
        </w:r>
        <w:r>
          <w:rPr>
            <w:webHidden/>
          </w:rPr>
          <w:tab/>
        </w:r>
        <w:r>
          <w:rPr>
            <w:webHidden/>
          </w:rPr>
          <w:fldChar w:fldCharType="begin"/>
        </w:r>
        <w:r>
          <w:rPr>
            <w:webHidden/>
          </w:rPr>
          <w:instrText xml:space="preserve"> PAGEREF _Toc145926716 \h </w:instrText>
        </w:r>
        <w:r>
          <w:rPr>
            <w:webHidden/>
          </w:rPr>
        </w:r>
        <w:r>
          <w:rPr>
            <w:webHidden/>
          </w:rPr>
          <w:fldChar w:fldCharType="separate"/>
        </w:r>
        <w:r>
          <w:rPr>
            <w:webHidden/>
          </w:rPr>
          <w:t>26</w:t>
        </w:r>
        <w:r>
          <w:rPr>
            <w:webHidden/>
          </w:rPr>
          <w:fldChar w:fldCharType="end"/>
        </w:r>
      </w:hyperlink>
    </w:p>
    <w:p w14:paraId="5BA52B35" w14:textId="1BCE0642" w:rsidR="008A4E8E" w:rsidRDefault="008A4E8E">
      <w:pPr>
        <w:pStyle w:val="TOC2"/>
        <w:rPr>
          <w:rFonts w:asciiTheme="minorHAnsi" w:eastAsiaTheme="minorEastAsia" w:hAnsiTheme="minorHAnsi" w:cstheme="minorBidi"/>
          <w:sz w:val="22"/>
          <w:szCs w:val="22"/>
          <w:lang w:val="en-US" w:eastAsia="en-US"/>
        </w:rPr>
      </w:pPr>
      <w:hyperlink w:anchor="_Toc145926717" w:history="1">
        <w:r w:rsidRPr="00931B7D">
          <w:rPr>
            <w:rStyle w:val="Hyperlink"/>
          </w:rPr>
          <w:t>4.3</w:t>
        </w:r>
        <w:r>
          <w:rPr>
            <w:rFonts w:asciiTheme="minorHAnsi" w:eastAsiaTheme="minorEastAsia" w:hAnsiTheme="minorHAnsi" w:cstheme="minorBidi"/>
            <w:sz w:val="22"/>
            <w:szCs w:val="22"/>
            <w:lang w:val="en-US" w:eastAsia="en-US"/>
          </w:rPr>
          <w:tab/>
        </w:r>
        <w:r w:rsidRPr="00931B7D">
          <w:rPr>
            <w:rStyle w:val="Hyperlink"/>
          </w:rPr>
          <w:t>Others (Online Marketplace-OLM)</w:t>
        </w:r>
        <w:r>
          <w:rPr>
            <w:webHidden/>
          </w:rPr>
          <w:tab/>
        </w:r>
        <w:r>
          <w:rPr>
            <w:webHidden/>
          </w:rPr>
          <w:fldChar w:fldCharType="begin"/>
        </w:r>
        <w:r>
          <w:rPr>
            <w:webHidden/>
          </w:rPr>
          <w:instrText xml:space="preserve"> PAGEREF _Toc145926717 \h </w:instrText>
        </w:r>
        <w:r>
          <w:rPr>
            <w:webHidden/>
          </w:rPr>
        </w:r>
        <w:r>
          <w:rPr>
            <w:webHidden/>
          </w:rPr>
          <w:fldChar w:fldCharType="separate"/>
        </w:r>
        <w:r>
          <w:rPr>
            <w:webHidden/>
          </w:rPr>
          <w:t>28</w:t>
        </w:r>
        <w:r>
          <w:rPr>
            <w:webHidden/>
          </w:rPr>
          <w:fldChar w:fldCharType="end"/>
        </w:r>
      </w:hyperlink>
    </w:p>
    <w:p w14:paraId="6A7779E7" w14:textId="38476D42" w:rsidR="008A4E8E" w:rsidRDefault="008A4E8E">
      <w:pPr>
        <w:pStyle w:val="TOC1"/>
        <w:tabs>
          <w:tab w:val="left" w:pos="1417"/>
        </w:tabs>
        <w:rPr>
          <w:rFonts w:asciiTheme="minorHAnsi" w:eastAsiaTheme="minorEastAsia" w:hAnsiTheme="minorHAnsi" w:cstheme="minorBidi"/>
          <w:caps w:val="0"/>
          <w:sz w:val="22"/>
          <w:szCs w:val="22"/>
          <w:lang w:val="en-US" w:eastAsia="en-US"/>
        </w:rPr>
      </w:pPr>
      <w:hyperlink w:anchor="_Toc145926718" w:history="1">
        <w:r w:rsidRPr="00931B7D">
          <w:rPr>
            <w:rStyle w:val="Hyperlink"/>
            <w:bCs/>
            <w14:scene3d>
              <w14:camera w14:prst="orthographicFront"/>
              <w14:lightRig w14:rig="threePt" w14:dir="t">
                <w14:rot w14:lat="0" w14:lon="0" w14:rev="0"/>
              </w14:lightRig>
            </w14:scene3d>
          </w:rPr>
          <w:t>APPENDIX A.</w:t>
        </w:r>
        <w:r>
          <w:rPr>
            <w:rFonts w:asciiTheme="minorHAnsi" w:eastAsiaTheme="minorEastAsia" w:hAnsiTheme="minorHAnsi" w:cstheme="minorBidi"/>
            <w:caps w:val="0"/>
            <w:sz w:val="22"/>
            <w:szCs w:val="22"/>
            <w:lang w:val="en-US" w:eastAsia="en-US"/>
          </w:rPr>
          <w:tab/>
        </w:r>
        <w:r w:rsidRPr="00931B7D">
          <w:rPr>
            <w:rStyle w:val="Hyperlink"/>
          </w:rPr>
          <w:t>PROGRAM STAFF IDI QUESTIONS</w:t>
        </w:r>
        <w:r>
          <w:rPr>
            <w:webHidden/>
          </w:rPr>
          <w:tab/>
        </w:r>
        <w:r>
          <w:rPr>
            <w:webHidden/>
          </w:rPr>
          <w:fldChar w:fldCharType="begin"/>
        </w:r>
        <w:r>
          <w:rPr>
            <w:webHidden/>
          </w:rPr>
          <w:instrText xml:space="preserve"> PAGEREF _Toc145926718 \h </w:instrText>
        </w:r>
        <w:r>
          <w:rPr>
            <w:webHidden/>
          </w:rPr>
        </w:r>
        <w:r>
          <w:rPr>
            <w:webHidden/>
          </w:rPr>
          <w:fldChar w:fldCharType="separate"/>
        </w:r>
        <w:r>
          <w:rPr>
            <w:webHidden/>
          </w:rPr>
          <w:t>30</w:t>
        </w:r>
        <w:r>
          <w:rPr>
            <w:webHidden/>
          </w:rPr>
          <w:fldChar w:fldCharType="end"/>
        </w:r>
      </w:hyperlink>
    </w:p>
    <w:p w14:paraId="048C711B" w14:textId="1D355C69" w:rsidR="008A4E8E" w:rsidRDefault="008A4E8E">
      <w:pPr>
        <w:pStyle w:val="TOC1"/>
        <w:tabs>
          <w:tab w:val="left" w:pos="1417"/>
        </w:tabs>
        <w:rPr>
          <w:rFonts w:asciiTheme="minorHAnsi" w:eastAsiaTheme="minorEastAsia" w:hAnsiTheme="minorHAnsi" w:cstheme="minorBidi"/>
          <w:caps w:val="0"/>
          <w:sz w:val="22"/>
          <w:szCs w:val="22"/>
          <w:lang w:val="en-US" w:eastAsia="en-US"/>
        </w:rPr>
      </w:pPr>
      <w:hyperlink w:anchor="_Toc145926719" w:history="1">
        <w:r w:rsidRPr="00931B7D">
          <w:rPr>
            <w:rStyle w:val="Hyperlink"/>
            <w:bCs/>
            <w14:scene3d>
              <w14:camera w14:prst="orthographicFront"/>
              <w14:lightRig w14:rig="threePt" w14:dir="t">
                <w14:rot w14:lat="0" w14:lon="0" w14:rev="0"/>
              </w14:lightRig>
            </w14:scene3d>
          </w:rPr>
          <w:t>APPENDIX B.</w:t>
        </w:r>
        <w:r>
          <w:rPr>
            <w:rFonts w:asciiTheme="minorHAnsi" w:eastAsiaTheme="minorEastAsia" w:hAnsiTheme="minorHAnsi" w:cstheme="minorBidi"/>
            <w:caps w:val="0"/>
            <w:sz w:val="22"/>
            <w:szCs w:val="22"/>
            <w:lang w:val="en-US" w:eastAsia="en-US"/>
          </w:rPr>
          <w:tab/>
        </w:r>
        <w:r w:rsidRPr="00931B7D">
          <w:rPr>
            <w:rStyle w:val="Hyperlink"/>
          </w:rPr>
          <w:t>PARTICIPANT IDI QUESTIONS</w:t>
        </w:r>
        <w:r>
          <w:rPr>
            <w:webHidden/>
          </w:rPr>
          <w:tab/>
        </w:r>
        <w:r>
          <w:rPr>
            <w:webHidden/>
          </w:rPr>
          <w:fldChar w:fldCharType="begin"/>
        </w:r>
        <w:r>
          <w:rPr>
            <w:webHidden/>
          </w:rPr>
          <w:instrText xml:space="preserve"> PAGEREF _Toc145926719 \h </w:instrText>
        </w:r>
        <w:r>
          <w:rPr>
            <w:webHidden/>
          </w:rPr>
        </w:r>
        <w:r>
          <w:rPr>
            <w:webHidden/>
          </w:rPr>
          <w:fldChar w:fldCharType="separate"/>
        </w:r>
        <w:r>
          <w:rPr>
            <w:webHidden/>
          </w:rPr>
          <w:t>34</w:t>
        </w:r>
        <w:r>
          <w:rPr>
            <w:webHidden/>
          </w:rPr>
          <w:fldChar w:fldCharType="end"/>
        </w:r>
      </w:hyperlink>
    </w:p>
    <w:p w14:paraId="33D46B33" w14:textId="1ADBD8A6" w:rsidR="0048518B" w:rsidRDefault="00005894" w:rsidP="00806531">
      <w:pPr>
        <w:pStyle w:val="BodyText"/>
      </w:pPr>
      <w:r>
        <w:lastRenderedPageBreak/>
        <w:fldChar w:fldCharType="end"/>
      </w:r>
    </w:p>
    <w:p w14:paraId="54E83DC0" w14:textId="5E4743E9" w:rsidR="0048518B" w:rsidRDefault="00005894" w:rsidP="00005894">
      <w:pPr>
        <w:pStyle w:val="Heading8"/>
      </w:pPr>
      <w:r>
        <w:t>List of figures</w:t>
      </w:r>
    </w:p>
    <w:p w14:paraId="62E391E9" w14:textId="2691207A" w:rsidR="008A4E8E" w:rsidRDefault="00005894">
      <w:pPr>
        <w:pStyle w:val="TableofFigures"/>
        <w:tabs>
          <w:tab w:val="right" w:leader="dot" w:pos="9897"/>
        </w:tabs>
        <w:rPr>
          <w:rFonts w:asciiTheme="minorHAnsi" w:eastAsiaTheme="minorEastAsia" w:hAnsiTheme="minorHAnsi" w:cstheme="minorBidi"/>
          <w:noProof/>
          <w:sz w:val="22"/>
          <w:szCs w:val="22"/>
          <w:lang w:val="en-US" w:eastAsia="en-US"/>
        </w:rPr>
      </w:pPr>
      <w:r>
        <w:fldChar w:fldCharType="begin"/>
      </w:r>
      <w:r>
        <w:instrText xml:space="preserve"> TOC \h \z \c "Figure" </w:instrText>
      </w:r>
      <w:r>
        <w:fldChar w:fldCharType="separate"/>
      </w:r>
      <w:hyperlink w:anchor="_Toc145926720" w:history="1">
        <w:r w:rsidR="008A4E8E" w:rsidRPr="00CD3105">
          <w:rPr>
            <w:rStyle w:val="Hyperlink"/>
            <w:noProof/>
          </w:rPr>
          <w:t>Figure 1</w:t>
        </w:r>
        <w:r w:rsidR="008A4E8E" w:rsidRPr="00CD3105">
          <w:rPr>
            <w:rStyle w:val="Hyperlink"/>
            <w:noProof/>
          </w:rPr>
          <w:noBreakHyphen/>
          <w:t>1. Diagram of residential program subprograms (EEP light-blue)</w:t>
        </w:r>
        <w:r w:rsidR="008A4E8E">
          <w:rPr>
            <w:noProof/>
            <w:webHidden/>
          </w:rPr>
          <w:tab/>
        </w:r>
        <w:r w:rsidR="008A4E8E">
          <w:rPr>
            <w:noProof/>
            <w:webHidden/>
          </w:rPr>
          <w:fldChar w:fldCharType="begin"/>
        </w:r>
        <w:r w:rsidR="008A4E8E">
          <w:rPr>
            <w:noProof/>
            <w:webHidden/>
          </w:rPr>
          <w:instrText xml:space="preserve"> PAGEREF _Toc145926720 \h </w:instrText>
        </w:r>
        <w:r w:rsidR="008A4E8E">
          <w:rPr>
            <w:noProof/>
            <w:webHidden/>
          </w:rPr>
        </w:r>
        <w:r w:rsidR="008A4E8E">
          <w:rPr>
            <w:noProof/>
            <w:webHidden/>
          </w:rPr>
          <w:fldChar w:fldCharType="separate"/>
        </w:r>
        <w:r w:rsidR="008A4E8E">
          <w:rPr>
            <w:noProof/>
            <w:webHidden/>
          </w:rPr>
          <w:t>8</w:t>
        </w:r>
        <w:r w:rsidR="008A4E8E">
          <w:rPr>
            <w:noProof/>
            <w:webHidden/>
          </w:rPr>
          <w:fldChar w:fldCharType="end"/>
        </w:r>
      </w:hyperlink>
    </w:p>
    <w:p w14:paraId="357A2D80" w14:textId="4F6195F9" w:rsidR="00005894" w:rsidRDefault="00005894" w:rsidP="0048518B">
      <w:pPr>
        <w:pStyle w:val="BodyText"/>
      </w:pPr>
      <w:r>
        <w:fldChar w:fldCharType="end"/>
      </w:r>
    </w:p>
    <w:p w14:paraId="77ABF3F3" w14:textId="5FDDF04E" w:rsidR="00005894" w:rsidRDefault="00005894" w:rsidP="00005894">
      <w:pPr>
        <w:pStyle w:val="Heading8"/>
      </w:pPr>
      <w:r>
        <w:t>List of tables</w:t>
      </w:r>
    </w:p>
    <w:p w14:paraId="5A4B6595" w14:textId="566CEB23" w:rsidR="008A4E8E" w:rsidRDefault="00005894">
      <w:pPr>
        <w:pStyle w:val="TableofFigures"/>
        <w:tabs>
          <w:tab w:val="right" w:leader="dot" w:pos="9897"/>
        </w:tabs>
        <w:rPr>
          <w:rFonts w:asciiTheme="minorHAnsi" w:eastAsiaTheme="minorEastAsia" w:hAnsiTheme="minorHAnsi" w:cstheme="minorBidi"/>
          <w:noProof/>
          <w:sz w:val="22"/>
          <w:szCs w:val="22"/>
          <w:lang w:val="en-US" w:eastAsia="en-US"/>
        </w:rPr>
      </w:pPr>
      <w:r>
        <w:fldChar w:fldCharType="begin"/>
      </w:r>
      <w:r>
        <w:instrText xml:space="preserve"> TOC \h \z \c "Table" </w:instrText>
      </w:r>
      <w:r>
        <w:fldChar w:fldCharType="separate"/>
      </w:r>
      <w:hyperlink w:anchor="_Toc145926721" w:history="1">
        <w:r w:rsidR="008A4E8E" w:rsidRPr="00A31979">
          <w:rPr>
            <w:rStyle w:val="Hyperlink"/>
            <w:noProof/>
          </w:rPr>
          <w:t>Table 1</w:t>
        </w:r>
        <w:r w:rsidR="008A4E8E" w:rsidRPr="00A31979">
          <w:rPr>
            <w:rStyle w:val="Hyperlink"/>
            <w:noProof/>
          </w:rPr>
          <w:noBreakHyphen/>
          <w:t>1. Residential EEP triennial goals</w:t>
        </w:r>
        <w:r w:rsidR="008A4E8E">
          <w:rPr>
            <w:noProof/>
            <w:webHidden/>
          </w:rPr>
          <w:tab/>
        </w:r>
        <w:r w:rsidR="008A4E8E">
          <w:rPr>
            <w:noProof/>
            <w:webHidden/>
          </w:rPr>
          <w:fldChar w:fldCharType="begin"/>
        </w:r>
        <w:r w:rsidR="008A4E8E">
          <w:rPr>
            <w:noProof/>
            <w:webHidden/>
          </w:rPr>
          <w:instrText xml:space="preserve"> PAGEREF _Toc145926721 \h </w:instrText>
        </w:r>
        <w:r w:rsidR="008A4E8E">
          <w:rPr>
            <w:noProof/>
            <w:webHidden/>
          </w:rPr>
        </w:r>
        <w:r w:rsidR="008A4E8E">
          <w:rPr>
            <w:noProof/>
            <w:webHidden/>
          </w:rPr>
          <w:fldChar w:fldCharType="separate"/>
        </w:r>
        <w:r w:rsidR="008A4E8E">
          <w:rPr>
            <w:noProof/>
            <w:webHidden/>
          </w:rPr>
          <w:t>10</w:t>
        </w:r>
        <w:r w:rsidR="008A4E8E">
          <w:rPr>
            <w:noProof/>
            <w:webHidden/>
          </w:rPr>
          <w:fldChar w:fldCharType="end"/>
        </w:r>
      </w:hyperlink>
    </w:p>
    <w:p w14:paraId="1984ECD5" w14:textId="0FDA2B49"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22" w:history="1">
        <w:r w:rsidRPr="00A31979">
          <w:rPr>
            <w:rStyle w:val="Hyperlink"/>
            <w:noProof/>
          </w:rPr>
          <w:t>Table 1</w:t>
        </w:r>
        <w:r w:rsidRPr="00A31979">
          <w:rPr>
            <w:rStyle w:val="Hyperlink"/>
            <w:noProof/>
          </w:rPr>
          <w:noBreakHyphen/>
          <w:t>2. PY1 EEP Participation and Savings Goals vs. Achieved (dekatherms)</w:t>
        </w:r>
        <w:r>
          <w:rPr>
            <w:noProof/>
            <w:webHidden/>
          </w:rPr>
          <w:tab/>
        </w:r>
        <w:r>
          <w:rPr>
            <w:noProof/>
            <w:webHidden/>
          </w:rPr>
          <w:fldChar w:fldCharType="begin"/>
        </w:r>
        <w:r>
          <w:rPr>
            <w:noProof/>
            <w:webHidden/>
          </w:rPr>
          <w:instrText xml:space="preserve"> PAGEREF _Toc145926722 \h </w:instrText>
        </w:r>
        <w:r>
          <w:rPr>
            <w:noProof/>
            <w:webHidden/>
          </w:rPr>
        </w:r>
        <w:r>
          <w:rPr>
            <w:noProof/>
            <w:webHidden/>
          </w:rPr>
          <w:fldChar w:fldCharType="separate"/>
        </w:r>
        <w:r>
          <w:rPr>
            <w:noProof/>
            <w:webHidden/>
          </w:rPr>
          <w:t>10</w:t>
        </w:r>
        <w:r>
          <w:rPr>
            <w:noProof/>
            <w:webHidden/>
          </w:rPr>
          <w:fldChar w:fldCharType="end"/>
        </w:r>
      </w:hyperlink>
    </w:p>
    <w:p w14:paraId="1B7E69D8" w14:textId="28B16EAA"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23" w:history="1">
        <w:r w:rsidRPr="00A31979">
          <w:rPr>
            <w:rStyle w:val="Hyperlink"/>
            <w:noProof/>
          </w:rPr>
          <w:t>Table 2</w:t>
        </w:r>
        <w:r w:rsidRPr="00A31979">
          <w:rPr>
            <w:rStyle w:val="Hyperlink"/>
            <w:noProof/>
          </w:rPr>
          <w:noBreakHyphen/>
          <w:t>1. Program participation &amp; savings in PY1 at the subprogram level</w:t>
        </w:r>
        <w:r>
          <w:rPr>
            <w:noProof/>
            <w:webHidden/>
          </w:rPr>
          <w:tab/>
        </w:r>
        <w:r>
          <w:rPr>
            <w:noProof/>
            <w:webHidden/>
          </w:rPr>
          <w:fldChar w:fldCharType="begin"/>
        </w:r>
        <w:r>
          <w:rPr>
            <w:noProof/>
            <w:webHidden/>
          </w:rPr>
          <w:instrText xml:space="preserve"> PAGEREF _Toc145926723 \h </w:instrText>
        </w:r>
        <w:r>
          <w:rPr>
            <w:noProof/>
            <w:webHidden/>
          </w:rPr>
        </w:r>
        <w:r>
          <w:rPr>
            <w:noProof/>
            <w:webHidden/>
          </w:rPr>
          <w:fldChar w:fldCharType="separate"/>
        </w:r>
        <w:r>
          <w:rPr>
            <w:noProof/>
            <w:webHidden/>
          </w:rPr>
          <w:t>13</w:t>
        </w:r>
        <w:r>
          <w:rPr>
            <w:noProof/>
            <w:webHidden/>
          </w:rPr>
          <w:fldChar w:fldCharType="end"/>
        </w:r>
      </w:hyperlink>
    </w:p>
    <w:p w14:paraId="5BAF3B5D" w14:textId="4CAAECC4"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24" w:history="1">
        <w:r w:rsidRPr="00A31979">
          <w:rPr>
            <w:rStyle w:val="Hyperlink"/>
            <w:noProof/>
          </w:rPr>
          <w:t>Table 3</w:t>
        </w:r>
        <w:r w:rsidRPr="00A31979">
          <w:rPr>
            <w:rStyle w:val="Hyperlink"/>
            <w:noProof/>
          </w:rPr>
          <w:noBreakHyphen/>
          <w:t>1 Community Kits Measures and Savings estimates (gas measures only)</w:t>
        </w:r>
        <w:r>
          <w:rPr>
            <w:noProof/>
            <w:webHidden/>
          </w:rPr>
          <w:tab/>
        </w:r>
        <w:r>
          <w:rPr>
            <w:noProof/>
            <w:webHidden/>
          </w:rPr>
          <w:fldChar w:fldCharType="begin"/>
        </w:r>
        <w:r>
          <w:rPr>
            <w:noProof/>
            <w:webHidden/>
          </w:rPr>
          <w:instrText xml:space="preserve"> PAGEREF _Toc145926724 \h </w:instrText>
        </w:r>
        <w:r>
          <w:rPr>
            <w:noProof/>
            <w:webHidden/>
          </w:rPr>
        </w:r>
        <w:r>
          <w:rPr>
            <w:noProof/>
            <w:webHidden/>
          </w:rPr>
          <w:fldChar w:fldCharType="separate"/>
        </w:r>
        <w:r>
          <w:rPr>
            <w:noProof/>
            <w:webHidden/>
          </w:rPr>
          <w:t>20</w:t>
        </w:r>
        <w:r>
          <w:rPr>
            <w:noProof/>
            <w:webHidden/>
          </w:rPr>
          <w:fldChar w:fldCharType="end"/>
        </w:r>
      </w:hyperlink>
    </w:p>
    <w:p w14:paraId="6C854BF4" w14:textId="0490E54C"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25" w:history="1">
        <w:r w:rsidRPr="00A31979">
          <w:rPr>
            <w:rStyle w:val="Hyperlink"/>
            <w:noProof/>
          </w:rPr>
          <w:t>Table 3</w:t>
        </w:r>
        <w:r w:rsidRPr="00A31979">
          <w:rPr>
            <w:rStyle w:val="Hyperlink"/>
            <w:noProof/>
          </w:rPr>
          <w:noBreakHyphen/>
          <w:t>2 Actual &amp; Reported program participation &amp; savings in PY1</w:t>
        </w:r>
        <w:r>
          <w:rPr>
            <w:noProof/>
            <w:webHidden/>
          </w:rPr>
          <w:tab/>
        </w:r>
        <w:r>
          <w:rPr>
            <w:noProof/>
            <w:webHidden/>
          </w:rPr>
          <w:fldChar w:fldCharType="begin"/>
        </w:r>
        <w:r>
          <w:rPr>
            <w:noProof/>
            <w:webHidden/>
          </w:rPr>
          <w:instrText xml:space="preserve"> PAGEREF _Toc145926725 \h </w:instrText>
        </w:r>
        <w:r>
          <w:rPr>
            <w:noProof/>
            <w:webHidden/>
          </w:rPr>
        </w:r>
        <w:r>
          <w:rPr>
            <w:noProof/>
            <w:webHidden/>
          </w:rPr>
          <w:fldChar w:fldCharType="separate"/>
        </w:r>
        <w:r>
          <w:rPr>
            <w:noProof/>
            <w:webHidden/>
          </w:rPr>
          <w:t>21</w:t>
        </w:r>
        <w:r>
          <w:rPr>
            <w:noProof/>
            <w:webHidden/>
          </w:rPr>
          <w:fldChar w:fldCharType="end"/>
        </w:r>
      </w:hyperlink>
    </w:p>
    <w:p w14:paraId="50BFC26E" w14:textId="1F0E6A01"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26" w:history="1">
        <w:r w:rsidRPr="00A31979">
          <w:rPr>
            <w:rStyle w:val="Hyperlink"/>
            <w:noProof/>
          </w:rPr>
          <w:t>Table 3</w:t>
        </w:r>
        <w:r w:rsidRPr="00A31979">
          <w:rPr>
            <w:rStyle w:val="Hyperlink"/>
            <w:noProof/>
          </w:rPr>
          <w:noBreakHyphen/>
          <w:t>3. Unweighted gross impact results by measure (annual natural gas therms savings)</w:t>
        </w:r>
        <w:r>
          <w:rPr>
            <w:noProof/>
            <w:webHidden/>
          </w:rPr>
          <w:tab/>
        </w:r>
        <w:r>
          <w:rPr>
            <w:noProof/>
            <w:webHidden/>
          </w:rPr>
          <w:fldChar w:fldCharType="begin"/>
        </w:r>
        <w:r>
          <w:rPr>
            <w:noProof/>
            <w:webHidden/>
          </w:rPr>
          <w:instrText xml:space="preserve"> PAGEREF _Toc145926726 \h </w:instrText>
        </w:r>
        <w:r>
          <w:rPr>
            <w:noProof/>
            <w:webHidden/>
          </w:rPr>
        </w:r>
        <w:r>
          <w:rPr>
            <w:noProof/>
            <w:webHidden/>
          </w:rPr>
          <w:fldChar w:fldCharType="separate"/>
        </w:r>
        <w:r>
          <w:rPr>
            <w:noProof/>
            <w:webHidden/>
          </w:rPr>
          <w:t>22</w:t>
        </w:r>
        <w:r>
          <w:rPr>
            <w:noProof/>
            <w:webHidden/>
          </w:rPr>
          <w:fldChar w:fldCharType="end"/>
        </w:r>
      </w:hyperlink>
    </w:p>
    <w:p w14:paraId="6792DA4A" w14:textId="0DDBF3F1"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27" w:history="1">
        <w:r w:rsidRPr="00A31979">
          <w:rPr>
            <w:rStyle w:val="Hyperlink"/>
            <w:noProof/>
          </w:rPr>
          <w:t>Table 3</w:t>
        </w:r>
        <w:r w:rsidRPr="00A31979">
          <w:rPr>
            <w:rStyle w:val="Hyperlink"/>
            <w:noProof/>
          </w:rPr>
          <w:noBreakHyphen/>
          <w:t>4. Unweighted gross impact results by measure (peak kW savings)</w:t>
        </w:r>
        <w:r>
          <w:rPr>
            <w:noProof/>
            <w:webHidden/>
          </w:rPr>
          <w:tab/>
        </w:r>
        <w:r>
          <w:rPr>
            <w:noProof/>
            <w:webHidden/>
          </w:rPr>
          <w:fldChar w:fldCharType="begin"/>
        </w:r>
        <w:r>
          <w:rPr>
            <w:noProof/>
            <w:webHidden/>
          </w:rPr>
          <w:instrText xml:space="preserve"> PAGEREF _Toc145926727 \h </w:instrText>
        </w:r>
        <w:r>
          <w:rPr>
            <w:noProof/>
            <w:webHidden/>
          </w:rPr>
        </w:r>
        <w:r>
          <w:rPr>
            <w:noProof/>
            <w:webHidden/>
          </w:rPr>
          <w:fldChar w:fldCharType="separate"/>
        </w:r>
        <w:r>
          <w:rPr>
            <w:noProof/>
            <w:webHidden/>
          </w:rPr>
          <w:t>22</w:t>
        </w:r>
        <w:r>
          <w:rPr>
            <w:noProof/>
            <w:webHidden/>
          </w:rPr>
          <w:fldChar w:fldCharType="end"/>
        </w:r>
      </w:hyperlink>
    </w:p>
    <w:p w14:paraId="07CD2B0B" w14:textId="77B1EB76"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28" w:history="1">
        <w:r w:rsidRPr="00A31979">
          <w:rPr>
            <w:rStyle w:val="Hyperlink"/>
            <w:noProof/>
          </w:rPr>
          <w:t>Table 3</w:t>
        </w:r>
        <w:r w:rsidRPr="00A31979">
          <w:rPr>
            <w:rStyle w:val="Hyperlink"/>
            <w:noProof/>
          </w:rPr>
          <w:noBreakHyphen/>
          <w:t>5. Unweighted gross impact results by measure (annual kWh savings)</w:t>
        </w:r>
        <w:r>
          <w:rPr>
            <w:noProof/>
            <w:webHidden/>
          </w:rPr>
          <w:tab/>
        </w:r>
        <w:r>
          <w:rPr>
            <w:noProof/>
            <w:webHidden/>
          </w:rPr>
          <w:fldChar w:fldCharType="begin"/>
        </w:r>
        <w:r>
          <w:rPr>
            <w:noProof/>
            <w:webHidden/>
          </w:rPr>
          <w:instrText xml:space="preserve"> PAGEREF _Toc145926728 \h </w:instrText>
        </w:r>
        <w:r>
          <w:rPr>
            <w:noProof/>
            <w:webHidden/>
          </w:rPr>
        </w:r>
        <w:r>
          <w:rPr>
            <w:noProof/>
            <w:webHidden/>
          </w:rPr>
          <w:fldChar w:fldCharType="separate"/>
        </w:r>
        <w:r>
          <w:rPr>
            <w:noProof/>
            <w:webHidden/>
          </w:rPr>
          <w:t>23</w:t>
        </w:r>
        <w:r>
          <w:rPr>
            <w:noProof/>
            <w:webHidden/>
          </w:rPr>
          <w:fldChar w:fldCharType="end"/>
        </w:r>
      </w:hyperlink>
    </w:p>
    <w:p w14:paraId="64F8F686" w14:textId="51533440"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29" w:history="1">
        <w:r w:rsidRPr="00A31979">
          <w:rPr>
            <w:rStyle w:val="Hyperlink"/>
            <w:noProof/>
          </w:rPr>
          <w:t>Table 3</w:t>
        </w:r>
        <w:r w:rsidRPr="00A31979">
          <w:rPr>
            <w:rStyle w:val="Hyperlink"/>
            <w:noProof/>
          </w:rPr>
          <w:noBreakHyphen/>
          <w:t>6. Key contributors to gross impact variance and recommendations</w:t>
        </w:r>
        <w:r>
          <w:rPr>
            <w:noProof/>
            <w:webHidden/>
          </w:rPr>
          <w:tab/>
        </w:r>
        <w:r>
          <w:rPr>
            <w:noProof/>
            <w:webHidden/>
          </w:rPr>
          <w:fldChar w:fldCharType="begin"/>
        </w:r>
        <w:r>
          <w:rPr>
            <w:noProof/>
            <w:webHidden/>
          </w:rPr>
          <w:instrText xml:space="preserve"> PAGEREF _Toc145926729 \h </w:instrText>
        </w:r>
        <w:r>
          <w:rPr>
            <w:noProof/>
            <w:webHidden/>
          </w:rPr>
        </w:r>
        <w:r>
          <w:rPr>
            <w:noProof/>
            <w:webHidden/>
          </w:rPr>
          <w:fldChar w:fldCharType="separate"/>
        </w:r>
        <w:r>
          <w:rPr>
            <w:noProof/>
            <w:webHidden/>
          </w:rPr>
          <w:t>23</w:t>
        </w:r>
        <w:r>
          <w:rPr>
            <w:noProof/>
            <w:webHidden/>
          </w:rPr>
          <w:fldChar w:fldCharType="end"/>
        </w:r>
      </w:hyperlink>
    </w:p>
    <w:p w14:paraId="3E164EFE" w14:textId="7E5F40D9"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30" w:history="1">
        <w:r w:rsidRPr="00A31979">
          <w:rPr>
            <w:rStyle w:val="Hyperlink"/>
            <w:noProof/>
          </w:rPr>
          <w:t>Table 3</w:t>
        </w:r>
        <w:r w:rsidRPr="00A31979">
          <w:rPr>
            <w:rStyle w:val="Hyperlink"/>
            <w:noProof/>
          </w:rPr>
          <w:noBreakHyphen/>
          <w:t>7. Unweighted gross impact results by measure (annual natural gas therms savings)</w:t>
        </w:r>
        <w:r>
          <w:rPr>
            <w:noProof/>
            <w:webHidden/>
          </w:rPr>
          <w:tab/>
        </w:r>
        <w:r>
          <w:rPr>
            <w:noProof/>
            <w:webHidden/>
          </w:rPr>
          <w:fldChar w:fldCharType="begin"/>
        </w:r>
        <w:r>
          <w:rPr>
            <w:noProof/>
            <w:webHidden/>
          </w:rPr>
          <w:instrText xml:space="preserve"> PAGEREF _Toc145926730 \h </w:instrText>
        </w:r>
        <w:r>
          <w:rPr>
            <w:noProof/>
            <w:webHidden/>
          </w:rPr>
        </w:r>
        <w:r>
          <w:rPr>
            <w:noProof/>
            <w:webHidden/>
          </w:rPr>
          <w:fldChar w:fldCharType="separate"/>
        </w:r>
        <w:r>
          <w:rPr>
            <w:noProof/>
            <w:webHidden/>
          </w:rPr>
          <w:t>24</w:t>
        </w:r>
        <w:r>
          <w:rPr>
            <w:noProof/>
            <w:webHidden/>
          </w:rPr>
          <w:fldChar w:fldCharType="end"/>
        </w:r>
      </w:hyperlink>
    </w:p>
    <w:p w14:paraId="78E137B8" w14:textId="42B94A78"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31" w:history="1">
        <w:r w:rsidRPr="00A31979">
          <w:rPr>
            <w:rStyle w:val="Hyperlink"/>
            <w:noProof/>
          </w:rPr>
          <w:t>Table 3</w:t>
        </w:r>
        <w:r w:rsidRPr="00A31979">
          <w:rPr>
            <w:rStyle w:val="Hyperlink"/>
            <w:noProof/>
          </w:rPr>
          <w:noBreakHyphen/>
          <w:t>8. Unweighted gross impact results by measure (annual kWh savings)</w:t>
        </w:r>
        <w:r>
          <w:rPr>
            <w:noProof/>
            <w:webHidden/>
          </w:rPr>
          <w:tab/>
        </w:r>
        <w:r>
          <w:rPr>
            <w:noProof/>
            <w:webHidden/>
          </w:rPr>
          <w:fldChar w:fldCharType="begin"/>
        </w:r>
        <w:r>
          <w:rPr>
            <w:noProof/>
            <w:webHidden/>
          </w:rPr>
          <w:instrText xml:space="preserve"> PAGEREF _Toc145926731 \h </w:instrText>
        </w:r>
        <w:r>
          <w:rPr>
            <w:noProof/>
            <w:webHidden/>
          </w:rPr>
        </w:r>
        <w:r>
          <w:rPr>
            <w:noProof/>
            <w:webHidden/>
          </w:rPr>
          <w:fldChar w:fldCharType="separate"/>
        </w:r>
        <w:r>
          <w:rPr>
            <w:noProof/>
            <w:webHidden/>
          </w:rPr>
          <w:t>24</w:t>
        </w:r>
        <w:r>
          <w:rPr>
            <w:noProof/>
            <w:webHidden/>
          </w:rPr>
          <w:fldChar w:fldCharType="end"/>
        </w:r>
      </w:hyperlink>
    </w:p>
    <w:p w14:paraId="732378B0" w14:textId="78D94044"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32" w:history="1">
        <w:r w:rsidRPr="00A31979">
          <w:rPr>
            <w:rStyle w:val="Hyperlink"/>
            <w:noProof/>
          </w:rPr>
          <w:t>Table 4</w:t>
        </w:r>
        <w:r w:rsidRPr="00A31979">
          <w:rPr>
            <w:rStyle w:val="Hyperlink"/>
            <w:noProof/>
          </w:rPr>
          <w:noBreakHyphen/>
          <w:t>1 HVAC and similar programs from other states, Process findings</w:t>
        </w:r>
        <w:r>
          <w:rPr>
            <w:noProof/>
            <w:webHidden/>
          </w:rPr>
          <w:tab/>
        </w:r>
        <w:r>
          <w:rPr>
            <w:noProof/>
            <w:webHidden/>
          </w:rPr>
          <w:fldChar w:fldCharType="begin"/>
        </w:r>
        <w:r>
          <w:rPr>
            <w:noProof/>
            <w:webHidden/>
          </w:rPr>
          <w:instrText xml:space="preserve"> PAGEREF _Toc145926732 \h </w:instrText>
        </w:r>
        <w:r>
          <w:rPr>
            <w:noProof/>
            <w:webHidden/>
          </w:rPr>
        </w:r>
        <w:r>
          <w:rPr>
            <w:noProof/>
            <w:webHidden/>
          </w:rPr>
          <w:fldChar w:fldCharType="separate"/>
        </w:r>
        <w:r>
          <w:rPr>
            <w:noProof/>
            <w:webHidden/>
          </w:rPr>
          <w:t>25</w:t>
        </w:r>
        <w:r>
          <w:rPr>
            <w:noProof/>
            <w:webHidden/>
          </w:rPr>
          <w:fldChar w:fldCharType="end"/>
        </w:r>
      </w:hyperlink>
    </w:p>
    <w:p w14:paraId="32D9F90A" w14:textId="6EB9DAFB"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33" w:history="1">
        <w:r w:rsidRPr="00A31979">
          <w:rPr>
            <w:rStyle w:val="Hyperlink"/>
            <w:noProof/>
          </w:rPr>
          <w:t>Table 4</w:t>
        </w:r>
        <w:r w:rsidRPr="00A31979">
          <w:rPr>
            <w:rStyle w:val="Hyperlink"/>
            <w:noProof/>
          </w:rPr>
          <w:noBreakHyphen/>
          <w:t>2 HVAC and similar programs from other states, Impact findings</w:t>
        </w:r>
        <w:r>
          <w:rPr>
            <w:noProof/>
            <w:webHidden/>
          </w:rPr>
          <w:tab/>
        </w:r>
        <w:r>
          <w:rPr>
            <w:noProof/>
            <w:webHidden/>
          </w:rPr>
          <w:fldChar w:fldCharType="begin"/>
        </w:r>
        <w:r>
          <w:rPr>
            <w:noProof/>
            <w:webHidden/>
          </w:rPr>
          <w:instrText xml:space="preserve"> PAGEREF _Toc145926733 \h </w:instrText>
        </w:r>
        <w:r>
          <w:rPr>
            <w:noProof/>
            <w:webHidden/>
          </w:rPr>
        </w:r>
        <w:r>
          <w:rPr>
            <w:noProof/>
            <w:webHidden/>
          </w:rPr>
          <w:fldChar w:fldCharType="separate"/>
        </w:r>
        <w:r>
          <w:rPr>
            <w:noProof/>
            <w:webHidden/>
          </w:rPr>
          <w:t>26</w:t>
        </w:r>
        <w:r>
          <w:rPr>
            <w:noProof/>
            <w:webHidden/>
          </w:rPr>
          <w:fldChar w:fldCharType="end"/>
        </w:r>
      </w:hyperlink>
    </w:p>
    <w:p w14:paraId="6F33CD45" w14:textId="637753F9"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34" w:history="1">
        <w:r w:rsidRPr="00A31979">
          <w:rPr>
            <w:rStyle w:val="Hyperlink"/>
            <w:noProof/>
          </w:rPr>
          <w:t>Table 4</w:t>
        </w:r>
        <w:r w:rsidRPr="00A31979">
          <w:rPr>
            <w:rStyle w:val="Hyperlink"/>
            <w:noProof/>
          </w:rPr>
          <w:noBreakHyphen/>
          <w:t>3 Community Kits and similar programs from other states, Process findings</w:t>
        </w:r>
        <w:r>
          <w:rPr>
            <w:noProof/>
            <w:webHidden/>
          </w:rPr>
          <w:tab/>
        </w:r>
        <w:r>
          <w:rPr>
            <w:noProof/>
            <w:webHidden/>
          </w:rPr>
          <w:fldChar w:fldCharType="begin"/>
        </w:r>
        <w:r>
          <w:rPr>
            <w:noProof/>
            <w:webHidden/>
          </w:rPr>
          <w:instrText xml:space="preserve"> PAGEREF _Toc145926734 \h </w:instrText>
        </w:r>
        <w:r>
          <w:rPr>
            <w:noProof/>
            <w:webHidden/>
          </w:rPr>
        </w:r>
        <w:r>
          <w:rPr>
            <w:noProof/>
            <w:webHidden/>
          </w:rPr>
          <w:fldChar w:fldCharType="separate"/>
        </w:r>
        <w:r>
          <w:rPr>
            <w:noProof/>
            <w:webHidden/>
          </w:rPr>
          <w:t>26</w:t>
        </w:r>
        <w:r>
          <w:rPr>
            <w:noProof/>
            <w:webHidden/>
          </w:rPr>
          <w:fldChar w:fldCharType="end"/>
        </w:r>
      </w:hyperlink>
    </w:p>
    <w:p w14:paraId="3156CBB3" w14:textId="4EDD219E"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35" w:history="1">
        <w:r w:rsidRPr="00A31979">
          <w:rPr>
            <w:rStyle w:val="Hyperlink"/>
            <w:noProof/>
          </w:rPr>
          <w:t>Table 4</w:t>
        </w:r>
        <w:r w:rsidRPr="00A31979">
          <w:rPr>
            <w:rStyle w:val="Hyperlink"/>
            <w:noProof/>
          </w:rPr>
          <w:noBreakHyphen/>
          <w:t>4 Community Kits and similar programs from other states, Impact findings</w:t>
        </w:r>
        <w:r>
          <w:rPr>
            <w:noProof/>
            <w:webHidden/>
          </w:rPr>
          <w:tab/>
        </w:r>
        <w:r>
          <w:rPr>
            <w:noProof/>
            <w:webHidden/>
          </w:rPr>
          <w:fldChar w:fldCharType="begin"/>
        </w:r>
        <w:r>
          <w:rPr>
            <w:noProof/>
            <w:webHidden/>
          </w:rPr>
          <w:instrText xml:space="preserve"> PAGEREF _Toc145926735 \h </w:instrText>
        </w:r>
        <w:r>
          <w:rPr>
            <w:noProof/>
            <w:webHidden/>
          </w:rPr>
        </w:r>
        <w:r>
          <w:rPr>
            <w:noProof/>
            <w:webHidden/>
          </w:rPr>
          <w:fldChar w:fldCharType="separate"/>
        </w:r>
        <w:r>
          <w:rPr>
            <w:noProof/>
            <w:webHidden/>
          </w:rPr>
          <w:t>27</w:t>
        </w:r>
        <w:r>
          <w:rPr>
            <w:noProof/>
            <w:webHidden/>
          </w:rPr>
          <w:fldChar w:fldCharType="end"/>
        </w:r>
      </w:hyperlink>
    </w:p>
    <w:p w14:paraId="69D160C6" w14:textId="2E23A079"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36" w:history="1">
        <w:r w:rsidRPr="00A31979">
          <w:rPr>
            <w:rStyle w:val="Hyperlink"/>
            <w:noProof/>
          </w:rPr>
          <w:t>Table 4</w:t>
        </w:r>
        <w:r w:rsidRPr="00A31979">
          <w:rPr>
            <w:rStyle w:val="Hyperlink"/>
            <w:noProof/>
          </w:rPr>
          <w:noBreakHyphen/>
          <w:t>5 OLM and similar programs from other states, Process findings</w:t>
        </w:r>
        <w:r>
          <w:rPr>
            <w:noProof/>
            <w:webHidden/>
          </w:rPr>
          <w:tab/>
        </w:r>
        <w:r>
          <w:rPr>
            <w:noProof/>
            <w:webHidden/>
          </w:rPr>
          <w:fldChar w:fldCharType="begin"/>
        </w:r>
        <w:r>
          <w:rPr>
            <w:noProof/>
            <w:webHidden/>
          </w:rPr>
          <w:instrText xml:space="preserve"> PAGEREF _Toc145926736 \h </w:instrText>
        </w:r>
        <w:r>
          <w:rPr>
            <w:noProof/>
            <w:webHidden/>
          </w:rPr>
        </w:r>
        <w:r>
          <w:rPr>
            <w:noProof/>
            <w:webHidden/>
          </w:rPr>
          <w:fldChar w:fldCharType="separate"/>
        </w:r>
        <w:r>
          <w:rPr>
            <w:noProof/>
            <w:webHidden/>
          </w:rPr>
          <w:t>28</w:t>
        </w:r>
        <w:r>
          <w:rPr>
            <w:noProof/>
            <w:webHidden/>
          </w:rPr>
          <w:fldChar w:fldCharType="end"/>
        </w:r>
      </w:hyperlink>
    </w:p>
    <w:p w14:paraId="207A8876" w14:textId="142EF081" w:rsidR="008A4E8E" w:rsidRDefault="008A4E8E">
      <w:pPr>
        <w:pStyle w:val="TableofFigures"/>
        <w:tabs>
          <w:tab w:val="right" w:leader="dot" w:pos="9897"/>
        </w:tabs>
        <w:rPr>
          <w:rFonts w:asciiTheme="minorHAnsi" w:eastAsiaTheme="minorEastAsia" w:hAnsiTheme="minorHAnsi" w:cstheme="minorBidi"/>
          <w:noProof/>
          <w:sz w:val="22"/>
          <w:szCs w:val="22"/>
          <w:lang w:val="en-US" w:eastAsia="en-US"/>
        </w:rPr>
      </w:pPr>
      <w:hyperlink w:anchor="_Toc145926737" w:history="1">
        <w:r w:rsidRPr="00A31979">
          <w:rPr>
            <w:rStyle w:val="Hyperlink"/>
            <w:noProof/>
          </w:rPr>
          <w:t>Table 4</w:t>
        </w:r>
        <w:r w:rsidRPr="00A31979">
          <w:rPr>
            <w:rStyle w:val="Hyperlink"/>
            <w:noProof/>
          </w:rPr>
          <w:noBreakHyphen/>
          <w:t>6 Online Marketplace and similar programs from other states, Impact findings</w:t>
        </w:r>
        <w:r>
          <w:rPr>
            <w:noProof/>
            <w:webHidden/>
          </w:rPr>
          <w:tab/>
        </w:r>
        <w:r>
          <w:rPr>
            <w:noProof/>
            <w:webHidden/>
          </w:rPr>
          <w:fldChar w:fldCharType="begin"/>
        </w:r>
        <w:r>
          <w:rPr>
            <w:noProof/>
            <w:webHidden/>
          </w:rPr>
          <w:instrText xml:space="preserve"> PAGEREF _Toc145926737 \h </w:instrText>
        </w:r>
        <w:r>
          <w:rPr>
            <w:noProof/>
            <w:webHidden/>
          </w:rPr>
        </w:r>
        <w:r>
          <w:rPr>
            <w:noProof/>
            <w:webHidden/>
          </w:rPr>
          <w:fldChar w:fldCharType="separate"/>
        </w:r>
        <w:r>
          <w:rPr>
            <w:noProof/>
            <w:webHidden/>
          </w:rPr>
          <w:t>29</w:t>
        </w:r>
        <w:r>
          <w:rPr>
            <w:noProof/>
            <w:webHidden/>
          </w:rPr>
          <w:fldChar w:fldCharType="end"/>
        </w:r>
      </w:hyperlink>
    </w:p>
    <w:p w14:paraId="4D75E9E6" w14:textId="17D1EC5D" w:rsidR="0048518B" w:rsidRDefault="00005894" w:rsidP="0048518B">
      <w:pPr>
        <w:pStyle w:val="BodyText"/>
      </w:pPr>
      <w:r>
        <w:fldChar w:fldCharType="end"/>
      </w:r>
    </w:p>
    <w:p w14:paraId="0A095001" w14:textId="498224F9" w:rsidR="00005894" w:rsidRDefault="00942D0E" w:rsidP="00D80F69">
      <w:pPr>
        <w:pStyle w:val="Heading1NoNumber"/>
      </w:pPr>
      <w:bookmarkStart w:id="0" w:name="_Toc145926680"/>
      <w:r>
        <w:lastRenderedPageBreak/>
        <w:t>Abstract</w:t>
      </w:r>
      <w:bookmarkEnd w:id="0"/>
    </w:p>
    <w:p w14:paraId="7156A988" w14:textId="12B2592A" w:rsidR="002812D0" w:rsidRDefault="002812D0" w:rsidP="002812D0">
      <w:pPr>
        <w:pStyle w:val="BodyText"/>
      </w:pPr>
      <w:r w:rsidRPr="00EF1FC3">
        <w:t xml:space="preserve">This report presents the findings from the Program Year 1 (PY1) Process and Impact Evaluation of New Jersey Natural Gas (NJNG) </w:t>
      </w:r>
      <w:r>
        <w:t>Energy Efficient Products (EEP) program</w:t>
      </w:r>
      <w:r w:rsidRPr="00EF1FC3">
        <w:t xml:space="preserve">. The goals of this </w:t>
      </w:r>
      <w:r>
        <w:t>study</w:t>
      </w:r>
      <w:r w:rsidRPr="00EF1FC3">
        <w:t xml:space="preserve"> </w:t>
      </w:r>
      <w:r>
        <w:t>were</w:t>
      </w:r>
      <w:r w:rsidRPr="00EF1FC3">
        <w:t xml:space="preserve"> to</w:t>
      </w:r>
      <w:r>
        <w:t xml:space="preserve"> complete </w:t>
      </w:r>
      <w:r w:rsidR="003E2D1D">
        <w:t xml:space="preserve">a </w:t>
      </w:r>
      <w:r>
        <w:t>“snapshot” Process and Impact evaluations for PY1</w:t>
      </w:r>
      <w:r w:rsidRPr="00EF1FC3">
        <w:t xml:space="preserve"> </w:t>
      </w:r>
      <w:r>
        <w:t>to get a preliminary understanding of the program implementation process, participation rates, and measure-level</w:t>
      </w:r>
      <w:r w:rsidRPr="00EF1FC3">
        <w:t xml:space="preserve"> impacts </w:t>
      </w:r>
      <w:r>
        <w:t>and energy savings achieved</w:t>
      </w:r>
      <w:r w:rsidRPr="00EF1FC3">
        <w:t xml:space="preserve">. </w:t>
      </w:r>
    </w:p>
    <w:p w14:paraId="24B2CC4E" w14:textId="77777777" w:rsidR="002812D0" w:rsidRPr="00EF1FC3" w:rsidRDefault="002812D0" w:rsidP="002812D0">
      <w:pPr>
        <w:pStyle w:val="BodyText"/>
      </w:pPr>
      <w:r w:rsidRPr="00EF1FC3">
        <w:t xml:space="preserve">The NJNG PY1 </w:t>
      </w:r>
      <w:r>
        <w:t>EEP program’s</w:t>
      </w:r>
      <w:r w:rsidRPr="00EF1FC3">
        <w:t xml:space="preserve"> Process and Impact Evaluation included the following research</w:t>
      </w:r>
      <w:r>
        <w:t>:</w:t>
      </w:r>
    </w:p>
    <w:p w14:paraId="7A549696" w14:textId="77777777" w:rsidR="002812D0" w:rsidRPr="00EF1FC3" w:rsidRDefault="002812D0" w:rsidP="002812D0">
      <w:pPr>
        <w:pStyle w:val="ListBullet"/>
      </w:pPr>
      <w:r w:rsidRPr="008F1FEF">
        <w:rPr>
          <w:b/>
        </w:rPr>
        <w:t>Document Review:</w:t>
      </w:r>
      <w:r w:rsidRPr="00EF1FC3">
        <w:t xml:space="preserve"> Review and analysis of available program documentation</w:t>
      </w:r>
    </w:p>
    <w:p w14:paraId="1A21F8EC" w14:textId="77777777" w:rsidR="002812D0" w:rsidRPr="00841C6C" w:rsidRDefault="002812D0" w:rsidP="002812D0">
      <w:pPr>
        <w:pStyle w:val="ListBullet"/>
      </w:pPr>
      <w:r w:rsidRPr="008F1FEF">
        <w:rPr>
          <w:b/>
        </w:rPr>
        <w:t>Interviews:</w:t>
      </w:r>
      <w:r w:rsidRPr="0076069A">
        <w:t xml:space="preserve"> In-dept</w:t>
      </w:r>
      <w:r w:rsidRPr="00494C1E">
        <w:t xml:space="preserve">h telephone interviews with program </w:t>
      </w:r>
      <w:r w:rsidRPr="008F1FEF">
        <w:t>staff</w:t>
      </w:r>
    </w:p>
    <w:p w14:paraId="2457361A" w14:textId="77777777" w:rsidR="002812D0" w:rsidRDefault="002812D0" w:rsidP="002812D0">
      <w:pPr>
        <w:pStyle w:val="ListBullet"/>
      </w:pPr>
      <w:r w:rsidRPr="008F1FEF">
        <w:rPr>
          <w:b/>
        </w:rPr>
        <w:t>Participant Surveys:</w:t>
      </w:r>
      <w:r>
        <w:t xml:space="preserve"> Exploratory participant surveys of an unweighted sample</w:t>
      </w:r>
    </w:p>
    <w:p w14:paraId="40C3380C" w14:textId="77777777" w:rsidR="002812D0" w:rsidRPr="00EF1FC3" w:rsidRDefault="002812D0" w:rsidP="002812D0">
      <w:pPr>
        <w:pStyle w:val="ListBullet"/>
      </w:pPr>
      <w:r>
        <w:rPr>
          <w:b/>
        </w:rPr>
        <w:t>Trade Ally Interviews:</w:t>
      </w:r>
      <w:r>
        <w:t xml:space="preserve"> Interview of 7 participating HVAC trade allies.</w:t>
      </w:r>
    </w:p>
    <w:p w14:paraId="1C49EB78" w14:textId="3F059D9A" w:rsidR="002812D0" w:rsidRPr="00EF1FC3" w:rsidRDefault="002812D0" w:rsidP="002812D0">
      <w:pPr>
        <w:pStyle w:val="ListBullet"/>
      </w:pPr>
      <w:r w:rsidRPr="008F1FEF">
        <w:rPr>
          <w:b/>
        </w:rPr>
        <w:t>Program Data Analysis:</w:t>
      </w:r>
      <w:r w:rsidRPr="00EF1FC3">
        <w:t xml:space="preserve"> Review of the </w:t>
      </w:r>
      <w:r>
        <w:t>EEP</w:t>
      </w:r>
      <w:r w:rsidRPr="00EF1FC3">
        <w:t xml:space="preserve"> database and generation of statistics</w:t>
      </w:r>
    </w:p>
    <w:p w14:paraId="5ADB1C88" w14:textId="24267DEC" w:rsidR="002812D0" w:rsidRPr="00EF1FC3" w:rsidRDefault="00C92F93" w:rsidP="002812D0">
      <w:pPr>
        <w:pStyle w:val="ListBullet"/>
      </w:pPr>
      <w:r>
        <w:rPr>
          <w:b/>
        </w:rPr>
        <w:t>Evaluability Assessment</w:t>
      </w:r>
      <w:r w:rsidR="002812D0" w:rsidRPr="008F1FEF">
        <w:rPr>
          <w:b/>
        </w:rPr>
        <w:t>:</w:t>
      </w:r>
      <w:r w:rsidR="002812D0" w:rsidRPr="00EF1FC3">
        <w:t xml:space="preserve"> Assessment of available data for an Enhanced Rigor Evaluation</w:t>
      </w:r>
      <w:bookmarkStart w:id="1" w:name="_Ref122115314"/>
      <w:r w:rsidR="002812D0" w:rsidRPr="00EF1FC3">
        <w:rPr>
          <w:rStyle w:val="FootnoteReference"/>
        </w:rPr>
        <w:footnoteReference w:id="2"/>
      </w:r>
      <w:bookmarkEnd w:id="1"/>
    </w:p>
    <w:p w14:paraId="22E26141" w14:textId="77777777" w:rsidR="002812D0" w:rsidRPr="00EF1FC3" w:rsidRDefault="002812D0" w:rsidP="002812D0">
      <w:pPr>
        <w:pStyle w:val="ListBullet"/>
      </w:pPr>
      <w:r w:rsidRPr="002812D0">
        <w:rPr>
          <w:b/>
        </w:rPr>
        <w:t>Program Comparisons:</w:t>
      </w:r>
      <w:r w:rsidRPr="00EF1FC3">
        <w:t xml:space="preserve"> </w:t>
      </w:r>
      <w:r>
        <w:t>C</w:t>
      </w:r>
      <w:r w:rsidRPr="00EF1FC3">
        <w:t xml:space="preserve">omparison of these findings to </w:t>
      </w:r>
      <w:r>
        <w:t>similar</w:t>
      </w:r>
      <w:r w:rsidRPr="00EF1FC3">
        <w:t xml:space="preserve"> programs offered </w:t>
      </w:r>
      <w:r>
        <w:t xml:space="preserve">in </w:t>
      </w:r>
      <w:r w:rsidRPr="00EF1FC3">
        <w:t>other jurisdictions across the country.</w:t>
      </w:r>
    </w:p>
    <w:p w14:paraId="6201AC90" w14:textId="0C703327" w:rsidR="00715632" w:rsidRDefault="00A80FCF" w:rsidP="00D63A93">
      <w:pPr>
        <w:pStyle w:val="Heading7"/>
      </w:pPr>
      <w:r>
        <w:t>Conclusions</w:t>
      </w:r>
      <w:r w:rsidR="00DB627B">
        <w:t xml:space="preserve"> &amp; </w:t>
      </w:r>
      <w:r w:rsidR="00DA4CF4">
        <w:t>R</w:t>
      </w:r>
      <w:r w:rsidR="00DB627B">
        <w:t>ecommendation</w:t>
      </w:r>
      <w:r w:rsidR="00DA4CF4">
        <w:t>s</w:t>
      </w:r>
    </w:p>
    <w:p w14:paraId="7ECB50FD" w14:textId="58EEF28B" w:rsidR="009E1E2E" w:rsidRPr="00D36BAF" w:rsidRDefault="009E1E2E" w:rsidP="00DB7F76">
      <w:pPr>
        <w:pStyle w:val="Heading8"/>
      </w:pPr>
      <w:r>
        <w:t>Process Evaluation</w:t>
      </w:r>
    </w:p>
    <w:p w14:paraId="1BF7DF41" w14:textId="77777777" w:rsidR="00632DA1" w:rsidRDefault="00632DA1" w:rsidP="00632DA1">
      <w:pPr>
        <w:pStyle w:val="BodyText"/>
      </w:pPr>
      <w:r w:rsidRPr="61D668E0">
        <w:rPr>
          <w:b/>
          <w:bCs/>
        </w:rPr>
        <w:t xml:space="preserve">Conclusion 1. </w:t>
      </w:r>
      <w:r>
        <w:t>The</w:t>
      </w:r>
      <w:r w:rsidRPr="61D668E0">
        <w:rPr>
          <w:b/>
          <w:bCs/>
        </w:rPr>
        <w:t xml:space="preserve"> </w:t>
      </w:r>
      <w:r>
        <w:t>Energy Efficient Products program – inclusive of all the subprograms – reached 39% (13,485 of 34,545 customers) of its participation goal and 62% (75,723 of 121,911 dekatherms) of its savings goal in PY1.</w:t>
      </w:r>
    </w:p>
    <w:p w14:paraId="0F3C8148" w14:textId="2B0D3C1C" w:rsidR="00632DA1" w:rsidRPr="00996792" w:rsidRDefault="43A9F2A7" w:rsidP="00DB7F76">
      <w:pPr>
        <w:pStyle w:val="BodyText"/>
      </w:pPr>
      <w:r w:rsidRPr="349F5F78">
        <w:rPr>
          <w:b/>
          <w:bCs/>
        </w:rPr>
        <w:t>Recommendation</w:t>
      </w:r>
      <w:r>
        <w:t xml:space="preserve"> – Conduct nonparticipant surveys in PY2 to investigate reasons for below-target participation rates for each of the subprograms and to proactively address potential declines in HVAC participation due to economic conditions. Assess program theory leading to participation projections</w:t>
      </w:r>
      <w:r w:rsidR="308A655C">
        <w:t>,</w:t>
      </w:r>
      <w:r>
        <w:t xml:space="preserve"> including the effectiveness of delivery channels and program partners. </w:t>
      </w:r>
      <w:r w:rsidR="4A222A56">
        <w:t xml:space="preserve">  Also consider any significant known external factors that may be affecting the ability to offer measures (</w:t>
      </w:r>
      <w:proofErr w:type="gramStart"/>
      <w:r w:rsidR="4A222A56">
        <w:t>e.g.</w:t>
      </w:r>
      <w:proofErr w:type="gramEnd"/>
      <w:r w:rsidR="4A222A56">
        <w:t xml:space="preserve"> legislative changes like A-5160).</w:t>
      </w:r>
    </w:p>
    <w:p w14:paraId="1F385145" w14:textId="75550922" w:rsidR="00632DA1" w:rsidRDefault="00632DA1" w:rsidP="00632DA1">
      <w:pPr>
        <w:pStyle w:val="BodyText"/>
      </w:pPr>
      <w:r w:rsidRPr="00996792">
        <w:rPr>
          <w:b/>
          <w:bCs/>
        </w:rPr>
        <w:t xml:space="preserve">Conclusion </w:t>
      </w:r>
      <w:r>
        <w:rPr>
          <w:b/>
          <w:bCs/>
        </w:rPr>
        <w:t>2</w:t>
      </w:r>
      <w:r w:rsidRPr="00996792">
        <w:rPr>
          <w:b/>
          <w:bCs/>
        </w:rPr>
        <w:t>.</w:t>
      </w:r>
      <w:r w:rsidRPr="00E00B4B">
        <w:t xml:space="preserve"> </w:t>
      </w:r>
      <w:r w:rsidR="00743C63">
        <w:t>Trade allies perceived that d</w:t>
      </w:r>
      <w:r w:rsidRPr="00E00B4B">
        <w:t>e</w:t>
      </w:r>
      <w:r w:rsidRPr="00996792">
        <w:t>mand for HVAC upgrades m</w:t>
      </w:r>
      <w:r w:rsidR="00D14DE7">
        <w:t>ight</w:t>
      </w:r>
      <w:r w:rsidRPr="00996792">
        <w:t xml:space="preserve"> be softening due to customer </w:t>
      </w:r>
      <w:r>
        <w:t>concerns</w:t>
      </w:r>
      <w:r w:rsidRPr="00996792">
        <w:t xml:space="preserve"> about the economy and rising costs. If the demand for HVAC upgrades </w:t>
      </w:r>
      <w:r>
        <w:t xml:space="preserve">is indeed </w:t>
      </w:r>
      <w:r w:rsidRPr="00996792">
        <w:t>soften</w:t>
      </w:r>
      <w:r>
        <w:t>ing</w:t>
      </w:r>
      <w:r w:rsidRPr="00996792">
        <w:t xml:space="preserve">, that </w:t>
      </w:r>
      <w:r>
        <w:t>could</w:t>
      </w:r>
      <w:r w:rsidRPr="00996792">
        <w:t xml:space="preserve"> impact participation and savings </w:t>
      </w:r>
      <w:r>
        <w:t xml:space="preserve">rates </w:t>
      </w:r>
      <w:r w:rsidRPr="00996792">
        <w:t>in P</w:t>
      </w:r>
      <w:r>
        <w:t>Y</w:t>
      </w:r>
      <w:r w:rsidRPr="00996792">
        <w:t>2.</w:t>
      </w:r>
      <w:r>
        <w:t xml:space="preserve"> </w:t>
      </w:r>
    </w:p>
    <w:p w14:paraId="4E927AB0" w14:textId="73C41B07" w:rsidR="00632DA1" w:rsidRDefault="43A9F2A7" w:rsidP="00632DA1">
      <w:pPr>
        <w:pStyle w:val="BodyText"/>
      </w:pPr>
      <w:r w:rsidRPr="349F5F78">
        <w:rPr>
          <w:b/>
          <w:bCs/>
        </w:rPr>
        <w:t>Recommendation</w:t>
      </w:r>
      <w:r>
        <w:t xml:space="preserve"> – </w:t>
      </w:r>
      <w:r w:rsidR="6DCC45BD">
        <w:t>Consider revisiting the</w:t>
      </w:r>
      <w:r>
        <w:t xml:space="preserve"> incentive levels in response to inflationary cost increases, subject to measure level cost</w:t>
      </w:r>
      <w:r w:rsidR="308A655C">
        <w:t>-</w:t>
      </w:r>
      <w:r>
        <w:t>effectiveness constraints.</w:t>
      </w:r>
    </w:p>
    <w:p w14:paraId="64799BBC" w14:textId="414704FA" w:rsidR="00632DA1" w:rsidRDefault="00632DA1" w:rsidP="00632DA1">
      <w:pPr>
        <w:pStyle w:val="BodyText"/>
      </w:pPr>
      <w:r w:rsidRPr="00F81546">
        <w:rPr>
          <w:b/>
          <w:bCs/>
        </w:rPr>
        <w:t xml:space="preserve">Conclusion </w:t>
      </w:r>
      <w:r>
        <w:rPr>
          <w:b/>
          <w:bCs/>
        </w:rPr>
        <w:t>3</w:t>
      </w:r>
      <w:r w:rsidRPr="00F81546">
        <w:rPr>
          <w:b/>
          <w:bCs/>
        </w:rPr>
        <w:t>.</w:t>
      </w:r>
      <w:r w:rsidRPr="00E00B4B">
        <w:t xml:space="preserve"> </w:t>
      </w:r>
      <w:r>
        <w:t xml:space="preserve">Exploratory interviews with a small sample of </w:t>
      </w:r>
      <w:r w:rsidRPr="00E00B4B">
        <w:t>HVAC participants</w:t>
      </w:r>
      <w:r>
        <w:t xml:space="preserve"> found that most had not participated in any other NJNG programs.</w:t>
      </w:r>
      <w:r w:rsidR="000835E6">
        <w:t xml:space="preserve"> </w:t>
      </w:r>
    </w:p>
    <w:p w14:paraId="2858676C" w14:textId="77777777" w:rsidR="00632DA1" w:rsidRPr="00F81546" w:rsidRDefault="43A9F2A7" w:rsidP="00632DA1">
      <w:pPr>
        <w:pStyle w:val="BodyText"/>
      </w:pPr>
      <w:r w:rsidRPr="349F5F78">
        <w:rPr>
          <w:b/>
          <w:bCs/>
        </w:rPr>
        <w:t>Conclusion 4.</w:t>
      </w:r>
      <w:r>
        <w:t xml:space="preserve"> None of the interviewed trade allies had yet taken advantage of NJNG’s co-op marketing offering, although one of the 7 indicated they had started that process. Only one interviewed trade ally had received marketing materials from NJNG, while all noted they would like to receive program collateral. </w:t>
      </w:r>
    </w:p>
    <w:p w14:paraId="628451D4" w14:textId="31DFC914" w:rsidR="00632DA1" w:rsidRDefault="00632DA1" w:rsidP="00DB7F76">
      <w:pPr>
        <w:pStyle w:val="BodyText"/>
      </w:pPr>
      <w:r w:rsidRPr="35E4188F">
        <w:rPr>
          <w:b/>
          <w:bCs/>
        </w:rPr>
        <w:t>Recommendation</w:t>
      </w:r>
      <w:r>
        <w:t xml:space="preserve"> - Investigate ways of leveraging trade ally customer engagement to cross-promote other offerings. For example, consider giving contractors printed or digital collateral on the HVAC subprogram to share with customers</w:t>
      </w:r>
      <w:r w:rsidR="00D14DE7">
        <w:t>,</w:t>
      </w:r>
      <w:r>
        <w:t xml:space="preserve"> </w:t>
      </w:r>
      <w:r w:rsidR="00D14DE7">
        <w:t>including</w:t>
      </w:r>
      <w:r>
        <w:t xml:space="preserve"> information on other rebates and incentives. </w:t>
      </w:r>
    </w:p>
    <w:p w14:paraId="094429AE" w14:textId="363631B5" w:rsidR="00632DA1" w:rsidRPr="00F81546" w:rsidRDefault="00632DA1" w:rsidP="00632DA1">
      <w:pPr>
        <w:pStyle w:val="BodyText"/>
      </w:pPr>
      <w:r w:rsidRPr="00F81546">
        <w:rPr>
          <w:b/>
          <w:bCs/>
        </w:rPr>
        <w:lastRenderedPageBreak/>
        <w:t xml:space="preserve">Conclusion </w:t>
      </w:r>
      <w:r>
        <w:rPr>
          <w:b/>
          <w:bCs/>
        </w:rPr>
        <w:t>5</w:t>
      </w:r>
      <w:r w:rsidRPr="00F81546">
        <w:rPr>
          <w:b/>
          <w:bCs/>
        </w:rPr>
        <w:t>.</w:t>
      </w:r>
      <w:r w:rsidRPr="00E00B4B">
        <w:t xml:space="preserve"> Tracking application status was a challenge for</w:t>
      </w:r>
      <w:r>
        <w:t xml:space="preserve"> some</w:t>
      </w:r>
      <w:r w:rsidRPr="00E00B4B">
        <w:t xml:space="preserve"> trade allies. T</w:t>
      </w:r>
      <w:r w:rsidRPr="00F81546">
        <w:t xml:space="preserve">rade allies/contractors generally manage applications for customers. </w:t>
      </w:r>
      <w:r>
        <w:t>Two (of 7)</w:t>
      </w:r>
      <w:r w:rsidRPr="00F81546">
        <w:t xml:space="preserve"> </w:t>
      </w:r>
      <w:r>
        <w:t xml:space="preserve">trade allies regarded the </w:t>
      </w:r>
      <w:r w:rsidRPr="00F81546">
        <w:t xml:space="preserve">portal </w:t>
      </w:r>
      <w:r>
        <w:t xml:space="preserve">as </w:t>
      </w:r>
      <w:r w:rsidRPr="00F81546">
        <w:t xml:space="preserve">unclear in providing critical information on </w:t>
      </w:r>
      <w:r w:rsidR="00D14DE7">
        <w:t xml:space="preserve">the </w:t>
      </w:r>
      <w:r>
        <w:t xml:space="preserve">status of </w:t>
      </w:r>
      <w:r w:rsidRPr="00F81546">
        <w:t>application</w:t>
      </w:r>
      <w:r>
        <w:t>s and rebates. C</w:t>
      </w:r>
      <w:r w:rsidRPr="00F81546">
        <w:t xml:space="preserve">ontractors also </w:t>
      </w:r>
      <w:r>
        <w:t xml:space="preserve">expressed a desire </w:t>
      </w:r>
      <w:r w:rsidRPr="00F81546">
        <w:t>for more training on the portal</w:t>
      </w:r>
      <w:r>
        <w:t xml:space="preserve"> </w:t>
      </w:r>
      <w:r w:rsidRPr="00F81546">
        <w:t>relating to applications.</w:t>
      </w:r>
    </w:p>
    <w:p w14:paraId="16FFAEC3" w14:textId="7131CEAB" w:rsidR="00632DA1" w:rsidRPr="00F81546" w:rsidRDefault="00632DA1" w:rsidP="00DB7F76">
      <w:pPr>
        <w:pStyle w:val="BodyText"/>
      </w:pPr>
      <w:r w:rsidRPr="00F81546">
        <w:rPr>
          <w:b/>
          <w:bCs/>
        </w:rPr>
        <w:t>Recommendation</w:t>
      </w:r>
      <w:r w:rsidRPr="00E00B4B">
        <w:t xml:space="preserve"> – </w:t>
      </w:r>
      <w:r>
        <w:t xml:space="preserve">In the PY2 </w:t>
      </w:r>
      <w:r w:rsidRPr="00E00B4B">
        <w:t>process eval</w:t>
      </w:r>
      <w:r>
        <w:t>uation</w:t>
      </w:r>
      <w:r w:rsidRPr="00E00B4B">
        <w:t xml:space="preserve">, </w:t>
      </w:r>
      <w:r>
        <w:t xml:space="preserve">investigate trade ally experience with the online portal and processing applications and rebates, and assess the need for training and on which specific areas such training should focus. </w:t>
      </w:r>
    </w:p>
    <w:p w14:paraId="69E02B4E" w14:textId="0771A99A" w:rsidR="00632DA1" w:rsidRDefault="00632DA1" w:rsidP="00632DA1">
      <w:pPr>
        <w:pStyle w:val="BodyText"/>
        <w:spacing w:after="120"/>
      </w:pPr>
      <w:r w:rsidRPr="00F81546">
        <w:rPr>
          <w:b/>
          <w:bCs/>
        </w:rPr>
        <w:t xml:space="preserve">Conclusion </w:t>
      </w:r>
      <w:r>
        <w:rPr>
          <w:b/>
          <w:bCs/>
        </w:rPr>
        <w:t>6</w:t>
      </w:r>
      <w:r w:rsidRPr="00F81546">
        <w:rPr>
          <w:b/>
          <w:bCs/>
        </w:rPr>
        <w:t>.</w:t>
      </w:r>
      <w:r>
        <w:t xml:space="preserve"> HVAC trade ally satisfaction with EEP overall was moderate. The 8 interviewed trade allies offered several pieces of positive feedback, including ease of communication with NJNG program staff </w:t>
      </w:r>
      <w:r w:rsidR="00D14DE7">
        <w:t xml:space="preserve">and </w:t>
      </w:r>
      <w:r>
        <w:t>satisfaction with using the portal. They also described areas where the program could improve and make the process easier for them and the</w:t>
      </w:r>
      <w:r w:rsidR="00D14DE7">
        <w:t>ir</w:t>
      </w:r>
      <w:r>
        <w:t xml:space="preserve"> customers, including:</w:t>
      </w:r>
    </w:p>
    <w:p w14:paraId="57EA3F94" w14:textId="77777777" w:rsidR="00632DA1" w:rsidRDefault="00632DA1" w:rsidP="00DB7F76">
      <w:pPr>
        <w:pStyle w:val="BodyText"/>
        <w:numPr>
          <w:ilvl w:val="0"/>
          <w:numId w:val="38"/>
        </w:numPr>
        <w:spacing w:after="40" w:line="200" w:lineRule="atLeast"/>
        <w:ind w:left="634"/>
      </w:pPr>
      <w:r>
        <w:t>Clear updates regarding application and rebate status</w:t>
      </w:r>
    </w:p>
    <w:p w14:paraId="5095EE5A" w14:textId="77777777" w:rsidR="00632DA1" w:rsidRDefault="00632DA1" w:rsidP="00DB7F76">
      <w:pPr>
        <w:pStyle w:val="BodyText"/>
        <w:numPr>
          <w:ilvl w:val="0"/>
          <w:numId w:val="38"/>
        </w:numPr>
        <w:spacing w:after="40" w:line="200" w:lineRule="atLeast"/>
        <w:ind w:left="634"/>
      </w:pPr>
      <w:r>
        <w:t xml:space="preserve">Rebate tracking, especially when multiple rebates are being issued at one </w:t>
      </w:r>
      <w:proofErr w:type="gramStart"/>
      <w:r>
        <w:t>time</w:t>
      </w:r>
      <w:proofErr w:type="gramEnd"/>
    </w:p>
    <w:p w14:paraId="22E5C784" w14:textId="77777777" w:rsidR="00632DA1" w:rsidRDefault="00632DA1" w:rsidP="00DB7F76">
      <w:pPr>
        <w:pStyle w:val="BodyText"/>
        <w:numPr>
          <w:ilvl w:val="0"/>
          <w:numId w:val="38"/>
        </w:numPr>
        <w:spacing w:after="40" w:line="200" w:lineRule="atLeast"/>
        <w:ind w:left="634"/>
      </w:pPr>
      <w:r>
        <w:t xml:space="preserve">Training on using the portal and online </w:t>
      </w:r>
      <w:proofErr w:type="gramStart"/>
      <w:r>
        <w:t>applications</w:t>
      </w:r>
      <w:proofErr w:type="gramEnd"/>
    </w:p>
    <w:p w14:paraId="6423DE1B" w14:textId="77777777" w:rsidR="00632DA1" w:rsidRDefault="00632DA1" w:rsidP="00DB7F76">
      <w:pPr>
        <w:pStyle w:val="BodyText"/>
        <w:numPr>
          <w:ilvl w:val="0"/>
          <w:numId w:val="38"/>
        </w:numPr>
        <w:spacing w:after="40" w:line="200" w:lineRule="atLeast"/>
        <w:ind w:left="634"/>
      </w:pPr>
      <w:r>
        <w:t>Clarity around eligibility requirements</w:t>
      </w:r>
    </w:p>
    <w:p w14:paraId="7DF71A2F" w14:textId="595FFBEC" w:rsidR="00DB627B" w:rsidRDefault="00632DA1" w:rsidP="00DB7F76">
      <w:pPr>
        <w:pStyle w:val="BodyText"/>
      </w:pPr>
      <w:r w:rsidRPr="00F81546">
        <w:rPr>
          <w:b/>
          <w:bCs/>
        </w:rPr>
        <w:t>Recommendation</w:t>
      </w:r>
      <w:r>
        <w:rPr>
          <w:b/>
          <w:bCs/>
        </w:rPr>
        <w:t xml:space="preserve"> – </w:t>
      </w:r>
      <w:r w:rsidRPr="00F81546">
        <w:t>Continue the practice of strong communication between program staff and trade allie</w:t>
      </w:r>
      <w:r>
        <w:t>s, which trade allies noted was valuable. Work directly with trade allies to provide training where needed on program processes, including the online portal.</w:t>
      </w:r>
      <w:r>
        <w:rPr>
          <w:b/>
          <w:bCs/>
        </w:rPr>
        <w:t xml:space="preserve"> </w:t>
      </w:r>
    </w:p>
    <w:p w14:paraId="570C32A1" w14:textId="3AAEADE9" w:rsidR="00CB684C" w:rsidRDefault="00CB684C" w:rsidP="00DB7F76">
      <w:pPr>
        <w:pStyle w:val="Heading8"/>
      </w:pPr>
      <w:r>
        <w:t xml:space="preserve">Impact </w:t>
      </w:r>
      <w:r w:rsidR="00DA4CF4">
        <w:t>E</w:t>
      </w:r>
      <w:r>
        <w:t xml:space="preserve">valuation </w:t>
      </w:r>
    </w:p>
    <w:p w14:paraId="2EA77822" w14:textId="4EF3B04F" w:rsidR="000322E0" w:rsidRPr="000322E0" w:rsidRDefault="0001296C" w:rsidP="009B1DE2">
      <w:pPr>
        <w:pStyle w:val="BodyText"/>
        <w:numPr>
          <w:ilvl w:val="0"/>
          <w:numId w:val="33"/>
        </w:numPr>
      </w:pPr>
      <w:r w:rsidRPr="00DB7F76">
        <w:rPr>
          <w:b/>
          <w:bCs/>
        </w:rPr>
        <w:t xml:space="preserve">Conclusion </w:t>
      </w:r>
      <w:r w:rsidR="00483160" w:rsidRPr="00DB7F76">
        <w:rPr>
          <w:b/>
          <w:bCs/>
        </w:rPr>
        <w:t>7</w:t>
      </w:r>
      <w:r>
        <w:t xml:space="preserve">: </w:t>
      </w:r>
      <w:r w:rsidR="000322E0" w:rsidRPr="000322E0">
        <w:t>Overall,</w:t>
      </w:r>
      <w:r w:rsidR="000322E0" w:rsidRPr="00490E30">
        <w:rPr>
          <w:b/>
          <w:bCs/>
        </w:rPr>
        <w:t xml:space="preserve"> </w:t>
      </w:r>
      <w:r w:rsidR="000322E0" w:rsidRPr="000322E0">
        <w:t xml:space="preserve">evaluators found that the equipment claimed through </w:t>
      </w:r>
      <w:r w:rsidR="00C658C2" w:rsidRPr="00C658C2">
        <w:t>an unweighted</w:t>
      </w:r>
      <w:r w:rsidR="000322E0" w:rsidRPr="000322E0">
        <w:t xml:space="preserve"> sample of HVAC &amp; Marketplace applications under the EEP program w</w:t>
      </w:r>
      <w:r w:rsidR="00AD78A6">
        <w:t>as</w:t>
      </w:r>
      <w:r w:rsidR="000322E0" w:rsidRPr="000322E0">
        <w:t xml:space="preserve"> </w:t>
      </w:r>
      <w:r w:rsidR="000322E0" w:rsidRPr="00C658C2">
        <w:rPr>
          <w:b/>
          <w:bCs/>
        </w:rPr>
        <w:t>installed and</w:t>
      </w:r>
      <w:r w:rsidR="000322E0" w:rsidRPr="00490E30">
        <w:rPr>
          <w:b/>
          <w:bCs/>
        </w:rPr>
        <w:t xml:space="preserve"> </w:t>
      </w:r>
      <w:r w:rsidR="000322E0" w:rsidRPr="00C658C2">
        <w:rPr>
          <w:b/>
          <w:bCs/>
        </w:rPr>
        <w:t>operating</w:t>
      </w:r>
      <w:r w:rsidR="000322E0" w:rsidRPr="00490E30">
        <w:t xml:space="preserve"> </w:t>
      </w:r>
      <w:r w:rsidR="000322E0" w:rsidRPr="000322E0">
        <w:rPr>
          <w:b/>
          <w:bCs/>
        </w:rPr>
        <w:t>as intended</w:t>
      </w:r>
      <w:r w:rsidR="000322E0" w:rsidRPr="00490E30">
        <w:rPr>
          <w:b/>
          <w:bCs/>
        </w:rPr>
        <w:t>.</w:t>
      </w:r>
      <w:r w:rsidR="000322E0">
        <w:rPr>
          <w:b/>
          <w:bCs/>
        </w:rPr>
        <w:t xml:space="preserve"> </w:t>
      </w:r>
    </w:p>
    <w:p w14:paraId="47B50F79" w14:textId="5A528A00" w:rsidR="00CD00A2" w:rsidRDefault="00483160" w:rsidP="004678BD">
      <w:pPr>
        <w:pStyle w:val="BodyText"/>
        <w:numPr>
          <w:ilvl w:val="0"/>
          <w:numId w:val="33"/>
        </w:numPr>
        <w:spacing w:before="240"/>
      </w:pPr>
      <w:r w:rsidRPr="00DB7F76">
        <w:rPr>
          <w:b/>
          <w:bCs/>
        </w:rPr>
        <w:t>Conclusion 8</w:t>
      </w:r>
      <w:r>
        <w:t xml:space="preserve">: </w:t>
      </w:r>
      <w:r w:rsidR="000322E0" w:rsidRPr="000322E0">
        <w:t>DNV evaluated</w:t>
      </w:r>
      <w:r w:rsidR="000322E0" w:rsidRPr="00223E0C">
        <w:rPr>
          <w:b/>
          <w:bCs/>
        </w:rPr>
        <w:t xml:space="preserve"> </w:t>
      </w:r>
      <w:r w:rsidR="000322E0" w:rsidRPr="000322E0">
        <w:t>both</w:t>
      </w:r>
      <w:r w:rsidR="000322E0">
        <w:t xml:space="preserve"> natural gas and electric </w:t>
      </w:r>
      <w:r w:rsidR="000322E0" w:rsidRPr="000322E0">
        <w:t>savings for the sampled applications.</w:t>
      </w:r>
      <w:r w:rsidR="000322E0">
        <w:t xml:space="preserve">  </w:t>
      </w:r>
      <w:r w:rsidR="00C658C2">
        <w:t>The evaluation</w:t>
      </w:r>
      <w:r w:rsidR="000322E0" w:rsidRPr="000322E0">
        <w:t xml:space="preserve"> found the </w:t>
      </w:r>
      <w:r w:rsidR="000322E0" w:rsidRPr="00223E0C">
        <w:rPr>
          <w:b/>
          <w:bCs/>
        </w:rPr>
        <w:t>natural gas</w:t>
      </w:r>
      <w:r w:rsidR="000322E0" w:rsidRPr="000322E0">
        <w:t xml:space="preserve"> savings for all projects were </w:t>
      </w:r>
      <w:r w:rsidR="000322E0" w:rsidRPr="00223E0C">
        <w:rPr>
          <w:b/>
          <w:bCs/>
        </w:rPr>
        <w:t>appropriately calculated</w:t>
      </w:r>
      <w:r w:rsidR="00AD78A6" w:rsidRPr="0050712A">
        <w:rPr>
          <w:b/>
          <w:bCs/>
        </w:rPr>
        <w:t>,</w:t>
      </w:r>
      <w:r w:rsidR="000322E0" w:rsidRPr="000322E0">
        <w:t xml:space="preserve"> but on the electric side</w:t>
      </w:r>
      <w:r w:rsidR="00AD78A6">
        <w:t>,</w:t>
      </w:r>
      <w:r w:rsidR="000322E0" w:rsidRPr="000322E0">
        <w:t xml:space="preserve"> one measure type’s peak demand savings were inconsistent </w:t>
      </w:r>
      <w:r w:rsidR="00AD78A6">
        <w:t>with</w:t>
      </w:r>
      <w:r w:rsidR="000322E0" w:rsidRPr="000322E0">
        <w:t xml:space="preserve"> the guidance provided </w:t>
      </w:r>
      <w:r w:rsidR="00DE5A8D">
        <w:t>in the Coordinated Measure List</w:t>
      </w:r>
      <w:r w:rsidR="000322E0" w:rsidRPr="000322E0">
        <w:t>.</w:t>
      </w:r>
    </w:p>
    <w:p w14:paraId="260C902E" w14:textId="56E9B822" w:rsidR="004C69FF" w:rsidRDefault="004C69FF" w:rsidP="004C69FF">
      <w:pPr>
        <w:pStyle w:val="BodyText"/>
        <w:numPr>
          <w:ilvl w:val="0"/>
          <w:numId w:val="33"/>
        </w:numPr>
        <w:spacing w:before="240"/>
      </w:pPr>
      <w:r w:rsidRPr="004339C6">
        <w:rPr>
          <w:b/>
          <w:bCs/>
        </w:rPr>
        <w:t>Conclusion 9</w:t>
      </w:r>
      <w:r>
        <w:t>: The deemed savings values for</w:t>
      </w:r>
      <w:r w:rsidR="00BD0B5E">
        <w:t xml:space="preserve"> Combination Boilers in the HVAC subprogram</w:t>
      </w:r>
      <w:r>
        <w:t xml:space="preserve"> were </w:t>
      </w:r>
      <w:r w:rsidR="007A1DD8">
        <w:t xml:space="preserve">underestimated in </w:t>
      </w:r>
      <w:r w:rsidR="00586578">
        <w:t>the first three quarters due to an error in the tracking system</w:t>
      </w:r>
      <w:r w:rsidR="008062BE">
        <w:t>’s</w:t>
      </w:r>
      <w:r w:rsidR="00586578">
        <w:t xml:space="preserve"> algorithm but corrected</w:t>
      </w:r>
      <w:r>
        <w:t xml:space="preserve"> in Q4. The total savings for the subprogram were trued in the Annual Progress Report filing in October 2022. </w:t>
      </w:r>
    </w:p>
    <w:p w14:paraId="4327BF24" w14:textId="43500D6D" w:rsidR="00BD0B5E" w:rsidRDefault="00BD0B5E" w:rsidP="005972B1">
      <w:pPr>
        <w:pStyle w:val="BodyText"/>
        <w:numPr>
          <w:ilvl w:val="0"/>
          <w:numId w:val="33"/>
        </w:numPr>
        <w:spacing w:before="240"/>
      </w:pPr>
      <w:r w:rsidRPr="005972B1">
        <w:rPr>
          <w:b/>
          <w:bCs/>
        </w:rPr>
        <w:t>Conclusion 10</w:t>
      </w:r>
      <w:r w:rsidRPr="00DB7F76">
        <w:t>:</w:t>
      </w:r>
      <w:r>
        <w:t xml:space="preserve"> The deemed savings values for Community Kits were also updated in Q4. The total savings for the subprogram were trued in the Annual Progress Report. </w:t>
      </w:r>
    </w:p>
    <w:p w14:paraId="055A6047" w14:textId="7C512CBF" w:rsidR="00942D0E" w:rsidRDefault="00942D0E" w:rsidP="00D80F69">
      <w:pPr>
        <w:pStyle w:val="Heading1NoNumber"/>
      </w:pPr>
      <w:bookmarkStart w:id="2" w:name="_Toc145926681"/>
      <w:r>
        <w:lastRenderedPageBreak/>
        <w:t>Executive Summary</w:t>
      </w:r>
      <w:bookmarkEnd w:id="2"/>
    </w:p>
    <w:p w14:paraId="4FF1AF46" w14:textId="23C33269" w:rsidR="00AC748B" w:rsidRDefault="00CD72ED" w:rsidP="00AC748B">
      <w:pPr>
        <w:pStyle w:val="BodyText"/>
      </w:pPr>
      <w:r>
        <w:t>The Energy Efficient Products</w:t>
      </w:r>
      <w:r w:rsidR="00D52C74">
        <w:t xml:space="preserve"> (EEP)</w:t>
      </w:r>
      <w:r>
        <w:t xml:space="preserve"> program </w:t>
      </w:r>
      <w:r w:rsidR="00243559">
        <w:t xml:space="preserve">promotes the adoption of energy efficient products and </w:t>
      </w:r>
      <w:r w:rsidR="001766AE">
        <w:t xml:space="preserve">equipment through a range of offerings, including </w:t>
      </w:r>
      <w:r>
        <w:t>energy-efficient equipment</w:t>
      </w:r>
      <w:r w:rsidR="00356A9F">
        <w:t xml:space="preserve">, </w:t>
      </w:r>
      <w:r>
        <w:t>appliances</w:t>
      </w:r>
      <w:r w:rsidR="00356A9F">
        <w:t>, and products</w:t>
      </w:r>
      <w:r>
        <w:t xml:space="preserve"> through various channels.</w:t>
      </w:r>
      <w:r w:rsidR="00EE5E82">
        <w:t xml:space="preserve"> The EEP program was also designed to recognize unique barriers that low- and moderate-income customers face and employ strategies to address those barriers, including no-cost measures and/or enhanced incentives where appropriate. </w:t>
      </w:r>
    </w:p>
    <w:p w14:paraId="1684A205" w14:textId="662E7F05" w:rsidR="007D27D0" w:rsidRDefault="0050712A" w:rsidP="007D27D0">
      <w:pPr>
        <w:pStyle w:val="BodyText"/>
        <w:rPr>
          <w:lang w:val="en-US"/>
        </w:rPr>
      </w:pPr>
      <w:r>
        <w:t xml:space="preserve">DNV conducted </w:t>
      </w:r>
      <w:r w:rsidR="00592E73">
        <w:t xml:space="preserve">an initial </w:t>
      </w:r>
      <w:r>
        <w:t>snapshot impact and process evaluations</w:t>
      </w:r>
      <w:r w:rsidR="001219C2">
        <w:t xml:space="preserve"> of NJNG’s EEP program for the </w:t>
      </w:r>
      <w:r w:rsidR="007D27D0" w:rsidRPr="00D93C3E">
        <w:rPr>
          <w:lang w:val="en-US"/>
        </w:rPr>
        <w:t>period beginning July 1, 2021, and ending June 30, 2022, classified as Program Year 1 (PY1).</w:t>
      </w:r>
    </w:p>
    <w:p w14:paraId="1DA5626E" w14:textId="0288EB1D" w:rsidR="00BD58E2" w:rsidRDefault="00C41508" w:rsidP="00AC748B">
      <w:pPr>
        <w:pStyle w:val="Heading7"/>
      </w:pPr>
      <w:r>
        <w:t>Summary of methods</w:t>
      </w:r>
    </w:p>
    <w:p w14:paraId="5226B813" w14:textId="5FB2C783" w:rsidR="00FD6DD3" w:rsidRDefault="00FD6DD3" w:rsidP="00FD6DD3">
      <w:pPr>
        <w:pStyle w:val="Heading8"/>
      </w:pPr>
      <w:r>
        <w:t>Process evaluation</w:t>
      </w:r>
      <w:r w:rsidR="005F11E5">
        <w:t xml:space="preserve"> methods</w:t>
      </w:r>
    </w:p>
    <w:p w14:paraId="7F6258E7" w14:textId="37505202" w:rsidR="00FD6DD3" w:rsidRDefault="00045464" w:rsidP="00FD6DD3">
      <w:pPr>
        <w:pStyle w:val="BodyText"/>
        <w:rPr>
          <w:rFonts w:eastAsia="Arial"/>
        </w:rPr>
      </w:pPr>
      <w:r>
        <w:t xml:space="preserve">The EEP process evaluation in </w:t>
      </w:r>
      <w:r w:rsidR="00C352B8">
        <w:t>PY1</w:t>
      </w:r>
      <w:r w:rsidRPr="00607F48">
        <w:t xml:space="preserve"> </w:t>
      </w:r>
      <w:r>
        <w:t xml:space="preserve">was exploratory in nature, with the overarching objective of </w:t>
      </w:r>
      <w:r w:rsidRPr="00607F48">
        <w:t>develop</w:t>
      </w:r>
      <w:r>
        <w:t>ing</w:t>
      </w:r>
      <w:r w:rsidRPr="00607F48">
        <w:t xml:space="preserve"> a</w:t>
      </w:r>
      <w:r>
        <w:t xml:space="preserve">n </w:t>
      </w:r>
      <w:r w:rsidRPr="00607F48">
        <w:t xml:space="preserve">integrated view of the </w:t>
      </w:r>
      <w:r w:rsidR="00CD4816">
        <w:t>program</w:t>
      </w:r>
      <w:r w:rsidRPr="00607F48">
        <w:t xml:space="preserve"> </w:t>
      </w:r>
      <w:r w:rsidR="00F45613" w:rsidRPr="00607F48">
        <w:t>while</w:t>
      </w:r>
      <w:r>
        <w:t xml:space="preserve"> </w:t>
      </w:r>
      <w:r w:rsidRPr="00607F48">
        <w:t>prioritiz</w:t>
      </w:r>
      <w:r>
        <w:t>ing</w:t>
      </w:r>
      <w:r w:rsidRPr="00607F48">
        <w:t xml:space="preserve"> resources for more in-depth enhanced process evaluation activities in </w:t>
      </w:r>
      <w:r>
        <w:t xml:space="preserve">PY2 and PY3. </w:t>
      </w:r>
      <w:r w:rsidR="006D61BC" w:rsidRPr="4719EC86">
        <w:rPr>
          <w:rFonts w:eastAsia="Arial"/>
        </w:rPr>
        <w:t xml:space="preserve">DNV </w:t>
      </w:r>
      <w:r w:rsidR="006D61BC">
        <w:rPr>
          <w:rFonts w:eastAsia="Arial"/>
        </w:rPr>
        <w:t xml:space="preserve">conducted </w:t>
      </w:r>
      <w:r w:rsidR="006D61BC" w:rsidRPr="4719EC86">
        <w:rPr>
          <w:rFonts w:eastAsia="Arial"/>
        </w:rPr>
        <w:t>in-depth interview</w:t>
      </w:r>
      <w:r w:rsidR="006D61BC">
        <w:rPr>
          <w:rFonts w:eastAsia="Arial"/>
        </w:rPr>
        <w:t>s</w:t>
      </w:r>
      <w:r w:rsidR="006D61BC" w:rsidRPr="4719EC86">
        <w:rPr>
          <w:rFonts w:eastAsia="Arial"/>
        </w:rPr>
        <w:t xml:space="preserve"> (IDI</w:t>
      </w:r>
      <w:r w:rsidR="006D61BC">
        <w:rPr>
          <w:rFonts w:eastAsia="Arial"/>
        </w:rPr>
        <w:t>s</w:t>
      </w:r>
      <w:r w:rsidR="006D61BC" w:rsidRPr="4719EC86">
        <w:rPr>
          <w:rFonts w:eastAsia="Arial"/>
        </w:rPr>
        <w:t xml:space="preserve">) </w:t>
      </w:r>
      <w:r w:rsidR="003E69EF">
        <w:rPr>
          <w:rFonts w:eastAsia="Arial"/>
        </w:rPr>
        <w:t xml:space="preserve">with </w:t>
      </w:r>
      <w:r w:rsidR="006D61BC">
        <w:rPr>
          <w:rFonts w:eastAsia="Arial"/>
        </w:rPr>
        <w:t>EEP</w:t>
      </w:r>
      <w:r w:rsidR="006D61BC" w:rsidRPr="4719EC86">
        <w:rPr>
          <w:rFonts w:eastAsia="Arial"/>
        </w:rPr>
        <w:t xml:space="preserve"> program staff, trade allies</w:t>
      </w:r>
      <w:r w:rsidR="006D61BC">
        <w:rPr>
          <w:rFonts w:eastAsia="Arial"/>
        </w:rPr>
        <w:t>, and program participants</w:t>
      </w:r>
      <w:r w:rsidR="006D61BC" w:rsidRPr="4719EC86">
        <w:rPr>
          <w:rFonts w:eastAsia="Arial"/>
        </w:rPr>
        <w:t xml:space="preserve">. DNV </w:t>
      </w:r>
      <w:r w:rsidR="00B22044">
        <w:rPr>
          <w:rFonts w:eastAsia="Arial"/>
        </w:rPr>
        <w:t xml:space="preserve">interviewed a limited set of </w:t>
      </w:r>
      <w:r w:rsidR="006D61BC">
        <w:rPr>
          <w:rFonts w:eastAsia="Arial"/>
        </w:rPr>
        <w:t xml:space="preserve">program </w:t>
      </w:r>
      <w:r w:rsidR="006D61BC" w:rsidRPr="4719EC86">
        <w:rPr>
          <w:rFonts w:eastAsia="Arial"/>
        </w:rPr>
        <w:t xml:space="preserve">participants </w:t>
      </w:r>
      <w:r w:rsidR="006D61BC">
        <w:rPr>
          <w:rFonts w:eastAsia="Arial"/>
        </w:rPr>
        <w:t>from the</w:t>
      </w:r>
      <w:r w:rsidR="006D61BC" w:rsidRPr="4719EC86">
        <w:rPr>
          <w:rFonts w:eastAsia="Arial"/>
        </w:rPr>
        <w:t xml:space="preserve"> HVAC and </w:t>
      </w:r>
      <w:r w:rsidR="006D61BC">
        <w:rPr>
          <w:rFonts w:eastAsia="Arial"/>
        </w:rPr>
        <w:t>M</w:t>
      </w:r>
      <w:r w:rsidR="006D61BC" w:rsidRPr="4719EC86">
        <w:rPr>
          <w:rFonts w:eastAsia="Arial"/>
        </w:rPr>
        <w:t xml:space="preserve">arketplace </w:t>
      </w:r>
      <w:r w:rsidR="00743FCE">
        <w:rPr>
          <w:rFonts w:eastAsia="Arial"/>
        </w:rPr>
        <w:t>subprograms and</w:t>
      </w:r>
      <w:r w:rsidR="006D61BC">
        <w:rPr>
          <w:rFonts w:eastAsia="Arial"/>
        </w:rPr>
        <w:t xml:space="preserve"> conducted </w:t>
      </w:r>
      <w:r w:rsidR="00743FCE">
        <w:rPr>
          <w:rFonts w:eastAsia="Arial"/>
        </w:rPr>
        <w:t xml:space="preserve">interviews with </w:t>
      </w:r>
      <w:r w:rsidR="006D61BC">
        <w:rPr>
          <w:rFonts w:eastAsia="Arial"/>
        </w:rPr>
        <w:t xml:space="preserve">a sample of </w:t>
      </w:r>
      <w:r w:rsidR="006D61BC" w:rsidRPr="4719EC86">
        <w:rPr>
          <w:rFonts w:eastAsia="Arial"/>
        </w:rPr>
        <w:t>HVAC trade allies.</w:t>
      </w:r>
    </w:p>
    <w:p w14:paraId="566DA73A" w14:textId="1F66E2A2" w:rsidR="00383ACA" w:rsidRPr="00504EE3" w:rsidRDefault="00383ACA" w:rsidP="00383ACA">
      <w:pPr>
        <w:pStyle w:val="BodyText"/>
      </w:pPr>
      <w:r w:rsidRPr="00383ACA">
        <w:rPr>
          <w:b/>
          <w:bCs/>
        </w:rPr>
        <w:t>Program staff interviews:</w:t>
      </w:r>
      <w:r>
        <w:t xml:space="preserve"> DNV conducted in-depth interviews with NJNG residential energy efficiency program implementation staff members in June 2022. The purpose of staff interviews was to learn about and document staff perceptions of the following:</w:t>
      </w:r>
    </w:p>
    <w:p w14:paraId="47B532B0" w14:textId="77777777" w:rsidR="00383ACA" w:rsidRDefault="00383ACA" w:rsidP="00383ACA">
      <w:pPr>
        <w:pStyle w:val="ListBullet"/>
      </w:pPr>
      <w:r>
        <w:t>Respective roles and responsibilities with the programs</w:t>
      </w:r>
    </w:p>
    <w:p w14:paraId="0D6662E1" w14:textId="77777777" w:rsidR="00383ACA" w:rsidRDefault="00383ACA" w:rsidP="00383ACA">
      <w:pPr>
        <w:pStyle w:val="ListBullet"/>
      </w:pPr>
      <w:r>
        <w:t xml:space="preserve">Program design and processes, including marketing and </w:t>
      </w:r>
      <w:proofErr w:type="gramStart"/>
      <w:r>
        <w:t>outreach</w:t>
      </w:r>
      <w:proofErr w:type="gramEnd"/>
    </w:p>
    <w:p w14:paraId="2BEC1C85" w14:textId="07D22CD4" w:rsidR="00383ACA" w:rsidRDefault="00383ACA" w:rsidP="00383ACA">
      <w:pPr>
        <w:pStyle w:val="ListBullet"/>
      </w:pPr>
      <w:r>
        <w:t xml:space="preserve">How, if at all, </w:t>
      </w:r>
      <w:r w:rsidR="006125AD">
        <w:t xml:space="preserve">has </w:t>
      </w:r>
      <w:r>
        <w:t>program delivery changed since New Jersey Natural Gas assumed implementation from the Board of Public Utilities in June 2020</w:t>
      </w:r>
    </w:p>
    <w:p w14:paraId="1C0ED86F" w14:textId="77777777" w:rsidR="00383ACA" w:rsidRDefault="00383ACA" w:rsidP="00383ACA">
      <w:pPr>
        <w:pStyle w:val="ListBullet"/>
      </w:pPr>
      <w:r>
        <w:t>Program metrics and performance against goals</w:t>
      </w:r>
    </w:p>
    <w:p w14:paraId="0091E40F" w14:textId="77777777" w:rsidR="00383ACA" w:rsidRDefault="00383ACA" w:rsidP="00383ACA">
      <w:pPr>
        <w:pStyle w:val="ListBullet"/>
      </w:pPr>
      <w:r>
        <w:t>Challenges and opportunities</w:t>
      </w:r>
    </w:p>
    <w:p w14:paraId="32289B60" w14:textId="19D3C3DD" w:rsidR="006D61BC" w:rsidRDefault="00383ACA" w:rsidP="00383ACA">
      <w:pPr>
        <w:pStyle w:val="BodyText"/>
      </w:pPr>
      <w:r>
        <w:t>During residential program staff</w:t>
      </w:r>
      <w:r w:rsidRPr="00796F69">
        <w:t xml:space="preserve"> interviews, </w:t>
      </w:r>
      <w:r>
        <w:t>the evaluation team</w:t>
      </w:r>
      <w:r w:rsidRPr="00796F69">
        <w:t xml:space="preserve"> spoke with the</w:t>
      </w:r>
      <w:r w:rsidR="003801B4">
        <w:t xml:space="preserve"> </w:t>
      </w:r>
      <w:r w:rsidR="00F142AD">
        <w:t xml:space="preserve">three staff members; one worked </w:t>
      </w:r>
      <w:r w:rsidR="005C4492">
        <w:t>mostly on residential programs, one with both residential and commercial programs, and one worked on program marketing.</w:t>
      </w:r>
    </w:p>
    <w:p w14:paraId="4CD2D581" w14:textId="5507329B" w:rsidR="00C71DC7" w:rsidRPr="00C71DC7" w:rsidRDefault="00C71DC7" w:rsidP="00C71DC7">
      <w:pPr>
        <w:pStyle w:val="BodyText"/>
      </w:pPr>
      <w:r w:rsidRPr="00C71DC7">
        <w:rPr>
          <w:b/>
          <w:bCs/>
        </w:rPr>
        <w:t xml:space="preserve">Participant interviews: </w:t>
      </w:r>
      <w:r w:rsidRPr="00C71DC7">
        <w:t xml:space="preserve">During the interviews with </w:t>
      </w:r>
      <w:r w:rsidR="00194BC0">
        <w:t>E</w:t>
      </w:r>
      <w:r w:rsidRPr="00C71DC7">
        <w:t>EP program participants (marketplace and HVAC), evaluators collected critical project and measure-level information about the following to aid the process evaluation:</w:t>
      </w:r>
    </w:p>
    <w:p w14:paraId="4F559A44" w14:textId="77777777" w:rsidR="00C71DC7" w:rsidRPr="00C71DC7" w:rsidRDefault="00C71DC7" w:rsidP="00C71DC7">
      <w:pPr>
        <w:pStyle w:val="ListBullet"/>
      </w:pPr>
      <w:r w:rsidRPr="00C71DC7">
        <w:t>Overall experience and satisfaction with the marketplace program</w:t>
      </w:r>
    </w:p>
    <w:p w14:paraId="220C0BD4" w14:textId="77777777" w:rsidR="00C71DC7" w:rsidRPr="00C71DC7" w:rsidRDefault="00C71DC7" w:rsidP="00C71DC7">
      <w:pPr>
        <w:pStyle w:val="ListBullet"/>
      </w:pPr>
      <w:r w:rsidRPr="00C71DC7">
        <w:t>Familiarity with other energy efficiency programs and measures</w:t>
      </w:r>
    </w:p>
    <w:p w14:paraId="432E97C9" w14:textId="77777777" w:rsidR="00C71DC7" w:rsidRPr="00C71DC7" w:rsidRDefault="00C71DC7" w:rsidP="00C71DC7">
      <w:pPr>
        <w:pStyle w:val="ListBullet"/>
      </w:pPr>
      <w:proofErr w:type="gramStart"/>
      <w:r w:rsidRPr="00C71DC7">
        <w:t>Future plans</w:t>
      </w:r>
      <w:proofErr w:type="gramEnd"/>
      <w:r w:rsidRPr="00C71DC7">
        <w:t xml:space="preserve"> and expectations for energy-efficiency projects or program participation</w:t>
      </w:r>
    </w:p>
    <w:p w14:paraId="44C07DD1" w14:textId="2E43A762" w:rsidR="00C24365" w:rsidRPr="00DB510F" w:rsidRDefault="00C71DC7" w:rsidP="00C24365">
      <w:pPr>
        <w:pStyle w:val="BodyText"/>
      </w:pPr>
      <w:r w:rsidRPr="35E4188F">
        <w:rPr>
          <w:b/>
          <w:bCs/>
        </w:rPr>
        <w:t xml:space="preserve">Trade ally interviews: </w:t>
      </w:r>
      <w:r w:rsidR="00C24365">
        <w:t xml:space="preserve">In August 2022, DNV’s evaluation team completed interviews with seven trade allies (TAs) out of a population of 35 participating trade allies who worked in the HVAC program </w:t>
      </w:r>
      <w:r w:rsidR="000849BE">
        <w:t>subprogram</w:t>
      </w:r>
      <w:r w:rsidR="00C24365">
        <w:t>, representing an overall response rate of 20%. The purpose of the interviews was to learn trade allies’ perspectives on</w:t>
      </w:r>
      <w:r w:rsidR="006125AD">
        <w:t xml:space="preserve"> the following</w:t>
      </w:r>
      <w:r w:rsidR="00C24365">
        <w:t>:</w:t>
      </w:r>
    </w:p>
    <w:p w14:paraId="27A799A3" w14:textId="77777777" w:rsidR="00C24365" w:rsidRDefault="00C24365" w:rsidP="00C24365">
      <w:pPr>
        <w:pStyle w:val="ListBullet"/>
      </w:pPr>
      <w:r>
        <w:t xml:space="preserve">COVID impacts on trade ally and customer </w:t>
      </w:r>
      <w:proofErr w:type="gramStart"/>
      <w:r>
        <w:t>experiences</w:t>
      </w:r>
      <w:proofErr w:type="gramEnd"/>
    </w:p>
    <w:p w14:paraId="63BDCC78" w14:textId="77777777" w:rsidR="00C24365" w:rsidRDefault="00C24365" w:rsidP="00C24365">
      <w:pPr>
        <w:pStyle w:val="ListBullet"/>
      </w:pPr>
      <w:r>
        <w:t>Communication and engagement with NJNG staff and tools</w:t>
      </w:r>
    </w:p>
    <w:p w14:paraId="0359F1A9" w14:textId="77777777" w:rsidR="00C24365" w:rsidRDefault="00C24365" w:rsidP="00C24365">
      <w:pPr>
        <w:pStyle w:val="ListBullet"/>
      </w:pPr>
      <w:r>
        <w:t>Marketing and outreach practices</w:t>
      </w:r>
    </w:p>
    <w:p w14:paraId="2C98A09C" w14:textId="33FA1594" w:rsidR="00C24365" w:rsidRDefault="00C24365" w:rsidP="00C24365">
      <w:pPr>
        <w:pStyle w:val="ListBullet"/>
      </w:pPr>
      <w:r>
        <w:t xml:space="preserve">Perspective on challenges and opportunities within </w:t>
      </w:r>
      <w:r w:rsidR="006125AD">
        <w:t xml:space="preserve">the </w:t>
      </w:r>
      <w:r>
        <w:t>program and the overall market</w:t>
      </w:r>
    </w:p>
    <w:p w14:paraId="5004AF9E" w14:textId="5F4A0162" w:rsidR="00FD6DD3" w:rsidRDefault="00FD6DD3" w:rsidP="00FD6DD3">
      <w:pPr>
        <w:pStyle w:val="Heading8"/>
      </w:pPr>
      <w:r>
        <w:lastRenderedPageBreak/>
        <w:t>Impact evaluation</w:t>
      </w:r>
      <w:r w:rsidR="005F11E5">
        <w:t xml:space="preserve"> methods</w:t>
      </w:r>
    </w:p>
    <w:p w14:paraId="72971184" w14:textId="4C3F079C" w:rsidR="00FD6DD3" w:rsidRDefault="009B0185" w:rsidP="00FD6DD3">
      <w:pPr>
        <w:pStyle w:val="BodyText"/>
      </w:pPr>
      <w:r>
        <w:t>DNV completed a preliminary engineering analysis review of a sample of participants from the first two quarters of PY1</w:t>
      </w:r>
      <w:r w:rsidR="009A01D6">
        <w:t xml:space="preserve"> using </w:t>
      </w:r>
      <w:r w:rsidR="00F0411B">
        <w:t>desk reviews</w:t>
      </w:r>
      <w:r>
        <w:t xml:space="preserve">. A full sample selected using statistical analysis (per </w:t>
      </w:r>
      <w:r w:rsidR="00DF3796">
        <w:t>guidance from the</w:t>
      </w:r>
      <w:r>
        <w:t xml:space="preserve"> </w:t>
      </w:r>
      <w:r w:rsidR="00DF3796">
        <w:t>S</w:t>
      </w:r>
      <w:r>
        <w:t xml:space="preserve">tatewide </w:t>
      </w:r>
      <w:r w:rsidR="00DF3796">
        <w:t>E</w:t>
      </w:r>
      <w:r>
        <w:t>valuator) from all four quarters is currently being developed.</w:t>
      </w:r>
    </w:p>
    <w:p w14:paraId="1FF5C89C" w14:textId="2CDDD806" w:rsidR="007E742C" w:rsidRDefault="00224819" w:rsidP="007E742C">
      <w:pPr>
        <w:pStyle w:val="BodyText"/>
      </w:pPr>
      <w:r>
        <w:t xml:space="preserve">The </w:t>
      </w:r>
      <w:r w:rsidR="007E742C">
        <w:t xml:space="preserve">DNV evaluation team recruited participants </w:t>
      </w:r>
      <w:r w:rsidR="009A01D6">
        <w:t>from</w:t>
      </w:r>
      <w:r w:rsidR="007E742C">
        <w:t xml:space="preserve"> sampled HVAC and Online Marketplace projects </w:t>
      </w:r>
      <w:r w:rsidR="00947DFE">
        <w:t>for in-depth interviews</w:t>
      </w:r>
      <w:r w:rsidR="007E742C">
        <w:t xml:space="preserve">. </w:t>
      </w:r>
      <w:r w:rsidR="00DA22B2">
        <w:t xml:space="preserve">While most of these interviews were phone interviews, the evaluators also used email as a medium to collect relevant project information from customers who preferred this channel. </w:t>
      </w:r>
      <w:r w:rsidR="007E742C">
        <w:t>During the interviews</w:t>
      </w:r>
      <w:r w:rsidR="00DA22B2">
        <w:t>,</w:t>
      </w:r>
      <w:r w:rsidR="007E742C">
        <w:t xml:space="preserve"> the evaluators collected critical project and measure</w:t>
      </w:r>
      <w:r w:rsidR="00370245">
        <w:t>-</w:t>
      </w:r>
      <w:r w:rsidR="007E742C">
        <w:t>level information about the following to aid the impact evaluation process:</w:t>
      </w:r>
    </w:p>
    <w:p w14:paraId="331DD95F" w14:textId="77777777" w:rsidR="007E742C" w:rsidRDefault="007E742C" w:rsidP="007E742C">
      <w:pPr>
        <w:pStyle w:val="ListBullet"/>
      </w:pPr>
      <w:r>
        <w:t>Measure installation and operability</w:t>
      </w:r>
    </w:p>
    <w:p w14:paraId="1B28DD0B" w14:textId="77777777" w:rsidR="007E742C" w:rsidRDefault="007E742C" w:rsidP="007E742C">
      <w:pPr>
        <w:pStyle w:val="ListBullet"/>
      </w:pPr>
      <w:r>
        <w:t>Verification of selected measure details (e.g., quantity of thermostats, furnace and boiler efficiencies, air conditioner EER and SEER etc.)</w:t>
      </w:r>
    </w:p>
    <w:p w14:paraId="09B4A612" w14:textId="77777777" w:rsidR="007E742C" w:rsidRDefault="007E742C" w:rsidP="007E742C">
      <w:pPr>
        <w:pStyle w:val="ListBullet"/>
      </w:pPr>
      <w:r>
        <w:t>Project completion date confirmation</w:t>
      </w:r>
    </w:p>
    <w:p w14:paraId="7253C76B" w14:textId="77777777" w:rsidR="007E742C" w:rsidRDefault="007E742C" w:rsidP="007E742C">
      <w:pPr>
        <w:pStyle w:val="ListBullet"/>
      </w:pPr>
      <w:r>
        <w:t xml:space="preserve">Measure operational setpoints and/or controls </w:t>
      </w:r>
      <w:proofErr w:type="gramStart"/>
      <w:r>
        <w:t>characteristics</w:t>
      </w:r>
      <w:proofErr w:type="gramEnd"/>
    </w:p>
    <w:p w14:paraId="0BACE738" w14:textId="19F91905" w:rsidR="00DA22B2" w:rsidRDefault="00575DF8" w:rsidP="00DA22B2">
      <w:pPr>
        <w:pStyle w:val="BodyText"/>
      </w:pPr>
      <w:r>
        <w:t>The</w:t>
      </w:r>
      <w:r w:rsidR="00370245">
        <w:t xml:space="preserve"> data collected from the interviews were then incorporated into</w:t>
      </w:r>
      <w:r>
        <w:t xml:space="preserve"> </w:t>
      </w:r>
      <w:r w:rsidR="00947DFE" w:rsidRPr="00947DFE">
        <w:t>desk revie</w:t>
      </w:r>
      <w:r>
        <w:t>w</w:t>
      </w:r>
      <w:r w:rsidR="00370245">
        <w:t>s</w:t>
      </w:r>
      <w:r w:rsidR="00947DFE" w:rsidRPr="00947DFE">
        <w:t xml:space="preserve"> for site-specific evaluation analysis. The evaluators used a combination of tracking data provided by NJNG, files </w:t>
      </w:r>
      <w:r w:rsidR="00147610">
        <w:t>in the iEPM system, and phone interview responses to verify the installation of efficiency measures and obtain key</w:t>
      </w:r>
      <w:r w:rsidR="00947DFE" w:rsidRPr="00947DFE">
        <w:t xml:space="preserve"> parameters. The evaluators also reviewed reported savings associated with each measure type to verify assumptions against the New Jersey TRM and other industry standards. The evaluators then performed an independent estimation of measure-level savings.</w:t>
      </w:r>
    </w:p>
    <w:p w14:paraId="461D585A" w14:textId="77369CA1" w:rsidR="00C41508" w:rsidRDefault="00C41508" w:rsidP="00C41508">
      <w:pPr>
        <w:pStyle w:val="Heading7"/>
      </w:pPr>
      <w:r>
        <w:t>Results and recommendations</w:t>
      </w:r>
    </w:p>
    <w:p w14:paraId="6726C148" w14:textId="58A97A51" w:rsidR="00662E87" w:rsidRDefault="00D91598" w:rsidP="00DB7F76">
      <w:pPr>
        <w:pStyle w:val="Heading8"/>
        <w:spacing w:before="240"/>
      </w:pPr>
      <w:r>
        <w:t xml:space="preserve">Process </w:t>
      </w:r>
      <w:r w:rsidR="002005F5">
        <w:t>E</w:t>
      </w:r>
      <w:r>
        <w:t xml:space="preserve">valuation </w:t>
      </w:r>
    </w:p>
    <w:p w14:paraId="0C8913AB" w14:textId="77777777" w:rsidR="00131B3A" w:rsidRDefault="00131B3A" w:rsidP="00DB7F76">
      <w:pPr>
        <w:pStyle w:val="BodyText"/>
        <w:spacing w:before="120"/>
      </w:pPr>
      <w:r w:rsidRPr="00996792">
        <w:rPr>
          <w:b/>
          <w:bCs/>
        </w:rPr>
        <w:t xml:space="preserve">Conclusion </w:t>
      </w:r>
      <w:r>
        <w:rPr>
          <w:b/>
          <w:bCs/>
        </w:rPr>
        <w:t>1</w:t>
      </w:r>
      <w:r w:rsidRPr="00996792">
        <w:rPr>
          <w:b/>
          <w:bCs/>
        </w:rPr>
        <w:t>.</w:t>
      </w:r>
      <w:r>
        <w:rPr>
          <w:b/>
          <w:bCs/>
        </w:rPr>
        <w:t xml:space="preserve"> </w:t>
      </w:r>
      <w:r w:rsidRPr="00F81546">
        <w:t>The</w:t>
      </w:r>
      <w:r>
        <w:rPr>
          <w:b/>
          <w:bCs/>
        </w:rPr>
        <w:t xml:space="preserve"> </w:t>
      </w:r>
      <w:r>
        <w:t>Energy Efficient Products program – inclusive of all the subprograms – reached 39% (13,485 of 34,545 customers) of its participation goal and 62% (75,723 of 121,911 dekatherms) of its savings goal in PY1.</w:t>
      </w:r>
    </w:p>
    <w:p w14:paraId="01C4502E" w14:textId="128AEE01" w:rsidR="00131B3A" w:rsidRPr="00996792" w:rsidRDefault="5C34DF37" w:rsidP="00DB7F76">
      <w:pPr>
        <w:pStyle w:val="BodyText"/>
      </w:pPr>
      <w:r w:rsidRPr="349F5F78">
        <w:rPr>
          <w:b/>
          <w:bCs/>
        </w:rPr>
        <w:t>Recommendation</w:t>
      </w:r>
      <w:r>
        <w:t xml:space="preserve"> – Conduct nonparticipant surveys in PY2 to investigate reasons for below-target participation rates for each of the subprograms and to proactively address potential declines in HVAC participation due to economic conditions. Assess program theory leading to participation projections</w:t>
      </w:r>
      <w:r w:rsidR="0C2A0FFF">
        <w:t>,</w:t>
      </w:r>
      <w:r>
        <w:t xml:space="preserve"> including the effectiveness of delivery channels and program partners. </w:t>
      </w:r>
      <w:r w:rsidR="3BFBE971">
        <w:t xml:space="preserve"> Also consider any significant known external factors that may be affecting the ability to offer measures (</w:t>
      </w:r>
      <w:proofErr w:type="gramStart"/>
      <w:r w:rsidR="3BFBE971">
        <w:t>e.g.</w:t>
      </w:r>
      <w:proofErr w:type="gramEnd"/>
      <w:r w:rsidR="3BFBE971">
        <w:t xml:space="preserve"> legislative changes like A-5160).</w:t>
      </w:r>
    </w:p>
    <w:p w14:paraId="6344AC02" w14:textId="514F6A87" w:rsidR="00131B3A" w:rsidRDefault="00131B3A" w:rsidP="00131B3A">
      <w:pPr>
        <w:pStyle w:val="BodyText"/>
      </w:pPr>
      <w:r w:rsidRPr="00996792">
        <w:rPr>
          <w:b/>
          <w:bCs/>
        </w:rPr>
        <w:t xml:space="preserve">Conclusion </w:t>
      </w:r>
      <w:r>
        <w:rPr>
          <w:b/>
          <w:bCs/>
        </w:rPr>
        <w:t>2</w:t>
      </w:r>
      <w:r w:rsidRPr="00996792">
        <w:rPr>
          <w:b/>
          <w:bCs/>
        </w:rPr>
        <w:t>.</w:t>
      </w:r>
      <w:r w:rsidRPr="00E00B4B">
        <w:t xml:space="preserve"> </w:t>
      </w:r>
      <w:r w:rsidR="00297627">
        <w:t>Trade allies perceived the d</w:t>
      </w:r>
      <w:r w:rsidRPr="00E00B4B">
        <w:t>e</w:t>
      </w:r>
      <w:r w:rsidRPr="00996792">
        <w:t>mand for HVAC upgrades m</w:t>
      </w:r>
      <w:r w:rsidR="00F61EF9">
        <w:t>ight</w:t>
      </w:r>
      <w:r w:rsidRPr="00996792">
        <w:t xml:space="preserve"> be softening due to customer </w:t>
      </w:r>
      <w:r>
        <w:t>concerns</w:t>
      </w:r>
      <w:r w:rsidRPr="00996792">
        <w:t xml:space="preserve"> about the economy and rising costs. If the demand for HVAC upgrades </w:t>
      </w:r>
      <w:r>
        <w:t xml:space="preserve">is indeed </w:t>
      </w:r>
      <w:r w:rsidRPr="00996792">
        <w:t>soften</w:t>
      </w:r>
      <w:r>
        <w:t>ing</w:t>
      </w:r>
      <w:r w:rsidRPr="00996792">
        <w:t xml:space="preserve">, that </w:t>
      </w:r>
      <w:r>
        <w:t>could</w:t>
      </w:r>
      <w:r w:rsidRPr="00996792">
        <w:t xml:space="preserve"> impact participation and savings </w:t>
      </w:r>
      <w:r>
        <w:t xml:space="preserve">rates </w:t>
      </w:r>
      <w:r w:rsidRPr="00996792">
        <w:t>in P</w:t>
      </w:r>
      <w:r>
        <w:t>Y</w:t>
      </w:r>
      <w:r w:rsidRPr="00996792">
        <w:t>2.</w:t>
      </w:r>
      <w:r>
        <w:t xml:space="preserve"> </w:t>
      </w:r>
    </w:p>
    <w:p w14:paraId="5C87A484" w14:textId="324FB48A" w:rsidR="00131B3A" w:rsidRDefault="00131B3A" w:rsidP="00131B3A">
      <w:pPr>
        <w:pStyle w:val="BodyText"/>
      </w:pPr>
      <w:r w:rsidRPr="00F81546">
        <w:rPr>
          <w:b/>
          <w:bCs/>
        </w:rPr>
        <w:t>Recommendation</w:t>
      </w:r>
      <w:r>
        <w:t xml:space="preserve"> – </w:t>
      </w:r>
      <w:r w:rsidR="00297627">
        <w:t>Consider revisiting the</w:t>
      </w:r>
      <w:r>
        <w:t xml:space="preserve"> incentive levels in response to inflationary cost increases, subject to measure level cost</w:t>
      </w:r>
      <w:r w:rsidR="00F61EF9">
        <w:t>-</w:t>
      </w:r>
      <w:r>
        <w:t>effectiveness constraints.</w:t>
      </w:r>
    </w:p>
    <w:p w14:paraId="5ABF39FD" w14:textId="77777777" w:rsidR="00131B3A" w:rsidRDefault="00131B3A" w:rsidP="00131B3A">
      <w:pPr>
        <w:pStyle w:val="BodyText"/>
      </w:pPr>
      <w:r w:rsidRPr="00F81546">
        <w:rPr>
          <w:b/>
          <w:bCs/>
        </w:rPr>
        <w:t xml:space="preserve">Conclusion </w:t>
      </w:r>
      <w:r>
        <w:rPr>
          <w:b/>
          <w:bCs/>
        </w:rPr>
        <w:t>3</w:t>
      </w:r>
      <w:r w:rsidRPr="00F81546">
        <w:rPr>
          <w:b/>
          <w:bCs/>
        </w:rPr>
        <w:t>.</w:t>
      </w:r>
      <w:r w:rsidRPr="00E00B4B">
        <w:t xml:space="preserve"> </w:t>
      </w:r>
      <w:r>
        <w:t xml:space="preserve">Exploratory interviews with a small sample of </w:t>
      </w:r>
      <w:r w:rsidRPr="00E00B4B">
        <w:t>HVAC participants</w:t>
      </w:r>
      <w:r>
        <w:t xml:space="preserve"> found that most had not participated in any other NJNG programs.</w:t>
      </w:r>
    </w:p>
    <w:p w14:paraId="7520772C" w14:textId="77777777" w:rsidR="00131B3A" w:rsidRPr="00F81546" w:rsidRDefault="00131B3A" w:rsidP="00131B3A">
      <w:pPr>
        <w:pStyle w:val="BodyText"/>
      </w:pPr>
      <w:r w:rsidRPr="00F81546">
        <w:rPr>
          <w:b/>
          <w:bCs/>
        </w:rPr>
        <w:t xml:space="preserve">Conclusion </w:t>
      </w:r>
      <w:r>
        <w:rPr>
          <w:b/>
          <w:bCs/>
        </w:rPr>
        <w:t>4</w:t>
      </w:r>
      <w:r w:rsidRPr="00F81546">
        <w:rPr>
          <w:b/>
          <w:bCs/>
        </w:rPr>
        <w:t>.</w:t>
      </w:r>
      <w:r>
        <w:t xml:space="preserve"> None of the interviewed t</w:t>
      </w:r>
      <w:r w:rsidRPr="00996792">
        <w:t xml:space="preserve">rade allies </w:t>
      </w:r>
      <w:r>
        <w:t xml:space="preserve">had yet taken advantage of NJNG’s co-op marketing offering, although one of the 7 indicated they had started that process. Only one interviewed trade ally had received marketing materials from NJNG, while all </w:t>
      </w:r>
      <w:r w:rsidRPr="00996792">
        <w:t xml:space="preserve">noted they would like </w:t>
      </w:r>
      <w:r>
        <w:t xml:space="preserve">to receive </w:t>
      </w:r>
      <w:r w:rsidRPr="00996792">
        <w:t>program collateral.</w:t>
      </w:r>
      <w:r>
        <w:t xml:space="preserve"> </w:t>
      </w:r>
    </w:p>
    <w:p w14:paraId="7988D222" w14:textId="3931832F" w:rsidR="00131B3A" w:rsidRDefault="00131B3A" w:rsidP="00297627">
      <w:pPr>
        <w:pStyle w:val="BodyText"/>
      </w:pPr>
      <w:r w:rsidRPr="00F81546">
        <w:rPr>
          <w:b/>
          <w:bCs/>
        </w:rPr>
        <w:lastRenderedPageBreak/>
        <w:t>Recommendation</w:t>
      </w:r>
      <w:r w:rsidRPr="00E00B4B">
        <w:t xml:space="preserve"> - </w:t>
      </w:r>
      <w:r>
        <w:t>I</w:t>
      </w:r>
      <w:r w:rsidRPr="00E00B4B">
        <w:t xml:space="preserve">nvestigate ways of leveraging trade ally </w:t>
      </w:r>
      <w:r>
        <w:t>customer engagement</w:t>
      </w:r>
      <w:r w:rsidRPr="00E00B4B">
        <w:t xml:space="preserve"> to cross-promote other offerings. For example, consider giving contractors </w:t>
      </w:r>
      <w:r w:rsidRPr="00F81546">
        <w:t>printed or digital collateral on the HVAC subprogram to share with customers</w:t>
      </w:r>
      <w:r w:rsidR="00F61EF9">
        <w:t>,</w:t>
      </w:r>
      <w:r w:rsidRPr="00F81546">
        <w:t xml:space="preserve"> </w:t>
      </w:r>
      <w:r w:rsidR="00F61EF9">
        <w:t>including</w:t>
      </w:r>
      <w:r w:rsidRPr="00F81546">
        <w:t xml:space="preserve"> info</w:t>
      </w:r>
      <w:r>
        <w:t>rmation</w:t>
      </w:r>
      <w:r w:rsidRPr="00F81546">
        <w:t xml:space="preserve"> on other rebates</w:t>
      </w:r>
      <w:r>
        <w:t xml:space="preserve"> and incentives</w:t>
      </w:r>
      <w:r w:rsidRPr="00F81546">
        <w:t xml:space="preserve">. </w:t>
      </w:r>
    </w:p>
    <w:p w14:paraId="10F26BFF" w14:textId="40D5174C" w:rsidR="00131B3A" w:rsidRPr="00F81546" w:rsidRDefault="00131B3A" w:rsidP="00131B3A">
      <w:pPr>
        <w:pStyle w:val="BodyText"/>
      </w:pPr>
      <w:r w:rsidRPr="00F81546">
        <w:rPr>
          <w:b/>
          <w:bCs/>
        </w:rPr>
        <w:t xml:space="preserve">Conclusion </w:t>
      </w:r>
      <w:r>
        <w:rPr>
          <w:b/>
          <w:bCs/>
        </w:rPr>
        <w:t>5</w:t>
      </w:r>
      <w:r w:rsidRPr="00F81546">
        <w:rPr>
          <w:b/>
          <w:bCs/>
        </w:rPr>
        <w:t>.</w:t>
      </w:r>
      <w:r w:rsidRPr="00E00B4B">
        <w:t xml:space="preserve"> Tracking application status was a challenge for</w:t>
      </w:r>
      <w:r>
        <w:t xml:space="preserve"> some</w:t>
      </w:r>
      <w:r w:rsidRPr="00E00B4B">
        <w:t xml:space="preserve"> trade allies. T</w:t>
      </w:r>
      <w:r w:rsidRPr="00F81546">
        <w:t xml:space="preserve">rade allies/contractors generally manage applications for customers. </w:t>
      </w:r>
      <w:r>
        <w:t>Two (of 7)</w:t>
      </w:r>
      <w:r w:rsidRPr="00F81546">
        <w:t xml:space="preserve"> </w:t>
      </w:r>
      <w:r>
        <w:t xml:space="preserve">trade allies regarded the </w:t>
      </w:r>
      <w:r w:rsidRPr="00F81546">
        <w:t xml:space="preserve">portal </w:t>
      </w:r>
      <w:r>
        <w:t xml:space="preserve">as </w:t>
      </w:r>
      <w:r w:rsidRPr="00F81546">
        <w:t xml:space="preserve">unclear in providing critical information on </w:t>
      </w:r>
      <w:r w:rsidR="00F61EF9">
        <w:t xml:space="preserve">the </w:t>
      </w:r>
      <w:r>
        <w:t xml:space="preserve">status of </w:t>
      </w:r>
      <w:r w:rsidRPr="00F81546">
        <w:t>application</w:t>
      </w:r>
      <w:r>
        <w:t>s and rebates. C</w:t>
      </w:r>
      <w:r w:rsidRPr="00F81546">
        <w:t xml:space="preserve">ontractors also </w:t>
      </w:r>
      <w:r>
        <w:t xml:space="preserve">expressed a desire </w:t>
      </w:r>
      <w:r w:rsidRPr="00F81546">
        <w:t>for more training on the portal</w:t>
      </w:r>
      <w:r>
        <w:t xml:space="preserve"> </w:t>
      </w:r>
      <w:r w:rsidRPr="00F81546">
        <w:t>relating to applications.</w:t>
      </w:r>
    </w:p>
    <w:p w14:paraId="3F25E30A" w14:textId="3B827C97" w:rsidR="00131B3A" w:rsidRPr="00F81546" w:rsidRDefault="00131B3A" w:rsidP="00297627">
      <w:pPr>
        <w:pStyle w:val="BodyText"/>
      </w:pPr>
      <w:r w:rsidRPr="00F81546">
        <w:rPr>
          <w:b/>
          <w:bCs/>
        </w:rPr>
        <w:t>Recommendation</w:t>
      </w:r>
      <w:r w:rsidRPr="00E00B4B">
        <w:t xml:space="preserve"> – </w:t>
      </w:r>
      <w:r>
        <w:t xml:space="preserve">In the PY2 </w:t>
      </w:r>
      <w:r w:rsidRPr="00E00B4B">
        <w:t>process eval</w:t>
      </w:r>
      <w:r>
        <w:t>uation</w:t>
      </w:r>
      <w:r w:rsidRPr="00E00B4B">
        <w:t xml:space="preserve">, </w:t>
      </w:r>
      <w:r>
        <w:t xml:space="preserve">investigate trade ally experience with the online portal and processing applications and rebates, and assess the need for training and on which specific areas such training should focus. </w:t>
      </w:r>
    </w:p>
    <w:p w14:paraId="2B83C276" w14:textId="4AD3529E" w:rsidR="00131B3A" w:rsidRDefault="00131B3A" w:rsidP="00131B3A">
      <w:pPr>
        <w:pStyle w:val="BodyText"/>
        <w:spacing w:after="120"/>
      </w:pPr>
      <w:r w:rsidRPr="00F81546">
        <w:rPr>
          <w:b/>
          <w:bCs/>
        </w:rPr>
        <w:t xml:space="preserve">Conclusion </w:t>
      </w:r>
      <w:r>
        <w:rPr>
          <w:b/>
          <w:bCs/>
        </w:rPr>
        <w:t>6</w:t>
      </w:r>
      <w:r w:rsidRPr="00F81546">
        <w:rPr>
          <w:b/>
          <w:bCs/>
        </w:rPr>
        <w:t>.</w:t>
      </w:r>
      <w:r>
        <w:t xml:space="preserve"> HVAC trade ally satisfaction with EEP overall was moderate. The 8 interviewed trade allies offered several pieces of positive feedback, including ease of communication with NJNG program staff </w:t>
      </w:r>
      <w:r w:rsidR="00F61EF9">
        <w:t xml:space="preserve">and </w:t>
      </w:r>
      <w:r>
        <w:t>satisfaction with using the portal. They also described areas where the program could improve and make the process easier for them and the</w:t>
      </w:r>
      <w:r w:rsidR="00F61EF9">
        <w:t>ir</w:t>
      </w:r>
      <w:r>
        <w:t xml:space="preserve"> customers, including:</w:t>
      </w:r>
    </w:p>
    <w:p w14:paraId="78C7FBCF" w14:textId="77777777" w:rsidR="00131B3A" w:rsidRDefault="00131B3A" w:rsidP="00131B3A">
      <w:pPr>
        <w:pStyle w:val="BodyText"/>
        <w:numPr>
          <w:ilvl w:val="0"/>
          <w:numId w:val="38"/>
        </w:numPr>
        <w:spacing w:after="0"/>
        <w:ind w:left="634"/>
      </w:pPr>
      <w:r>
        <w:t>Clear updates regarding application and rebate status</w:t>
      </w:r>
    </w:p>
    <w:p w14:paraId="2B143753" w14:textId="77777777" w:rsidR="00131B3A" w:rsidRDefault="00131B3A" w:rsidP="00131B3A">
      <w:pPr>
        <w:pStyle w:val="BodyText"/>
        <w:numPr>
          <w:ilvl w:val="0"/>
          <w:numId w:val="38"/>
        </w:numPr>
        <w:spacing w:after="0"/>
        <w:ind w:left="634"/>
      </w:pPr>
      <w:r>
        <w:t xml:space="preserve">Rebate tracking, especially when multiple rebates are being issued at one </w:t>
      </w:r>
      <w:proofErr w:type="gramStart"/>
      <w:r>
        <w:t>time</w:t>
      </w:r>
      <w:proofErr w:type="gramEnd"/>
    </w:p>
    <w:p w14:paraId="419B4032" w14:textId="77777777" w:rsidR="00131B3A" w:rsidRDefault="00131B3A" w:rsidP="00131B3A">
      <w:pPr>
        <w:pStyle w:val="BodyText"/>
        <w:numPr>
          <w:ilvl w:val="0"/>
          <w:numId w:val="38"/>
        </w:numPr>
        <w:spacing w:after="0"/>
        <w:ind w:left="634"/>
      </w:pPr>
      <w:r>
        <w:t xml:space="preserve">Training on using the portal and online </w:t>
      </w:r>
      <w:proofErr w:type="gramStart"/>
      <w:r>
        <w:t>applications</w:t>
      </w:r>
      <w:proofErr w:type="gramEnd"/>
    </w:p>
    <w:p w14:paraId="7BFA9E38" w14:textId="77777777" w:rsidR="00131B3A" w:rsidRDefault="00131B3A" w:rsidP="00131B3A">
      <w:pPr>
        <w:pStyle w:val="BodyText"/>
        <w:numPr>
          <w:ilvl w:val="0"/>
          <w:numId w:val="38"/>
        </w:numPr>
        <w:spacing w:after="0"/>
        <w:ind w:left="634"/>
      </w:pPr>
      <w:r>
        <w:t>Clarity around eligibility requirements</w:t>
      </w:r>
    </w:p>
    <w:p w14:paraId="5894C54D" w14:textId="77777777" w:rsidR="00131B3A" w:rsidRDefault="00131B3A" w:rsidP="00297627">
      <w:pPr>
        <w:pStyle w:val="BodyText"/>
        <w:spacing w:before="200" w:after="80"/>
        <w:rPr>
          <w:b/>
          <w:bCs/>
        </w:rPr>
      </w:pPr>
      <w:r w:rsidRPr="00F81546">
        <w:rPr>
          <w:b/>
          <w:bCs/>
        </w:rPr>
        <w:t>Recommendation</w:t>
      </w:r>
      <w:r>
        <w:rPr>
          <w:b/>
          <w:bCs/>
        </w:rPr>
        <w:t xml:space="preserve"> – </w:t>
      </w:r>
      <w:r w:rsidRPr="00F81546">
        <w:t>Continue the practice of strong communication between program staff and trade allie</w:t>
      </w:r>
      <w:r>
        <w:t>s, which trade allies noted was valuable. Work directly with trade allies to provide training where needed on program processes, including the online portal.</w:t>
      </w:r>
      <w:r>
        <w:rPr>
          <w:b/>
          <w:bCs/>
        </w:rPr>
        <w:t xml:space="preserve"> </w:t>
      </w:r>
    </w:p>
    <w:p w14:paraId="6BF823C2" w14:textId="3CB2845C" w:rsidR="00D91598" w:rsidRDefault="00D91598" w:rsidP="00DB7F76">
      <w:pPr>
        <w:pStyle w:val="Heading8"/>
        <w:spacing w:before="360"/>
      </w:pPr>
      <w:r>
        <w:t xml:space="preserve">Impact </w:t>
      </w:r>
      <w:r w:rsidR="002005F5">
        <w:t>E</w:t>
      </w:r>
      <w:r>
        <w:t>valuation</w:t>
      </w:r>
    </w:p>
    <w:p w14:paraId="3FD7A5DC" w14:textId="77777777" w:rsidR="00BD0B5E" w:rsidRPr="000322E0" w:rsidRDefault="00BD0B5E" w:rsidP="004678BD">
      <w:pPr>
        <w:pStyle w:val="BodyText"/>
        <w:numPr>
          <w:ilvl w:val="0"/>
          <w:numId w:val="33"/>
        </w:numPr>
      </w:pPr>
      <w:r w:rsidRPr="004339C6">
        <w:rPr>
          <w:b/>
          <w:bCs/>
        </w:rPr>
        <w:t>Conclusion 7</w:t>
      </w:r>
      <w:r>
        <w:t xml:space="preserve">: </w:t>
      </w:r>
      <w:r w:rsidRPr="000322E0">
        <w:t>Overall,</w:t>
      </w:r>
      <w:r w:rsidRPr="00490E30">
        <w:rPr>
          <w:b/>
          <w:bCs/>
        </w:rPr>
        <w:t xml:space="preserve"> </w:t>
      </w:r>
      <w:r w:rsidRPr="000322E0">
        <w:t xml:space="preserve">evaluators found that the equipment claimed through </w:t>
      </w:r>
      <w:r w:rsidRPr="00C658C2">
        <w:t>an unweighted</w:t>
      </w:r>
      <w:r w:rsidRPr="000322E0">
        <w:t xml:space="preserve"> sample of HVAC &amp; Marketplace applications under the EEP program w</w:t>
      </w:r>
      <w:r>
        <w:t>as</w:t>
      </w:r>
      <w:r w:rsidRPr="000322E0">
        <w:t xml:space="preserve"> </w:t>
      </w:r>
      <w:r w:rsidRPr="00C658C2">
        <w:rPr>
          <w:b/>
          <w:bCs/>
        </w:rPr>
        <w:t>installed and</w:t>
      </w:r>
      <w:r w:rsidRPr="00490E30">
        <w:rPr>
          <w:b/>
          <w:bCs/>
        </w:rPr>
        <w:t xml:space="preserve"> </w:t>
      </w:r>
      <w:r w:rsidRPr="00C658C2">
        <w:rPr>
          <w:b/>
          <w:bCs/>
        </w:rPr>
        <w:t>operating</w:t>
      </w:r>
      <w:r w:rsidRPr="00490E30">
        <w:t xml:space="preserve"> </w:t>
      </w:r>
      <w:r w:rsidRPr="000322E0">
        <w:rPr>
          <w:b/>
          <w:bCs/>
        </w:rPr>
        <w:t>as intended</w:t>
      </w:r>
      <w:r w:rsidRPr="00490E30">
        <w:rPr>
          <w:b/>
          <w:bCs/>
        </w:rPr>
        <w:t>.</w:t>
      </w:r>
      <w:r>
        <w:rPr>
          <w:b/>
          <w:bCs/>
        </w:rPr>
        <w:t xml:space="preserve"> </w:t>
      </w:r>
    </w:p>
    <w:p w14:paraId="4F02C0D0" w14:textId="60335024" w:rsidR="00BD0B5E" w:rsidRDefault="00BD0B5E" w:rsidP="004678BD">
      <w:pPr>
        <w:pStyle w:val="BodyText"/>
        <w:numPr>
          <w:ilvl w:val="0"/>
          <w:numId w:val="33"/>
        </w:numPr>
        <w:spacing w:before="240"/>
      </w:pPr>
      <w:r w:rsidRPr="004339C6">
        <w:rPr>
          <w:b/>
          <w:bCs/>
        </w:rPr>
        <w:t>Conclusion 8</w:t>
      </w:r>
      <w:r>
        <w:t xml:space="preserve">: </w:t>
      </w:r>
      <w:r w:rsidRPr="000322E0">
        <w:t>DNV evaluated</w:t>
      </w:r>
      <w:r w:rsidRPr="00223E0C">
        <w:rPr>
          <w:b/>
          <w:bCs/>
        </w:rPr>
        <w:t xml:space="preserve"> </w:t>
      </w:r>
      <w:r w:rsidRPr="000322E0">
        <w:t>both</w:t>
      </w:r>
      <w:r>
        <w:t xml:space="preserve"> natural gas and electric </w:t>
      </w:r>
      <w:r w:rsidRPr="000322E0">
        <w:t>savings for the sampled applications.</w:t>
      </w:r>
      <w:r>
        <w:t xml:space="preserve">  The evaluation</w:t>
      </w:r>
      <w:r w:rsidRPr="000322E0">
        <w:t xml:space="preserve"> found the </w:t>
      </w:r>
      <w:r w:rsidRPr="00223E0C">
        <w:rPr>
          <w:b/>
          <w:bCs/>
        </w:rPr>
        <w:t>natural gas</w:t>
      </w:r>
      <w:r w:rsidRPr="000322E0">
        <w:t xml:space="preserve"> savings for all projects were </w:t>
      </w:r>
      <w:r w:rsidRPr="00223E0C">
        <w:rPr>
          <w:b/>
          <w:bCs/>
        </w:rPr>
        <w:t>appropriately calculated</w:t>
      </w:r>
      <w:r w:rsidRPr="0050712A">
        <w:rPr>
          <w:b/>
          <w:bCs/>
        </w:rPr>
        <w:t>,</w:t>
      </w:r>
      <w:r w:rsidRPr="000322E0">
        <w:t xml:space="preserve"> but on the electric side</w:t>
      </w:r>
      <w:r>
        <w:t>,</w:t>
      </w:r>
      <w:r w:rsidRPr="000322E0">
        <w:t xml:space="preserve"> one measure type’s peak demand savings were inconsistent </w:t>
      </w:r>
      <w:r>
        <w:t>with</w:t>
      </w:r>
      <w:r w:rsidRPr="000322E0">
        <w:t xml:space="preserve"> the guidance provided </w:t>
      </w:r>
      <w:r w:rsidR="00A64E2A">
        <w:t>in the Coordinated Measure List</w:t>
      </w:r>
      <w:r w:rsidRPr="000322E0">
        <w:t>.</w:t>
      </w:r>
    </w:p>
    <w:p w14:paraId="76B2DFCB" w14:textId="70E430FD" w:rsidR="00586578" w:rsidRDefault="00586578" w:rsidP="00586578">
      <w:pPr>
        <w:pStyle w:val="BodyText"/>
        <w:numPr>
          <w:ilvl w:val="0"/>
          <w:numId w:val="33"/>
        </w:numPr>
        <w:spacing w:before="240"/>
      </w:pPr>
      <w:r w:rsidRPr="004339C6">
        <w:rPr>
          <w:b/>
          <w:bCs/>
        </w:rPr>
        <w:t>Conclusion 9</w:t>
      </w:r>
      <w:r>
        <w:t>: The deemed savings values for Combination Boilers in the HVAC subprogram were underestimated in the first three quarters due to an error in the tracking system</w:t>
      </w:r>
      <w:r w:rsidR="008062BE">
        <w:t>’s</w:t>
      </w:r>
      <w:r>
        <w:t xml:space="preserve"> algorithm but corrected in Q4. The total savings for the subprogram were trued in the Annual Progress Report filing in October 2022. </w:t>
      </w:r>
    </w:p>
    <w:p w14:paraId="541FADD2" w14:textId="77777777" w:rsidR="00BD0B5E" w:rsidRDefault="00BD0B5E" w:rsidP="004678BD">
      <w:pPr>
        <w:pStyle w:val="BodyText"/>
        <w:numPr>
          <w:ilvl w:val="0"/>
          <w:numId w:val="33"/>
        </w:numPr>
        <w:spacing w:before="240"/>
      </w:pPr>
      <w:r w:rsidRPr="004339C6">
        <w:rPr>
          <w:b/>
          <w:bCs/>
        </w:rPr>
        <w:t>Conclusion 10</w:t>
      </w:r>
      <w:r w:rsidRPr="004339C6">
        <w:t>:</w:t>
      </w:r>
      <w:r>
        <w:t xml:space="preserve"> The deemed savings values for Community Kits were also updated in Q4. The total savings for the subprogram were trued in the Annual Progress Report. </w:t>
      </w:r>
    </w:p>
    <w:p w14:paraId="5ED0898A" w14:textId="3ECC8907" w:rsidR="00AA6B0A" w:rsidRDefault="00AA6B0A" w:rsidP="4719EC86">
      <w:pPr>
        <w:pStyle w:val="Heading1"/>
        <w:rPr>
          <w:rFonts w:eastAsia="Arial"/>
        </w:rPr>
      </w:pPr>
      <w:bookmarkStart w:id="3" w:name="_Toc124158207"/>
      <w:bookmarkStart w:id="4" w:name="_Toc124161036"/>
      <w:bookmarkStart w:id="5" w:name="_Toc145926682"/>
      <w:bookmarkEnd w:id="3"/>
      <w:bookmarkEnd w:id="4"/>
      <w:r w:rsidRPr="4719EC86">
        <w:rPr>
          <w:rFonts w:eastAsia="Arial"/>
        </w:rPr>
        <w:lastRenderedPageBreak/>
        <w:t>Introduction</w:t>
      </w:r>
      <w:bookmarkEnd w:id="5"/>
    </w:p>
    <w:p w14:paraId="3F0551AD" w14:textId="1FE73F41" w:rsidR="00921772" w:rsidRDefault="6E090D00" w:rsidP="00EC729B">
      <w:pPr>
        <w:pStyle w:val="BodyText"/>
      </w:pPr>
      <w:r>
        <w:t xml:space="preserve">This report provides the results of the impact and process evaluations of </w:t>
      </w:r>
      <w:r w:rsidR="678336FC">
        <w:t xml:space="preserve">the </w:t>
      </w:r>
      <w:r>
        <w:t xml:space="preserve">New Jersey Natural Gas’s (NJNG) </w:t>
      </w:r>
      <w:r w:rsidR="1908264A">
        <w:t xml:space="preserve">Energy </w:t>
      </w:r>
      <w:r w:rsidR="331B4A77">
        <w:t>Efficient Products (</w:t>
      </w:r>
      <w:r w:rsidR="1908264A">
        <w:t>E</w:t>
      </w:r>
      <w:r w:rsidR="331B4A77">
        <w:t>EP)</w:t>
      </w:r>
      <w:r>
        <w:t xml:space="preserve"> Program for the period beginning July 1, 2021, and ending June 30, 2022, classified as Program Year</w:t>
      </w:r>
      <w:r w:rsidR="0BF76263">
        <w:t xml:space="preserve"> </w:t>
      </w:r>
      <w:r>
        <w:t xml:space="preserve">1 (PY1). </w:t>
      </w:r>
    </w:p>
    <w:p w14:paraId="10D15628" w14:textId="3B406ED0" w:rsidR="00921772" w:rsidRDefault="00921772" w:rsidP="00921772">
      <w:pPr>
        <w:pStyle w:val="Heading2"/>
      </w:pPr>
      <w:bookmarkStart w:id="6" w:name="_Toc145926683"/>
      <w:r>
        <w:t>Background</w:t>
      </w:r>
      <w:bookmarkEnd w:id="6"/>
    </w:p>
    <w:p w14:paraId="7E826DFC" w14:textId="2D2EC180" w:rsidR="00921772" w:rsidRDefault="004F0158" w:rsidP="00A16FA4">
      <w:pPr>
        <w:pStyle w:val="BodyText"/>
        <w:spacing w:after="240"/>
        <w:rPr>
          <w:lang w:val="en-US"/>
        </w:rPr>
      </w:pPr>
      <w:r>
        <w:rPr>
          <w:lang w:val="en-US"/>
        </w:rPr>
        <w:t>Energy Efficient Products</w:t>
      </w:r>
      <w:r w:rsidR="00E93522">
        <w:rPr>
          <w:lang w:val="en-US"/>
        </w:rPr>
        <w:t xml:space="preserve"> is a core </w:t>
      </w:r>
      <w:r w:rsidR="006A4BCA">
        <w:rPr>
          <w:lang w:val="en-US"/>
        </w:rPr>
        <w:t xml:space="preserve">Residential Program </w:t>
      </w:r>
      <w:r w:rsidR="00C55C4E">
        <w:rPr>
          <w:lang w:val="en-US"/>
        </w:rPr>
        <w:t xml:space="preserve">and provides incentives for </w:t>
      </w:r>
      <w:r w:rsidR="005F32EC">
        <w:rPr>
          <w:lang w:val="en-US"/>
        </w:rPr>
        <w:t xml:space="preserve">energy </w:t>
      </w:r>
      <w:r w:rsidR="00114B70">
        <w:rPr>
          <w:lang w:val="en-US"/>
        </w:rPr>
        <w:t xml:space="preserve">saving </w:t>
      </w:r>
      <w:r w:rsidR="00C55C4E">
        <w:rPr>
          <w:lang w:val="en-US"/>
        </w:rPr>
        <w:t>products, appliance</w:t>
      </w:r>
      <w:r w:rsidR="00FB5372">
        <w:rPr>
          <w:lang w:val="en-US"/>
        </w:rPr>
        <w:t>s</w:t>
      </w:r>
      <w:r w:rsidR="00C55C4E">
        <w:rPr>
          <w:lang w:val="en-US"/>
        </w:rPr>
        <w:t>,</w:t>
      </w:r>
      <w:r w:rsidR="00AE1136">
        <w:rPr>
          <w:lang w:val="en-US"/>
        </w:rPr>
        <w:t xml:space="preserve"> </w:t>
      </w:r>
      <w:r w:rsidR="00114B70">
        <w:rPr>
          <w:lang w:val="en-US"/>
        </w:rPr>
        <w:t xml:space="preserve">and </w:t>
      </w:r>
      <w:r w:rsidR="00AE1136">
        <w:rPr>
          <w:lang w:val="en-US"/>
        </w:rPr>
        <w:t>HVAC equipment.</w:t>
      </w:r>
      <w:r w:rsidR="00C55C4E">
        <w:rPr>
          <w:lang w:val="en-US"/>
        </w:rPr>
        <w:t xml:space="preserve"> </w:t>
      </w:r>
      <w:r w:rsidR="00A24029">
        <w:rPr>
          <w:lang w:val="en-US"/>
        </w:rPr>
        <w:t>Previously</w:t>
      </w:r>
      <w:r w:rsidR="008B2225">
        <w:rPr>
          <w:lang w:val="en-US"/>
        </w:rPr>
        <w:t xml:space="preserve"> these were part of NJCEP’s WARMAdvantage/</w:t>
      </w:r>
      <w:r w:rsidR="00C136EE">
        <w:rPr>
          <w:lang w:val="en-US"/>
        </w:rPr>
        <w:t>COOL Advantage</w:t>
      </w:r>
      <w:r w:rsidR="00AC641A">
        <w:rPr>
          <w:lang w:val="en-US"/>
        </w:rPr>
        <w:t xml:space="preserve"> and</w:t>
      </w:r>
      <w:r w:rsidR="008B2225">
        <w:rPr>
          <w:lang w:val="en-US"/>
        </w:rPr>
        <w:t xml:space="preserve"> Appliance Rebates</w:t>
      </w:r>
      <w:r w:rsidR="00AC641A">
        <w:rPr>
          <w:lang w:val="en-US"/>
        </w:rPr>
        <w:t xml:space="preserve"> program</w:t>
      </w:r>
      <w:r w:rsidR="008B2225">
        <w:rPr>
          <w:lang w:val="en-US"/>
        </w:rPr>
        <w:t xml:space="preserve">. </w:t>
      </w:r>
      <w:r w:rsidR="00D22152">
        <w:rPr>
          <w:lang w:val="en-US"/>
        </w:rPr>
        <w:t xml:space="preserve">Energy </w:t>
      </w:r>
      <w:r w:rsidR="00103A95">
        <w:rPr>
          <w:lang w:val="en-US"/>
        </w:rPr>
        <w:t xml:space="preserve">Efficient Products </w:t>
      </w:r>
      <w:r w:rsidR="008E1B1D">
        <w:rPr>
          <w:lang w:val="en-US"/>
        </w:rPr>
        <w:t xml:space="preserve">program </w:t>
      </w:r>
      <w:r w:rsidR="00103A95">
        <w:rPr>
          <w:lang w:val="en-US"/>
        </w:rPr>
        <w:t>is</w:t>
      </w:r>
      <w:r w:rsidR="00EC729B">
        <w:rPr>
          <w:lang w:val="en-US"/>
        </w:rPr>
        <w:t xml:space="preserve"> divided into three subprograms</w:t>
      </w:r>
      <w:r w:rsidR="009505D6">
        <w:rPr>
          <w:lang w:val="en-US"/>
        </w:rPr>
        <w:t>:</w:t>
      </w:r>
      <w:r w:rsidR="00EC729B">
        <w:rPr>
          <w:lang w:val="en-US"/>
        </w:rPr>
        <w:t xml:space="preserve"> </w:t>
      </w:r>
      <w:r w:rsidR="00E418D9">
        <w:rPr>
          <w:lang w:val="en-US"/>
        </w:rPr>
        <w:t>HVAC</w:t>
      </w:r>
      <w:r w:rsidR="00EC729B">
        <w:rPr>
          <w:lang w:val="en-US"/>
        </w:rPr>
        <w:t>,</w:t>
      </w:r>
      <w:r w:rsidR="00E418D9">
        <w:rPr>
          <w:lang w:val="en-US"/>
        </w:rPr>
        <w:t xml:space="preserve"> Community </w:t>
      </w:r>
      <w:proofErr w:type="gramStart"/>
      <w:r w:rsidR="00E418D9">
        <w:rPr>
          <w:lang w:val="en-US"/>
        </w:rPr>
        <w:t>Kits</w:t>
      </w:r>
      <w:proofErr w:type="gramEnd"/>
      <w:r w:rsidR="007870FA">
        <w:rPr>
          <w:lang w:val="en-US"/>
        </w:rPr>
        <w:t xml:space="preserve"> and Others (which include</w:t>
      </w:r>
      <w:r w:rsidR="00147667">
        <w:rPr>
          <w:lang w:val="en-US"/>
        </w:rPr>
        <w:t>s</w:t>
      </w:r>
      <w:r w:rsidR="007870FA">
        <w:rPr>
          <w:lang w:val="en-US"/>
        </w:rPr>
        <w:t xml:space="preserve"> Online Marketplace &amp; Washers/Dryers)</w:t>
      </w:r>
      <w:r w:rsidR="0004417B">
        <w:rPr>
          <w:lang w:val="en-US"/>
        </w:rPr>
        <w:t>,</w:t>
      </w:r>
      <w:r w:rsidR="0052241C">
        <w:rPr>
          <w:lang w:val="en-US"/>
        </w:rPr>
        <w:t xml:space="preserve"> as shown in </w:t>
      </w:r>
      <w:r w:rsidR="0052241C">
        <w:rPr>
          <w:lang w:val="en-US"/>
        </w:rPr>
        <w:fldChar w:fldCharType="begin"/>
      </w:r>
      <w:r w:rsidR="0052241C">
        <w:rPr>
          <w:lang w:val="en-US"/>
        </w:rPr>
        <w:instrText xml:space="preserve"> REF _Ref119842934 \h </w:instrText>
      </w:r>
      <w:r w:rsidR="0052241C">
        <w:rPr>
          <w:lang w:val="en-US"/>
        </w:rPr>
      </w:r>
      <w:r w:rsidR="0052241C">
        <w:rPr>
          <w:lang w:val="en-US"/>
        </w:rPr>
        <w:fldChar w:fldCharType="separate"/>
      </w:r>
      <w:r w:rsidR="008A4E8E">
        <w:t xml:space="preserve">Figure </w:t>
      </w:r>
      <w:r w:rsidR="008A4E8E">
        <w:rPr>
          <w:noProof/>
        </w:rPr>
        <w:t>1</w:t>
      </w:r>
      <w:r w:rsidR="008A4E8E">
        <w:noBreakHyphen/>
      </w:r>
      <w:r w:rsidR="008A4E8E">
        <w:rPr>
          <w:noProof/>
        </w:rPr>
        <w:t>1</w:t>
      </w:r>
      <w:r w:rsidR="0052241C">
        <w:rPr>
          <w:lang w:val="en-US"/>
        </w:rPr>
        <w:fldChar w:fldCharType="end"/>
      </w:r>
      <w:r w:rsidR="00EC729B">
        <w:rPr>
          <w:lang w:val="en-US"/>
        </w:rPr>
        <w:t xml:space="preserve">. </w:t>
      </w:r>
    </w:p>
    <w:p w14:paraId="06932C88" w14:textId="7F6E816D" w:rsidR="006E55D7" w:rsidRDefault="00EC729B" w:rsidP="00C96543">
      <w:pPr>
        <w:pStyle w:val="Caption"/>
      </w:pPr>
      <w:bookmarkStart w:id="7" w:name="_Ref119842934"/>
      <w:bookmarkStart w:id="8" w:name="_Toc145926720"/>
      <w:r>
        <w:t xml:space="preserve">Figure </w:t>
      </w:r>
      <w:r>
        <w:fldChar w:fldCharType="begin"/>
      </w:r>
      <w:r>
        <w:instrText xml:space="preserve"> STYLEREF 1 \s </w:instrText>
      </w:r>
      <w:r>
        <w:fldChar w:fldCharType="separate"/>
      </w:r>
      <w:r w:rsidR="008A4E8E">
        <w:rPr>
          <w:noProof/>
        </w:rPr>
        <w:t>1</w:t>
      </w:r>
      <w:r>
        <w:fldChar w:fldCharType="end"/>
      </w:r>
      <w:r>
        <w:noBreakHyphen/>
      </w:r>
      <w:r>
        <w:fldChar w:fldCharType="begin"/>
      </w:r>
      <w:r>
        <w:instrText xml:space="preserve"> SEQ Figure \* ARABIC \s 1 </w:instrText>
      </w:r>
      <w:r>
        <w:fldChar w:fldCharType="separate"/>
      </w:r>
      <w:r w:rsidR="008A4E8E">
        <w:rPr>
          <w:noProof/>
        </w:rPr>
        <w:t>1</w:t>
      </w:r>
      <w:r>
        <w:fldChar w:fldCharType="end"/>
      </w:r>
      <w:bookmarkEnd w:id="7"/>
      <w:r w:rsidR="002923B0">
        <w:t>.</w:t>
      </w:r>
      <w:r>
        <w:t xml:space="preserve"> Diagram of </w:t>
      </w:r>
      <w:r w:rsidR="00C96543">
        <w:t>residential progra</w:t>
      </w:r>
      <w:r w:rsidR="006F5151">
        <w:t>m</w:t>
      </w:r>
      <w:r w:rsidR="004A6039">
        <w:t xml:space="preserve"> </w:t>
      </w:r>
      <w:r w:rsidR="001644C1">
        <w:t>subprograms (</w:t>
      </w:r>
      <w:r w:rsidR="004A6039">
        <w:t xml:space="preserve">EEP </w:t>
      </w:r>
      <w:proofErr w:type="gramStart"/>
      <w:r w:rsidR="004B2918">
        <w:t>light-blue</w:t>
      </w:r>
      <w:proofErr w:type="gramEnd"/>
      <w:r w:rsidR="001644C1">
        <w:t>)</w:t>
      </w:r>
      <w:bookmarkEnd w:id="8"/>
    </w:p>
    <w:p w14:paraId="5B43F3B1" w14:textId="04EB6132" w:rsidR="006F5151" w:rsidRPr="006F5151" w:rsidRDefault="00392449" w:rsidP="00C96543">
      <w:pPr>
        <w:pStyle w:val="BodyText"/>
      </w:pPr>
      <w:r w:rsidRPr="00392449">
        <w:rPr>
          <w:noProof/>
        </w:rPr>
        <w:drawing>
          <wp:inline distT="0" distB="0" distL="0" distR="0" wp14:anchorId="3815B783" wp14:editId="26A7ED0C">
            <wp:extent cx="3978322" cy="38549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92" r="14485"/>
                    <a:stretch/>
                  </pic:blipFill>
                  <pic:spPr bwMode="auto">
                    <a:xfrm>
                      <a:off x="0" y="0"/>
                      <a:ext cx="3991013" cy="3867201"/>
                    </a:xfrm>
                    <a:prstGeom prst="rect">
                      <a:avLst/>
                    </a:prstGeom>
                    <a:noFill/>
                    <a:ln>
                      <a:noFill/>
                    </a:ln>
                    <a:extLst>
                      <a:ext uri="{53640926-AAD7-44D8-BBD7-CCE9431645EC}">
                        <a14:shadowObscured xmlns:a14="http://schemas.microsoft.com/office/drawing/2010/main"/>
                      </a:ext>
                    </a:extLst>
                  </pic:spPr>
                </pic:pic>
              </a:graphicData>
            </a:graphic>
          </wp:inline>
        </w:drawing>
      </w:r>
    </w:p>
    <w:p w14:paraId="776AC6F2" w14:textId="77777777" w:rsidR="0080329C" w:rsidRDefault="00056FE7" w:rsidP="009B1DE2">
      <w:pPr>
        <w:pStyle w:val="Heading2"/>
        <w:numPr>
          <w:ilvl w:val="1"/>
          <w:numId w:val="25"/>
        </w:numPr>
        <w:rPr>
          <w:b w:val="0"/>
        </w:rPr>
      </w:pPr>
      <w:bookmarkStart w:id="9" w:name="_Toc145926684"/>
      <w:r>
        <w:rPr>
          <w:b w:val="0"/>
        </w:rPr>
        <w:t xml:space="preserve">Program </w:t>
      </w:r>
      <w:r w:rsidR="0080329C">
        <w:rPr>
          <w:b w:val="0"/>
        </w:rPr>
        <w:t>design and implementation</w:t>
      </w:r>
      <w:bookmarkEnd w:id="9"/>
    </w:p>
    <w:p w14:paraId="0B6963E2" w14:textId="77777777" w:rsidR="008E6B6F" w:rsidRPr="008E6B6F" w:rsidRDefault="008E6B6F" w:rsidP="00126D3D">
      <w:pPr>
        <w:pStyle w:val="BodyText"/>
      </w:pPr>
      <w:r w:rsidRPr="008E6B6F">
        <w:t>The Energy Efficiency Products Program is designed to promote the adoption of efficient products (ENERGY STAR and other high-efficiency electric and gas equipment) for residential customers. At the time of the writing of this workplan, the EEP Program included the following measure groups:</w:t>
      </w:r>
    </w:p>
    <w:p w14:paraId="65298DD2" w14:textId="77777777" w:rsidR="008E6B6F" w:rsidRPr="008E6B6F" w:rsidRDefault="008E6B6F" w:rsidP="008E6B6F">
      <w:pPr>
        <w:pStyle w:val="DNVGL-Bullet1"/>
        <w:spacing w:after="120" w:line="280" w:lineRule="atLeast"/>
        <w:ind w:left="1080"/>
        <w:contextualSpacing/>
        <w:rPr>
          <w:sz w:val="18"/>
          <w:szCs w:val="18"/>
        </w:rPr>
      </w:pPr>
      <w:r w:rsidRPr="008E6B6F">
        <w:rPr>
          <w:b/>
          <w:sz w:val="18"/>
          <w:szCs w:val="18"/>
        </w:rPr>
        <w:t>HVAC and Water Heating Rebates</w:t>
      </w:r>
      <w:r w:rsidRPr="008E6B6F">
        <w:rPr>
          <w:sz w:val="18"/>
          <w:szCs w:val="18"/>
        </w:rPr>
        <w:t>: Customers can apply for rebates after purchasing HVAC and water heating equipment. Customers may also qualify for an On-Bill Repayment Program (OBRP) to make these purchases more accessible. Low to Moderate Income customers may be eligible for a supplemental rebate and a longer OBRP repayment term. Qualifying measures include:</w:t>
      </w:r>
    </w:p>
    <w:p w14:paraId="06329E63" w14:textId="77777777" w:rsidR="008E6B6F" w:rsidRPr="008E6B6F" w:rsidRDefault="008E6B6F" w:rsidP="008E6B6F">
      <w:pPr>
        <w:pStyle w:val="DNVGL-Bullet1"/>
        <w:keepNext/>
        <w:numPr>
          <w:ilvl w:val="1"/>
          <w:numId w:val="16"/>
        </w:numPr>
        <w:spacing w:after="0" w:line="280" w:lineRule="atLeast"/>
        <w:ind w:left="1800"/>
        <w:rPr>
          <w:sz w:val="18"/>
          <w:szCs w:val="18"/>
        </w:rPr>
      </w:pPr>
      <w:r w:rsidRPr="008E6B6F">
        <w:rPr>
          <w:sz w:val="18"/>
          <w:szCs w:val="18"/>
        </w:rPr>
        <w:lastRenderedPageBreak/>
        <w:t>Furnace</w:t>
      </w:r>
    </w:p>
    <w:p w14:paraId="5EF3016C" w14:textId="77777777" w:rsidR="008E6B6F" w:rsidRPr="008E6B6F" w:rsidRDefault="008E6B6F" w:rsidP="00DB7F76">
      <w:pPr>
        <w:pStyle w:val="DNVGL-Bullet1"/>
        <w:keepNext/>
        <w:numPr>
          <w:ilvl w:val="2"/>
          <w:numId w:val="16"/>
        </w:numPr>
        <w:spacing w:after="40" w:line="200" w:lineRule="atLeast"/>
        <w:ind w:left="2520"/>
        <w:rPr>
          <w:sz w:val="18"/>
          <w:szCs w:val="18"/>
        </w:rPr>
      </w:pPr>
      <w:r w:rsidRPr="008E6B6F">
        <w:rPr>
          <w:sz w:val="18"/>
          <w:szCs w:val="18"/>
          <w:u w:val="single"/>
        </w:rPr>
        <w:t>&gt;</w:t>
      </w:r>
      <w:r w:rsidRPr="008E6B6F">
        <w:rPr>
          <w:sz w:val="18"/>
          <w:szCs w:val="18"/>
        </w:rPr>
        <w:t>95-96.9% Annual Fuel Utilization Efficiency (AFUE)</w:t>
      </w:r>
    </w:p>
    <w:p w14:paraId="2B8A74B0" w14:textId="77777777" w:rsidR="008E6B6F" w:rsidRPr="008E6B6F" w:rsidRDefault="008E6B6F" w:rsidP="00DB7F76">
      <w:pPr>
        <w:pStyle w:val="DNVGL-Bullet1"/>
        <w:numPr>
          <w:ilvl w:val="2"/>
          <w:numId w:val="16"/>
        </w:numPr>
        <w:spacing w:after="40" w:line="200" w:lineRule="atLeast"/>
        <w:ind w:left="2520"/>
        <w:rPr>
          <w:sz w:val="18"/>
          <w:szCs w:val="18"/>
        </w:rPr>
      </w:pPr>
      <w:r w:rsidRPr="008E6B6F">
        <w:rPr>
          <w:sz w:val="18"/>
          <w:szCs w:val="18"/>
          <w:u w:val="single"/>
        </w:rPr>
        <w:t>&gt;</w:t>
      </w:r>
      <w:r w:rsidRPr="008E6B6F">
        <w:rPr>
          <w:sz w:val="18"/>
          <w:szCs w:val="18"/>
        </w:rPr>
        <w:t>97% AFUE</w:t>
      </w:r>
    </w:p>
    <w:p w14:paraId="79AB3F5A" w14:textId="77777777" w:rsidR="008E6B6F" w:rsidRPr="008E6B6F" w:rsidRDefault="008E6B6F" w:rsidP="00DB7F76">
      <w:pPr>
        <w:pStyle w:val="DNVGL-Bullet1"/>
        <w:numPr>
          <w:ilvl w:val="2"/>
          <w:numId w:val="16"/>
        </w:numPr>
        <w:spacing w:after="40" w:line="200" w:lineRule="atLeast"/>
        <w:ind w:left="2520"/>
        <w:rPr>
          <w:sz w:val="18"/>
          <w:szCs w:val="18"/>
        </w:rPr>
      </w:pPr>
      <w:r w:rsidRPr="008E6B6F">
        <w:rPr>
          <w:sz w:val="18"/>
          <w:szCs w:val="18"/>
        </w:rPr>
        <w:t>Qualifying water heater paired with a qualifying furnace/heating equipment.</w:t>
      </w:r>
    </w:p>
    <w:p w14:paraId="39AA6179" w14:textId="77777777" w:rsidR="008E6B6F" w:rsidRPr="008E6B6F" w:rsidRDefault="008E6B6F" w:rsidP="008E6B6F">
      <w:pPr>
        <w:pStyle w:val="DNVGL-Bullet1"/>
        <w:numPr>
          <w:ilvl w:val="1"/>
          <w:numId w:val="16"/>
        </w:numPr>
        <w:spacing w:after="0" w:line="280" w:lineRule="atLeast"/>
        <w:ind w:left="1800"/>
        <w:rPr>
          <w:sz w:val="18"/>
          <w:szCs w:val="18"/>
        </w:rPr>
      </w:pPr>
      <w:r w:rsidRPr="008E6B6F">
        <w:rPr>
          <w:sz w:val="18"/>
          <w:szCs w:val="18"/>
        </w:rPr>
        <w:t>Boiler</w:t>
      </w:r>
    </w:p>
    <w:p w14:paraId="586A2982" w14:textId="77777777" w:rsidR="008E6B6F" w:rsidRPr="008E6B6F" w:rsidRDefault="008E6B6F" w:rsidP="00DB7F76">
      <w:pPr>
        <w:pStyle w:val="DNVGL-Bullet1"/>
        <w:keepNext/>
        <w:numPr>
          <w:ilvl w:val="2"/>
          <w:numId w:val="16"/>
        </w:numPr>
        <w:spacing w:after="40" w:line="200" w:lineRule="atLeast"/>
        <w:ind w:left="2520"/>
        <w:rPr>
          <w:sz w:val="18"/>
          <w:szCs w:val="18"/>
        </w:rPr>
      </w:pPr>
      <w:r w:rsidRPr="008E6B6F">
        <w:rPr>
          <w:sz w:val="18"/>
          <w:szCs w:val="18"/>
        </w:rPr>
        <w:t>Water Boiler</w:t>
      </w:r>
    </w:p>
    <w:p w14:paraId="7BC75629" w14:textId="77777777" w:rsidR="008E6B6F" w:rsidRPr="008E6B6F" w:rsidRDefault="008E6B6F" w:rsidP="00DB7F76">
      <w:pPr>
        <w:pStyle w:val="DNVGL-Bullet1"/>
        <w:keepNext/>
        <w:numPr>
          <w:ilvl w:val="2"/>
          <w:numId w:val="16"/>
        </w:numPr>
        <w:spacing w:after="40" w:line="200" w:lineRule="atLeast"/>
        <w:ind w:left="2520"/>
        <w:rPr>
          <w:sz w:val="18"/>
          <w:szCs w:val="18"/>
        </w:rPr>
      </w:pPr>
      <w:r w:rsidRPr="008E6B6F">
        <w:rPr>
          <w:sz w:val="18"/>
          <w:szCs w:val="18"/>
        </w:rPr>
        <w:t>Combi Boiler</w:t>
      </w:r>
    </w:p>
    <w:p w14:paraId="29415F5A" w14:textId="77777777" w:rsidR="008E6B6F" w:rsidRPr="00DB7F76" w:rsidRDefault="008E6B6F" w:rsidP="00DB7F76">
      <w:pPr>
        <w:pStyle w:val="DNVGL-Bullet1"/>
        <w:keepNext/>
        <w:numPr>
          <w:ilvl w:val="2"/>
          <w:numId w:val="16"/>
        </w:numPr>
        <w:spacing w:after="40" w:line="200" w:lineRule="atLeast"/>
        <w:ind w:left="2520"/>
        <w:rPr>
          <w:sz w:val="18"/>
          <w:szCs w:val="18"/>
        </w:rPr>
      </w:pPr>
      <w:r w:rsidRPr="008E6B6F">
        <w:rPr>
          <w:sz w:val="18"/>
          <w:szCs w:val="18"/>
        </w:rPr>
        <w:t xml:space="preserve">Qualifying water heater paired with a qualifying </w:t>
      </w:r>
      <w:proofErr w:type="gramStart"/>
      <w:r w:rsidRPr="008E6B6F">
        <w:rPr>
          <w:sz w:val="18"/>
          <w:szCs w:val="18"/>
        </w:rPr>
        <w:t>boiler</w:t>
      </w:r>
      <w:proofErr w:type="gramEnd"/>
    </w:p>
    <w:p w14:paraId="4BF3CE4B" w14:textId="77777777" w:rsidR="008E6B6F" w:rsidRPr="008E6B6F" w:rsidRDefault="008E6B6F" w:rsidP="008E6B6F">
      <w:pPr>
        <w:pStyle w:val="DNVGL-Bullet1"/>
        <w:numPr>
          <w:ilvl w:val="1"/>
          <w:numId w:val="16"/>
        </w:numPr>
        <w:spacing w:after="0" w:line="280" w:lineRule="atLeast"/>
        <w:ind w:left="1800"/>
        <w:rPr>
          <w:sz w:val="18"/>
          <w:szCs w:val="18"/>
        </w:rPr>
      </w:pPr>
      <w:r w:rsidRPr="008E6B6F">
        <w:rPr>
          <w:sz w:val="18"/>
          <w:szCs w:val="18"/>
        </w:rPr>
        <w:t xml:space="preserve">Air Conditioning, only when paired with qualifying natural gas </w:t>
      </w:r>
      <w:proofErr w:type="gramStart"/>
      <w:r w:rsidRPr="008E6B6F">
        <w:rPr>
          <w:sz w:val="18"/>
          <w:szCs w:val="18"/>
        </w:rPr>
        <w:t>equipment</w:t>
      </w:r>
      <w:proofErr w:type="gramEnd"/>
    </w:p>
    <w:p w14:paraId="633E01D7" w14:textId="77777777" w:rsidR="008E6B6F" w:rsidRPr="008E6B6F" w:rsidRDefault="008E6B6F" w:rsidP="008E6B6F">
      <w:pPr>
        <w:pStyle w:val="DNVGL-Bullet1"/>
        <w:numPr>
          <w:ilvl w:val="1"/>
          <w:numId w:val="16"/>
        </w:numPr>
        <w:spacing w:after="0" w:line="280" w:lineRule="atLeast"/>
        <w:ind w:left="1800"/>
        <w:rPr>
          <w:sz w:val="18"/>
          <w:szCs w:val="18"/>
        </w:rPr>
      </w:pPr>
      <w:r w:rsidRPr="008E6B6F">
        <w:rPr>
          <w:sz w:val="18"/>
          <w:szCs w:val="18"/>
        </w:rPr>
        <w:t>Water Heater</w:t>
      </w:r>
    </w:p>
    <w:p w14:paraId="5CD972D7" w14:textId="77777777" w:rsidR="008E6B6F" w:rsidRPr="008E6B6F" w:rsidRDefault="008E6B6F" w:rsidP="00DB7F76">
      <w:pPr>
        <w:pStyle w:val="DNVGL-Bullet1"/>
        <w:keepNext/>
        <w:numPr>
          <w:ilvl w:val="2"/>
          <w:numId w:val="16"/>
        </w:numPr>
        <w:spacing w:after="40" w:line="200" w:lineRule="atLeast"/>
        <w:ind w:left="2520"/>
        <w:rPr>
          <w:sz w:val="18"/>
          <w:szCs w:val="18"/>
        </w:rPr>
      </w:pPr>
      <w:r w:rsidRPr="008E6B6F">
        <w:rPr>
          <w:sz w:val="18"/>
          <w:szCs w:val="18"/>
        </w:rPr>
        <w:t>Gas storage tank</w:t>
      </w:r>
    </w:p>
    <w:p w14:paraId="1D1784DD" w14:textId="77777777" w:rsidR="008E6B6F" w:rsidRPr="008E6B6F" w:rsidRDefault="008E6B6F" w:rsidP="00DB7F76">
      <w:pPr>
        <w:pStyle w:val="DNVGL-Bullet1"/>
        <w:keepNext/>
        <w:numPr>
          <w:ilvl w:val="2"/>
          <w:numId w:val="16"/>
        </w:numPr>
        <w:spacing w:after="40" w:line="200" w:lineRule="atLeast"/>
        <w:ind w:left="2520"/>
        <w:rPr>
          <w:sz w:val="18"/>
          <w:szCs w:val="18"/>
        </w:rPr>
      </w:pPr>
      <w:r w:rsidRPr="008E6B6F">
        <w:rPr>
          <w:sz w:val="18"/>
          <w:szCs w:val="18"/>
        </w:rPr>
        <w:t xml:space="preserve">Indirect, paired with 90% AFUE gas </w:t>
      </w:r>
      <w:proofErr w:type="gramStart"/>
      <w:r w:rsidRPr="008E6B6F">
        <w:rPr>
          <w:sz w:val="18"/>
          <w:szCs w:val="18"/>
        </w:rPr>
        <w:t>boiler</w:t>
      </w:r>
      <w:proofErr w:type="gramEnd"/>
    </w:p>
    <w:p w14:paraId="2A50D533" w14:textId="77777777" w:rsidR="008E6B6F" w:rsidRPr="008E6B6F" w:rsidRDefault="008E6B6F" w:rsidP="00DB7F76">
      <w:pPr>
        <w:pStyle w:val="DNVGL-Bullet1"/>
        <w:keepNext/>
        <w:numPr>
          <w:ilvl w:val="2"/>
          <w:numId w:val="16"/>
        </w:numPr>
        <w:spacing w:after="40" w:line="200" w:lineRule="atLeast"/>
        <w:ind w:left="2520"/>
        <w:rPr>
          <w:sz w:val="18"/>
          <w:szCs w:val="18"/>
        </w:rPr>
      </w:pPr>
      <w:r w:rsidRPr="008E6B6F">
        <w:rPr>
          <w:sz w:val="18"/>
          <w:szCs w:val="18"/>
        </w:rPr>
        <w:t>Tankless</w:t>
      </w:r>
    </w:p>
    <w:p w14:paraId="7A0FC0DE" w14:textId="77777777" w:rsidR="008E6B6F" w:rsidRPr="008E6B6F" w:rsidRDefault="008E6B6F" w:rsidP="008E6B6F">
      <w:pPr>
        <w:pStyle w:val="DNVGL-Bullet1"/>
        <w:numPr>
          <w:ilvl w:val="1"/>
          <w:numId w:val="16"/>
        </w:numPr>
        <w:spacing w:after="0" w:line="280" w:lineRule="atLeast"/>
        <w:ind w:left="1800"/>
        <w:rPr>
          <w:sz w:val="18"/>
          <w:szCs w:val="18"/>
        </w:rPr>
      </w:pPr>
      <w:r w:rsidRPr="008E6B6F">
        <w:rPr>
          <w:sz w:val="18"/>
          <w:szCs w:val="18"/>
        </w:rPr>
        <w:t>Smart thermostats only when paired with qualifying natural gas equipment.</w:t>
      </w:r>
    </w:p>
    <w:p w14:paraId="4966FF75" w14:textId="77777777" w:rsidR="008E6B6F" w:rsidRPr="008E6B6F" w:rsidRDefault="008E6B6F" w:rsidP="008E6B6F">
      <w:pPr>
        <w:pStyle w:val="DNVGL-Bullet1"/>
        <w:spacing w:after="120" w:line="280" w:lineRule="atLeast"/>
        <w:ind w:left="1080"/>
        <w:rPr>
          <w:sz w:val="18"/>
          <w:szCs w:val="18"/>
        </w:rPr>
      </w:pPr>
      <w:r w:rsidRPr="008E6B6F">
        <w:rPr>
          <w:b/>
          <w:bCs w:val="0"/>
          <w:sz w:val="18"/>
          <w:szCs w:val="18"/>
        </w:rPr>
        <w:t>Appliance (Washer/Dryer) Rebates</w:t>
      </w:r>
      <w:r w:rsidRPr="008E6B6F">
        <w:rPr>
          <w:sz w:val="18"/>
          <w:szCs w:val="18"/>
        </w:rPr>
        <w:t xml:space="preserve">: Customers can apply for rebates after purchasing their equipment. </w:t>
      </w:r>
    </w:p>
    <w:p w14:paraId="0F62FA42" w14:textId="77777777" w:rsidR="008E6B6F" w:rsidRPr="008E6B6F" w:rsidRDefault="008E6B6F" w:rsidP="008E6B6F">
      <w:pPr>
        <w:pStyle w:val="DNVGL-Bullet1"/>
        <w:numPr>
          <w:ilvl w:val="1"/>
          <w:numId w:val="16"/>
        </w:numPr>
        <w:spacing w:after="0" w:line="280" w:lineRule="atLeast"/>
        <w:ind w:left="1800"/>
        <w:rPr>
          <w:sz w:val="18"/>
          <w:szCs w:val="18"/>
        </w:rPr>
      </w:pPr>
      <w:r w:rsidRPr="008E6B6F">
        <w:rPr>
          <w:sz w:val="18"/>
          <w:szCs w:val="18"/>
        </w:rPr>
        <w:t>Clothes dryer</w:t>
      </w:r>
      <w:r w:rsidRPr="008E6B6F">
        <w:rPr>
          <w:sz w:val="18"/>
          <w:szCs w:val="18"/>
        </w:rPr>
        <w:tab/>
        <w:t xml:space="preserve"> (Minimum 3.48 Combined Energy Factor)</w:t>
      </w:r>
    </w:p>
    <w:p w14:paraId="632765C7" w14:textId="37AD27AD" w:rsidR="008E6B6F" w:rsidRPr="008E6B6F" w:rsidRDefault="008E6B6F" w:rsidP="008E6B6F">
      <w:pPr>
        <w:pStyle w:val="DNVGL-Bullet1"/>
        <w:numPr>
          <w:ilvl w:val="1"/>
          <w:numId w:val="16"/>
        </w:numPr>
        <w:spacing w:after="0" w:line="280" w:lineRule="atLeast"/>
        <w:ind w:left="1800"/>
        <w:rPr>
          <w:sz w:val="18"/>
          <w:szCs w:val="18"/>
        </w:rPr>
      </w:pPr>
      <w:r w:rsidRPr="35E4188F">
        <w:rPr>
          <w:sz w:val="18"/>
          <w:szCs w:val="18"/>
        </w:rPr>
        <w:t>Clothes washer</w:t>
      </w:r>
      <w:r w:rsidR="0041417D">
        <w:rPr>
          <w:rStyle w:val="FootnoteReference"/>
          <w:szCs w:val="18"/>
        </w:rPr>
        <w:footnoteReference w:id="3"/>
      </w:r>
      <w:r w:rsidRPr="35E4188F">
        <w:rPr>
          <w:sz w:val="18"/>
          <w:szCs w:val="18"/>
        </w:rPr>
        <w:t xml:space="preserve"> (Most Energy Star models)</w:t>
      </w:r>
    </w:p>
    <w:p w14:paraId="79787F25" w14:textId="77777777" w:rsidR="008E6B6F" w:rsidRPr="008E6B6F" w:rsidRDefault="008E6B6F" w:rsidP="008E6B6F">
      <w:pPr>
        <w:pStyle w:val="DNVGL-Bullet1"/>
        <w:numPr>
          <w:ilvl w:val="2"/>
          <w:numId w:val="16"/>
        </w:numPr>
        <w:spacing w:after="0" w:line="280" w:lineRule="atLeast"/>
        <w:ind w:left="2520"/>
        <w:rPr>
          <w:sz w:val="18"/>
          <w:szCs w:val="18"/>
        </w:rPr>
      </w:pPr>
      <w:r w:rsidRPr="008E6B6F">
        <w:rPr>
          <w:sz w:val="18"/>
          <w:szCs w:val="18"/>
        </w:rPr>
        <w:t>Qualifying front and top-loading models</w:t>
      </w:r>
      <w:r w:rsidRPr="008E6B6F">
        <w:rPr>
          <w:sz w:val="18"/>
          <w:szCs w:val="18"/>
        </w:rPr>
        <w:tab/>
      </w:r>
    </w:p>
    <w:p w14:paraId="1EB2B850" w14:textId="23F0AA79" w:rsidR="008E6B6F" w:rsidRPr="008E6B6F" w:rsidRDefault="26CB9931" w:rsidP="008E6B6F">
      <w:pPr>
        <w:pStyle w:val="DNVGL-Bullet1"/>
        <w:spacing w:after="120" w:line="280" w:lineRule="atLeast"/>
        <w:ind w:left="1080"/>
        <w:rPr>
          <w:sz w:val="18"/>
          <w:szCs w:val="18"/>
        </w:rPr>
      </w:pPr>
      <w:r w:rsidRPr="349F5F78">
        <w:rPr>
          <w:b/>
          <w:sz w:val="18"/>
          <w:szCs w:val="18"/>
        </w:rPr>
        <w:t>Online marketplace</w:t>
      </w:r>
      <w:r w:rsidRPr="349F5F78">
        <w:rPr>
          <w:sz w:val="18"/>
          <w:szCs w:val="18"/>
        </w:rPr>
        <w:t xml:space="preserve">: A website where customers can purchase items like smart thermostats, faucet aerators, showerheads, </w:t>
      </w:r>
      <w:r w:rsidR="2D7ADC17" w:rsidRPr="349F5F78">
        <w:rPr>
          <w:sz w:val="18"/>
          <w:szCs w:val="18"/>
        </w:rPr>
        <w:t xml:space="preserve">conservation kits, </w:t>
      </w:r>
      <w:r w:rsidRPr="349F5F78">
        <w:rPr>
          <w:sz w:val="18"/>
          <w:szCs w:val="18"/>
        </w:rPr>
        <w:t xml:space="preserve">and insulation supplies. Featured items are automatically discounted for customers. The website also has other items that do not have discounts applied. </w:t>
      </w:r>
    </w:p>
    <w:p w14:paraId="495590EE" w14:textId="77777777" w:rsidR="008E6B6F" w:rsidRPr="008E6B6F" w:rsidRDefault="008E6B6F" w:rsidP="008E6B6F">
      <w:pPr>
        <w:pStyle w:val="BodyText"/>
      </w:pPr>
      <w:r w:rsidRPr="008E6B6F">
        <w:t>There are several pathways for customers to access these incentives:</w:t>
      </w:r>
    </w:p>
    <w:p w14:paraId="72A5D951" w14:textId="77777777" w:rsidR="008E6B6F" w:rsidRPr="008E6B6F" w:rsidRDefault="008E6B6F" w:rsidP="008E6B6F">
      <w:pPr>
        <w:pStyle w:val="DNVGL-Bullet1"/>
        <w:spacing w:after="120" w:line="280" w:lineRule="atLeast"/>
        <w:ind w:left="1080"/>
        <w:rPr>
          <w:sz w:val="18"/>
          <w:szCs w:val="18"/>
        </w:rPr>
      </w:pPr>
      <w:r w:rsidRPr="008E6B6F">
        <w:rPr>
          <w:rFonts w:hint="eastAsia"/>
          <w:b/>
          <w:bCs w:val="0"/>
          <w:sz w:val="18"/>
          <w:szCs w:val="18"/>
        </w:rPr>
        <w:t>Downstream</w:t>
      </w:r>
      <w:r w:rsidRPr="008E6B6F">
        <w:rPr>
          <w:b/>
          <w:bCs w:val="0"/>
          <w:sz w:val="18"/>
          <w:szCs w:val="18"/>
        </w:rPr>
        <w:t xml:space="preserve"> (</w:t>
      </w:r>
      <w:r w:rsidRPr="008E6B6F">
        <w:rPr>
          <w:rFonts w:hint="eastAsia"/>
          <w:b/>
          <w:bCs w:val="0"/>
          <w:sz w:val="18"/>
          <w:szCs w:val="18"/>
        </w:rPr>
        <w:t>Post Purchase</w:t>
      </w:r>
      <w:r w:rsidRPr="008E6B6F">
        <w:rPr>
          <w:b/>
          <w:bCs w:val="0"/>
          <w:sz w:val="18"/>
          <w:szCs w:val="18"/>
        </w:rPr>
        <w:t>)</w:t>
      </w:r>
      <w:r w:rsidRPr="008E6B6F">
        <w:rPr>
          <w:rFonts w:hint="eastAsia"/>
          <w:b/>
          <w:bCs w:val="0"/>
          <w:sz w:val="18"/>
          <w:szCs w:val="18"/>
        </w:rPr>
        <w:t xml:space="preserve"> Rebates</w:t>
      </w:r>
      <w:r w:rsidRPr="008E6B6F">
        <w:rPr>
          <w:b/>
          <w:bCs w:val="0"/>
          <w:sz w:val="18"/>
          <w:szCs w:val="18"/>
        </w:rPr>
        <w:t>.</w:t>
      </w:r>
      <w:r w:rsidRPr="008E6B6F">
        <w:rPr>
          <w:rFonts w:hint="eastAsia"/>
          <w:sz w:val="18"/>
          <w:szCs w:val="18"/>
        </w:rPr>
        <w:t xml:space="preserve"> </w:t>
      </w:r>
      <w:r w:rsidRPr="008E6B6F">
        <w:rPr>
          <w:sz w:val="18"/>
          <w:szCs w:val="18"/>
        </w:rPr>
        <w:t>R</w:t>
      </w:r>
      <w:r w:rsidRPr="008E6B6F">
        <w:rPr>
          <w:rFonts w:hint="eastAsia"/>
          <w:sz w:val="18"/>
          <w:szCs w:val="18"/>
        </w:rPr>
        <w:t xml:space="preserve">ebates </w:t>
      </w:r>
      <w:r w:rsidRPr="008E6B6F">
        <w:rPr>
          <w:sz w:val="18"/>
          <w:szCs w:val="18"/>
        </w:rPr>
        <w:t>are</w:t>
      </w:r>
      <w:r w:rsidRPr="008E6B6F">
        <w:rPr>
          <w:rFonts w:hint="eastAsia"/>
          <w:sz w:val="18"/>
          <w:szCs w:val="18"/>
        </w:rPr>
        <w:t xml:space="preserve"> available to customers after</w:t>
      </w:r>
      <w:r w:rsidRPr="008E6B6F">
        <w:rPr>
          <w:sz w:val="18"/>
          <w:szCs w:val="18"/>
        </w:rPr>
        <w:t xml:space="preserve"> they have made their purchase. Applications may be available through contractors, online or in stores to submit electronically or in hard copy with proof of purchase.  </w:t>
      </w:r>
    </w:p>
    <w:p w14:paraId="5F8EF6FA" w14:textId="5B0F05F5" w:rsidR="008E6B6F" w:rsidRPr="008E6B6F" w:rsidRDefault="26CB9931" w:rsidP="349F5F78">
      <w:pPr>
        <w:pStyle w:val="DNVGL-Bullet1"/>
        <w:spacing w:after="120" w:line="280" w:lineRule="atLeast"/>
        <w:ind w:left="1080"/>
        <w:rPr>
          <w:b/>
          <w:sz w:val="18"/>
          <w:szCs w:val="18"/>
        </w:rPr>
      </w:pPr>
      <w:r w:rsidRPr="349F5F78">
        <w:rPr>
          <w:b/>
          <w:sz w:val="18"/>
          <w:szCs w:val="18"/>
        </w:rPr>
        <w:t xml:space="preserve">Online marketplace. </w:t>
      </w:r>
      <w:r w:rsidRPr="349F5F78">
        <w:rPr>
          <w:sz w:val="18"/>
          <w:szCs w:val="18"/>
        </w:rPr>
        <w:t xml:space="preserve">The online marketplace is an easy-to-use source for the online purchase of efficient products and services. Participants can browse energy-efficient </w:t>
      </w:r>
      <w:proofErr w:type="gramStart"/>
      <w:r w:rsidR="06E1DB78" w:rsidRPr="349F5F78">
        <w:rPr>
          <w:sz w:val="18"/>
          <w:szCs w:val="18"/>
        </w:rPr>
        <w:t xml:space="preserve">measures </w:t>
      </w:r>
      <w:r w:rsidRPr="349F5F78">
        <w:rPr>
          <w:sz w:val="18"/>
          <w:szCs w:val="18"/>
        </w:rPr>
        <w:t xml:space="preserve"> and</w:t>
      </w:r>
      <w:proofErr w:type="gramEnd"/>
      <w:r w:rsidRPr="349F5F78">
        <w:rPr>
          <w:sz w:val="18"/>
          <w:szCs w:val="18"/>
        </w:rPr>
        <w:t xml:space="preserve"> purchase through the marketplace with access to instant rebates </w:t>
      </w:r>
    </w:p>
    <w:p w14:paraId="0AA5CD15" w14:textId="6A646703" w:rsidR="008E6B6F" w:rsidRPr="008E6B6F" w:rsidRDefault="26CB9931" w:rsidP="008E6B6F">
      <w:pPr>
        <w:pStyle w:val="BodyText"/>
      </w:pPr>
      <w:r w:rsidRPr="008E6B6F">
        <w:t>The program provides incentives for various products, including energy efficient lighting</w:t>
      </w:r>
      <w:r w:rsidR="008E6B6F" w:rsidRPr="008E6B6F">
        <w:rPr>
          <w:rStyle w:val="FootnoteReference"/>
        </w:rPr>
        <w:footnoteReference w:id="4"/>
      </w:r>
      <w:r w:rsidRPr="008E6B6F">
        <w:t xml:space="preserve">, </w:t>
      </w:r>
      <w:proofErr w:type="gramStart"/>
      <w:r w:rsidRPr="008E6B6F">
        <w:t>appliances,  heating</w:t>
      </w:r>
      <w:proofErr w:type="gramEnd"/>
      <w:r w:rsidRPr="008E6B6F">
        <w:t xml:space="preserve"> and cooling equipment, smart thermostats, water</w:t>
      </w:r>
      <w:r w:rsidRPr="00A427DF">
        <w:t>-</w:t>
      </w:r>
      <w:r w:rsidRPr="00DF120D">
        <w:t xml:space="preserve">saving measures, weatherization products, and pre-packaged efficiency kits. The program plan indicates that the EEP Program is </w:t>
      </w:r>
      <w:r w:rsidRPr="00C352B8">
        <w:t xml:space="preserve">"designed to provide easy and cost-effective access to energy </w:t>
      </w:r>
      <w:r w:rsidRPr="00EF4969">
        <w:t>efficiency measures through customers</w:t>
      </w:r>
      <w:r w:rsidRPr="00F31421">
        <w:t>' preferred channels.</w:t>
      </w:r>
      <w:r w:rsidRPr="004F3212">
        <w:t>"</w:t>
      </w:r>
      <w:r w:rsidRPr="008E6B6F">
        <w:t xml:space="preserve"> </w:t>
      </w:r>
    </w:p>
    <w:p w14:paraId="15B96690" w14:textId="77777777" w:rsidR="008E6B6F" w:rsidRPr="008E6B6F" w:rsidRDefault="008E6B6F" w:rsidP="008E6B6F">
      <w:pPr>
        <w:pStyle w:val="BodyText"/>
      </w:pPr>
      <w:r w:rsidRPr="008E6B6F">
        <w:t>Additional customer engagement channels include:</w:t>
      </w:r>
    </w:p>
    <w:p w14:paraId="776158BD" w14:textId="70881276" w:rsidR="00AC13A0" w:rsidRPr="00AD3501" w:rsidRDefault="008E6B6F" w:rsidP="008E6B6F">
      <w:pPr>
        <w:pStyle w:val="DNVGL-Bullet1"/>
        <w:spacing w:after="120" w:line="280" w:lineRule="atLeast"/>
        <w:ind w:left="1080"/>
      </w:pPr>
      <w:r w:rsidRPr="35E4188F">
        <w:rPr>
          <w:b/>
          <w:sz w:val="18"/>
          <w:szCs w:val="18"/>
        </w:rPr>
        <w:t>Trade Allies</w:t>
      </w:r>
      <w:r w:rsidRPr="35E4188F">
        <w:rPr>
          <w:sz w:val="18"/>
          <w:szCs w:val="18"/>
        </w:rPr>
        <w:t>. The utilities established a network of trade allies to promote certain program components to customers where applicable. The trade ally network consists of qualified installation contractors, plumbers,</w:t>
      </w:r>
      <w:r w:rsidR="263F5302" w:rsidRPr="35E4188F">
        <w:rPr>
          <w:sz w:val="18"/>
          <w:szCs w:val="18"/>
        </w:rPr>
        <w:t xml:space="preserve"> insulation and seal-up</w:t>
      </w:r>
      <w:r w:rsidR="7409445C" w:rsidRPr="35E4188F">
        <w:rPr>
          <w:sz w:val="18"/>
          <w:szCs w:val="18"/>
        </w:rPr>
        <w:t xml:space="preserve"> contractors</w:t>
      </w:r>
      <w:r w:rsidR="263F5302" w:rsidRPr="35E4188F">
        <w:rPr>
          <w:sz w:val="18"/>
          <w:szCs w:val="18"/>
        </w:rPr>
        <w:t xml:space="preserve">, </w:t>
      </w:r>
      <w:r w:rsidRPr="35E4188F">
        <w:rPr>
          <w:sz w:val="18"/>
          <w:szCs w:val="18"/>
        </w:rPr>
        <w:t>trade service professionals who meet all applicable statewide requirements for performing the respective service (e.g., HVAC license, insurance requirements</w:t>
      </w:r>
      <w:r w:rsidR="0000697F">
        <w:rPr>
          <w:sz w:val="18"/>
          <w:szCs w:val="18"/>
        </w:rPr>
        <w:t>, BPI certifications</w:t>
      </w:r>
      <w:r w:rsidRPr="35E4188F">
        <w:rPr>
          <w:sz w:val="18"/>
          <w:szCs w:val="18"/>
        </w:rPr>
        <w:t xml:space="preserve">). Trade allies </w:t>
      </w:r>
      <w:r w:rsidR="006927B4" w:rsidRPr="35E4188F">
        <w:rPr>
          <w:sz w:val="18"/>
          <w:szCs w:val="18"/>
        </w:rPr>
        <w:t>can</w:t>
      </w:r>
      <w:r w:rsidRPr="35E4188F">
        <w:rPr>
          <w:sz w:val="18"/>
          <w:szCs w:val="18"/>
        </w:rPr>
        <w:t xml:space="preserve"> leverage the program and offer customer rebates through their normal course of business.</w:t>
      </w:r>
    </w:p>
    <w:p w14:paraId="0ACED542" w14:textId="723B4CAC" w:rsidR="00BC521F" w:rsidRDefault="008E6B6F" w:rsidP="009B1DE2">
      <w:pPr>
        <w:pStyle w:val="BodyText"/>
        <w:numPr>
          <w:ilvl w:val="0"/>
          <w:numId w:val="27"/>
        </w:numPr>
      </w:pPr>
      <w:r w:rsidRPr="00AD3501">
        <w:rPr>
          <w:b/>
        </w:rPr>
        <w:lastRenderedPageBreak/>
        <w:t>Community Partners</w:t>
      </w:r>
      <w:r w:rsidRPr="00AD3501">
        <w:t>.</w:t>
      </w:r>
      <w:r w:rsidRPr="00AD3501">
        <w:rPr>
          <w:rFonts w:hint="eastAsia"/>
        </w:rPr>
        <w:t xml:space="preserve"> The </w:t>
      </w:r>
      <w:r w:rsidR="00F61EF9">
        <w:t>U</w:t>
      </w:r>
      <w:r w:rsidRPr="00AD3501">
        <w:rPr>
          <w:rFonts w:hint="eastAsia"/>
        </w:rPr>
        <w:t>tilit</w:t>
      </w:r>
      <w:r w:rsidRPr="00AD3501">
        <w:t>ies</w:t>
      </w:r>
      <w:r w:rsidRPr="00AD3501">
        <w:rPr>
          <w:rFonts w:hint="eastAsia"/>
        </w:rPr>
        <w:t xml:space="preserve"> partner with food</w:t>
      </w:r>
      <w:r w:rsidRPr="00AD3501">
        <w:t xml:space="preserve"> </w:t>
      </w:r>
      <w:r w:rsidRPr="00AD3501">
        <w:rPr>
          <w:rFonts w:hint="eastAsia"/>
        </w:rPr>
        <w:t>banks and other community</w:t>
      </w:r>
      <w:r w:rsidRPr="00AD3501">
        <w:t xml:space="preserve"> organizations serving customers in need to help reduce the energy burden of customers with no-cost energy efficient products. Community partners will also aim to raise awareness of other available energy efficiency and energy assistance programs.</w:t>
      </w:r>
    </w:p>
    <w:p w14:paraId="07EEB019" w14:textId="56963835" w:rsidR="006E55D7" w:rsidRPr="00D47A6A" w:rsidRDefault="0018165C" w:rsidP="006E55D7">
      <w:pPr>
        <w:pStyle w:val="BodyText"/>
      </w:pPr>
      <w:r>
        <w:rPr>
          <w:rFonts w:cs="Verdana"/>
        </w:rPr>
        <w:t>Th</w:t>
      </w:r>
      <w:r w:rsidR="00854C42">
        <w:rPr>
          <w:rFonts w:cs="Verdana"/>
        </w:rPr>
        <w:t>e</w:t>
      </w:r>
      <w:r w:rsidR="00E95994">
        <w:rPr>
          <w:rFonts w:cs="Verdana"/>
        </w:rPr>
        <w:t xml:space="preserve"> EEP</w:t>
      </w:r>
      <w:r w:rsidDel="00854C42">
        <w:rPr>
          <w:rFonts w:cs="Verdana"/>
        </w:rPr>
        <w:t xml:space="preserve"> </w:t>
      </w:r>
      <w:r>
        <w:rPr>
          <w:rFonts w:cs="Verdana"/>
        </w:rPr>
        <w:t>program</w:t>
      </w:r>
      <w:r w:rsidDel="00854C42">
        <w:rPr>
          <w:rFonts w:cs="Verdana"/>
        </w:rPr>
        <w:t xml:space="preserve"> </w:t>
      </w:r>
      <w:r w:rsidR="00854C42">
        <w:rPr>
          <w:rFonts w:cs="Verdana"/>
        </w:rPr>
        <w:t xml:space="preserve">was </w:t>
      </w:r>
      <w:r>
        <w:rPr>
          <w:rFonts w:cs="Verdana"/>
        </w:rPr>
        <w:t xml:space="preserve">also designed to recognize unique barriers that low- and moderate-income customers face and employ strategies to address those barriers, including no-cost measures and/or enhanced incentives where appropriate. </w:t>
      </w:r>
      <w:r w:rsidR="00056FE7">
        <w:t>The program provides incentives for various products, including</w:t>
      </w:r>
      <w:r w:rsidR="00056FE7" w:rsidDel="000A7DD8">
        <w:t xml:space="preserve"> </w:t>
      </w:r>
      <w:r w:rsidR="00056FE7">
        <w:t>appliances</w:t>
      </w:r>
      <w:r w:rsidR="00056FE7" w:rsidDel="00F349CC">
        <w:t xml:space="preserve">, </w:t>
      </w:r>
      <w:r w:rsidR="00056FE7">
        <w:t xml:space="preserve">heating and cooling equipment, smart thermostats, water-saving measures, weatherization products, and </w:t>
      </w:r>
      <w:r w:rsidR="00F349CC">
        <w:t>energy-efficient lighting</w:t>
      </w:r>
      <w:r w:rsidR="00F349CC">
        <w:rPr>
          <w:rStyle w:val="FootnoteReference"/>
        </w:rPr>
        <w:footnoteReference w:id="5"/>
      </w:r>
      <w:r w:rsidR="00F349CC">
        <w:t xml:space="preserve"> </w:t>
      </w:r>
      <w:r w:rsidR="00742C4D">
        <w:t xml:space="preserve">, </w:t>
      </w:r>
      <w:r w:rsidR="00F349CC">
        <w:t xml:space="preserve">as part of </w:t>
      </w:r>
      <w:r w:rsidR="00931D40">
        <w:t xml:space="preserve">energy </w:t>
      </w:r>
      <w:r w:rsidR="00056FE7">
        <w:t xml:space="preserve">efficiency kits. </w:t>
      </w:r>
      <w:r w:rsidR="006E55D7">
        <w:fldChar w:fldCharType="begin"/>
      </w:r>
      <w:r w:rsidR="006E55D7">
        <w:instrText xml:space="preserve"> REF _Ref112850424 \h </w:instrText>
      </w:r>
      <w:r w:rsidR="006E55D7">
        <w:fldChar w:fldCharType="separate"/>
      </w:r>
      <w:r w:rsidR="008A4E8E">
        <w:t xml:space="preserve">Table </w:t>
      </w:r>
      <w:r w:rsidR="008A4E8E">
        <w:rPr>
          <w:noProof/>
        </w:rPr>
        <w:t>1</w:t>
      </w:r>
      <w:r w:rsidR="008A4E8E">
        <w:noBreakHyphen/>
      </w:r>
      <w:r w:rsidR="008A4E8E">
        <w:rPr>
          <w:noProof/>
        </w:rPr>
        <w:t>1</w:t>
      </w:r>
      <w:r w:rsidR="006E55D7">
        <w:fldChar w:fldCharType="end"/>
      </w:r>
      <w:r w:rsidR="006E55D7">
        <w:t xml:space="preserve"> displays the </w:t>
      </w:r>
      <w:r w:rsidR="00E95994">
        <w:t>EEP</w:t>
      </w:r>
      <w:r w:rsidR="006E55D7">
        <w:t xml:space="preserve"> participation and savings goal for </w:t>
      </w:r>
      <w:r w:rsidR="006E55D7" w:rsidRPr="00DF120D">
        <w:t xml:space="preserve">PY1 through PY3. </w:t>
      </w:r>
      <w:r w:rsidR="0063040B">
        <w:rPr>
          <w:highlight w:val="yellow"/>
        </w:rPr>
        <w:fldChar w:fldCharType="begin"/>
      </w:r>
      <w:r w:rsidR="0063040B">
        <w:rPr>
          <w:highlight w:val="yellow"/>
        </w:rPr>
        <w:instrText xml:space="preserve"> REF _Ref122437791 \h </w:instrText>
      </w:r>
      <w:r w:rsidR="0063040B">
        <w:rPr>
          <w:highlight w:val="yellow"/>
        </w:rPr>
      </w:r>
      <w:r w:rsidR="0063040B">
        <w:rPr>
          <w:highlight w:val="yellow"/>
        </w:rPr>
        <w:fldChar w:fldCharType="separate"/>
      </w:r>
      <w:r w:rsidR="008A4E8E">
        <w:t xml:space="preserve">Table </w:t>
      </w:r>
      <w:r w:rsidR="008A4E8E">
        <w:rPr>
          <w:noProof/>
        </w:rPr>
        <w:t>1</w:t>
      </w:r>
      <w:r w:rsidR="008A4E8E">
        <w:noBreakHyphen/>
      </w:r>
      <w:r w:rsidR="008A4E8E">
        <w:rPr>
          <w:noProof/>
        </w:rPr>
        <w:t>2</w:t>
      </w:r>
      <w:r w:rsidR="008A4E8E">
        <w:t>. PY1 EEP Participation and Savings Goals vs. Achieved</w:t>
      </w:r>
      <w:r w:rsidR="0063040B">
        <w:rPr>
          <w:highlight w:val="yellow"/>
        </w:rPr>
        <w:fldChar w:fldCharType="end"/>
      </w:r>
    </w:p>
    <w:p w14:paraId="2445E645" w14:textId="1CEBDD49" w:rsidR="006E55D7" w:rsidRDefault="006E55D7" w:rsidP="006E55D7">
      <w:pPr>
        <w:pStyle w:val="Caption"/>
      </w:pPr>
      <w:bookmarkStart w:id="10" w:name="_Ref112850424"/>
      <w:bookmarkStart w:id="11" w:name="_Toc145926721"/>
      <w:r>
        <w:t xml:space="preserve">Table </w:t>
      </w:r>
      <w:r w:rsidR="00DB0E0A">
        <w:fldChar w:fldCharType="begin"/>
      </w:r>
      <w:r w:rsidR="00DB0E0A">
        <w:instrText xml:space="preserve"> STYLEREF 1 \s </w:instrText>
      </w:r>
      <w:r w:rsidR="00DB0E0A">
        <w:fldChar w:fldCharType="separate"/>
      </w:r>
      <w:r w:rsidR="008A4E8E">
        <w:rPr>
          <w:noProof/>
        </w:rPr>
        <w:t>1</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1</w:t>
      </w:r>
      <w:r w:rsidR="00DB0E0A">
        <w:fldChar w:fldCharType="end"/>
      </w:r>
      <w:bookmarkEnd w:id="10"/>
      <w:r w:rsidR="007355EC">
        <w:t>.</w:t>
      </w:r>
      <w:r>
        <w:t xml:space="preserve"> Residential </w:t>
      </w:r>
      <w:r w:rsidR="005E565A">
        <w:t>EEP</w:t>
      </w:r>
      <w:r>
        <w:t xml:space="preserve"> triennial goals</w:t>
      </w:r>
      <w:bookmarkEnd w:id="11"/>
    </w:p>
    <w:tbl>
      <w:tblPr>
        <w:tblStyle w:val="DNVNiceStyle"/>
        <w:tblpPr w:leftFromText="180" w:rightFromText="180" w:vertAnchor="text" w:horzAnchor="margin" w:tblpXSpec="right" w:tblpY="32"/>
        <w:tblW w:w="5000" w:type="pct"/>
        <w:tblLook w:val="04A0" w:firstRow="1" w:lastRow="0" w:firstColumn="1" w:lastColumn="0" w:noHBand="0" w:noVBand="1"/>
      </w:tblPr>
      <w:tblGrid>
        <w:gridCol w:w="2700"/>
        <w:gridCol w:w="2403"/>
        <w:gridCol w:w="2402"/>
        <w:gridCol w:w="2402"/>
      </w:tblGrid>
      <w:tr w:rsidR="006E55D7" w14:paraId="78E7DF15" w14:textId="77777777" w:rsidTr="00DB7F76">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0" w:type="pct"/>
            <w:vAlign w:val="center"/>
            <w:hideMark/>
          </w:tcPr>
          <w:p w14:paraId="289FB5C4" w14:textId="77777777" w:rsidR="006E55D7" w:rsidRDefault="006E55D7" w:rsidP="00DB7F76">
            <w:pPr>
              <w:spacing w:after="160" w:line="254" w:lineRule="auto"/>
              <w:jc w:val="left"/>
              <w:rPr>
                <w:rFonts w:ascii="Times New Roman" w:hAnsi="Times New Roman"/>
                <w:lang w:val="en-US" w:eastAsia="en-US"/>
              </w:rPr>
            </w:pPr>
            <w:r>
              <w:t>Metric</w:t>
            </w:r>
          </w:p>
        </w:tc>
        <w:tc>
          <w:tcPr>
            <w:tcW w:w="0" w:type="pct"/>
            <w:vAlign w:val="center"/>
            <w:hideMark/>
          </w:tcPr>
          <w:p w14:paraId="120CEBBC" w14:textId="77777777" w:rsidR="006E55D7" w:rsidRDefault="006E55D7" w:rsidP="00DB7F76">
            <w:pPr>
              <w:spacing w:after="160" w:line="254" w:lineRule="auto"/>
              <w:jc w:val="left"/>
              <w:cnfStyle w:val="100000000000" w:firstRow="1" w:lastRow="0" w:firstColumn="0" w:lastColumn="0" w:oddVBand="0" w:evenVBand="0" w:oddHBand="0" w:evenHBand="0" w:firstRowFirstColumn="0" w:firstRowLastColumn="0" w:lastRowFirstColumn="0" w:lastRowLastColumn="0"/>
            </w:pPr>
            <w:r>
              <w:t>PY1</w:t>
            </w:r>
          </w:p>
        </w:tc>
        <w:tc>
          <w:tcPr>
            <w:tcW w:w="0" w:type="pct"/>
            <w:vAlign w:val="center"/>
            <w:hideMark/>
          </w:tcPr>
          <w:p w14:paraId="14BC425F" w14:textId="77777777" w:rsidR="006E55D7" w:rsidRDefault="006E55D7" w:rsidP="00DB7F76">
            <w:pPr>
              <w:spacing w:after="160" w:line="254" w:lineRule="auto"/>
              <w:jc w:val="left"/>
              <w:cnfStyle w:val="100000000000" w:firstRow="1" w:lastRow="0" w:firstColumn="0" w:lastColumn="0" w:oddVBand="0" w:evenVBand="0" w:oddHBand="0" w:evenHBand="0" w:firstRowFirstColumn="0" w:firstRowLastColumn="0" w:lastRowFirstColumn="0" w:lastRowLastColumn="0"/>
            </w:pPr>
            <w:r>
              <w:t>PY2</w:t>
            </w:r>
          </w:p>
        </w:tc>
        <w:tc>
          <w:tcPr>
            <w:tcW w:w="0" w:type="pct"/>
            <w:vAlign w:val="center"/>
            <w:hideMark/>
          </w:tcPr>
          <w:p w14:paraId="154AFD66" w14:textId="77777777" w:rsidR="006E55D7" w:rsidRDefault="006E55D7" w:rsidP="00DB7F76">
            <w:pPr>
              <w:spacing w:after="160" w:line="254" w:lineRule="auto"/>
              <w:jc w:val="left"/>
              <w:cnfStyle w:val="100000000000" w:firstRow="1" w:lastRow="0" w:firstColumn="0" w:lastColumn="0" w:oddVBand="0" w:evenVBand="0" w:oddHBand="0" w:evenHBand="0" w:firstRowFirstColumn="0" w:firstRowLastColumn="0" w:lastRowFirstColumn="0" w:lastRowLastColumn="0"/>
            </w:pPr>
            <w:r>
              <w:t>PY3</w:t>
            </w:r>
          </w:p>
        </w:tc>
      </w:tr>
      <w:tr w:rsidR="006E55D7" w14:paraId="3EF743D9" w14:textId="77777777" w:rsidTr="00DB7F7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pct"/>
            <w:hideMark/>
          </w:tcPr>
          <w:p w14:paraId="72662F33" w14:textId="27A3CCF3" w:rsidR="006E55D7" w:rsidRPr="00DB7F76" w:rsidRDefault="006E55D7" w:rsidP="00B77217">
            <w:pPr>
              <w:spacing w:after="160" w:line="254" w:lineRule="auto"/>
              <w:rPr>
                <w:b w:val="0"/>
                <w:bCs w:val="0"/>
              </w:rPr>
            </w:pPr>
            <w:r w:rsidRPr="00F061C1">
              <w:t>Estimated Participants</w:t>
            </w:r>
            <w:r w:rsidR="00CC0946" w:rsidRPr="00F061C1">
              <w:rPr>
                <w:rStyle w:val="FootnoteReference"/>
              </w:rPr>
              <w:footnoteReference w:id="6"/>
            </w:r>
          </w:p>
        </w:tc>
        <w:tc>
          <w:tcPr>
            <w:tcW w:w="0" w:type="pct"/>
            <w:hideMark/>
          </w:tcPr>
          <w:p w14:paraId="552D9A0F" w14:textId="2E4B6A41" w:rsidR="006E55D7" w:rsidRPr="00B9650B" w:rsidRDefault="005D5793" w:rsidP="009E6271">
            <w:pPr>
              <w:spacing w:after="160" w:line="254" w:lineRule="auto"/>
              <w:cnfStyle w:val="000000100000" w:firstRow="0" w:lastRow="0" w:firstColumn="0" w:lastColumn="0" w:oddVBand="0" w:evenVBand="0" w:oddHBand="1" w:evenHBand="0" w:firstRowFirstColumn="0" w:firstRowLastColumn="0" w:lastRowFirstColumn="0" w:lastRowLastColumn="0"/>
              <w:rPr>
                <w:strike/>
              </w:rPr>
            </w:pPr>
            <w:r w:rsidRPr="00F8665E">
              <w:rPr>
                <w:rFonts w:cs="Arial"/>
              </w:rPr>
              <w:t>34,545</w:t>
            </w:r>
            <w:r w:rsidR="00635EDC">
              <w:rPr>
                <w:rFonts w:cs="Arial"/>
              </w:rPr>
              <w:t xml:space="preserve"> </w:t>
            </w:r>
          </w:p>
        </w:tc>
        <w:tc>
          <w:tcPr>
            <w:tcW w:w="0" w:type="pct"/>
            <w:hideMark/>
          </w:tcPr>
          <w:p w14:paraId="517C05E5" w14:textId="21489EEA" w:rsidR="006E55D7" w:rsidRPr="00103E08" w:rsidRDefault="005D5793" w:rsidP="009E6271">
            <w:pPr>
              <w:spacing w:after="160" w:line="254" w:lineRule="auto"/>
              <w:cnfStyle w:val="000000100000" w:firstRow="0" w:lastRow="0" w:firstColumn="0" w:lastColumn="0" w:oddVBand="0" w:evenVBand="0" w:oddHBand="1" w:evenHBand="0" w:firstRowFirstColumn="0" w:firstRowLastColumn="0" w:lastRowFirstColumn="0" w:lastRowLastColumn="0"/>
              <w:rPr>
                <w:strike/>
              </w:rPr>
            </w:pPr>
            <w:r w:rsidRPr="00103E08">
              <w:rPr>
                <w:rFonts w:cs="Arial"/>
              </w:rPr>
              <w:t>38,150</w:t>
            </w:r>
          </w:p>
        </w:tc>
        <w:tc>
          <w:tcPr>
            <w:tcW w:w="0" w:type="pct"/>
            <w:hideMark/>
          </w:tcPr>
          <w:p w14:paraId="1DFAF0DE" w14:textId="7A052935" w:rsidR="006E55D7" w:rsidRPr="00103E08" w:rsidRDefault="005D5793" w:rsidP="003E2A65">
            <w:pPr>
              <w:spacing w:after="160" w:line="254" w:lineRule="auto"/>
              <w:cnfStyle w:val="000000100000" w:firstRow="0" w:lastRow="0" w:firstColumn="0" w:lastColumn="0" w:oddVBand="0" w:evenVBand="0" w:oddHBand="1" w:evenHBand="0" w:firstRowFirstColumn="0" w:firstRowLastColumn="0" w:lastRowFirstColumn="0" w:lastRowLastColumn="0"/>
              <w:rPr>
                <w:strike/>
              </w:rPr>
            </w:pPr>
            <w:r w:rsidRPr="00103E08">
              <w:rPr>
                <w:rFonts w:cs="Arial"/>
              </w:rPr>
              <w:t>38,907</w:t>
            </w:r>
          </w:p>
        </w:tc>
      </w:tr>
      <w:tr w:rsidR="006E55D7" w14:paraId="33304E17" w14:textId="77777777" w:rsidTr="00DB7F76">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pct"/>
            <w:hideMark/>
          </w:tcPr>
          <w:p w14:paraId="2EF2B573" w14:textId="77777777" w:rsidR="006E55D7" w:rsidRPr="00DB7F76" w:rsidRDefault="006E55D7" w:rsidP="00B77217">
            <w:pPr>
              <w:spacing w:after="160" w:line="254" w:lineRule="auto"/>
              <w:rPr>
                <w:b w:val="0"/>
                <w:bCs w:val="0"/>
              </w:rPr>
            </w:pPr>
            <w:r w:rsidRPr="00F061C1">
              <w:t>Projected Net Annual Natural Gas Savings (therms)</w:t>
            </w:r>
          </w:p>
        </w:tc>
        <w:tc>
          <w:tcPr>
            <w:tcW w:w="0" w:type="pct"/>
            <w:hideMark/>
          </w:tcPr>
          <w:p w14:paraId="3027B98C" w14:textId="5CC4854D" w:rsidR="006E55D7" w:rsidRPr="00531C48" w:rsidRDefault="00594C40" w:rsidP="009E6271">
            <w:pPr>
              <w:spacing w:after="160" w:line="254" w:lineRule="auto"/>
              <w:cnfStyle w:val="000000010000" w:firstRow="0" w:lastRow="0" w:firstColumn="0" w:lastColumn="0" w:oddVBand="0" w:evenVBand="0" w:oddHBand="0" w:evenHBand="1" w:firstRowFirstColumn="0" w:firstRowLastColumn="0" w:lastRowFirstColumn="0" w:lastRowLastColumn="0"/>
            </w:pPr>
            <w:r w:rsidRPr="003E2A65">
              <w:t>1,2</w:t>
            </w:r>
            <w:r w:rsidR="00B6306E" w:rsidRPr="003E2A65">
              <w:t>19,11</w:t>
            </w:r>
            <w:r w:rsidR="00C96869" w:rsidRPr="00531C48">
              <w:t>0</w:t>
            </w:r>
          </w:p>
        </w:tc>
        <w:tc>
          <w:tcPr>
            <w:tcW w:w="0" w:type="pct"/>
            <w:hideMark/>
          </w:tcPr>
          <w:p w14:paraId="7F05EF3F" w14:textId="57C5C3DE" w:rsidR="006E55D7" w:rsidRPr="00AF2A56" w:rsidRDefault="00656941" w:rsidP="009E6271">
            <w:pPr>
              <w:spacing w:after="160" w:line="254" w:lineRule="auto"/>
              <w:cnfStyle w:val="000000010000" w:firstRow="0" w:lastRow="0" w:firstColumn="0" w:lastColumn="0" w:oddVBand="0" w:evenVBand="0" w:oddHBand="0" w:evenHBand="1" w:firstRowFirstColumn="0" w:firstRowLastColumn="0" w:lastRowFirstColumn="0" w:lastRowLastColumn="0"/>
            </w:pPr>
            <w:r w:rsidRPr="00E70E8C">
              <w:t>1,3</w:t>
            </w:r>
            <w:r w:rsidR="00557F08" w:rsidRPr="00B335B5">
              <w:t>15</w:t>
            </w:r>
            <w:r w:rsidRPr="00B335B5">
              <w:t>,</w:t>
            </w:r>
            <w:r w:rsidR="00557F08" w:rsidRPr="00AF2A56">
              <w:t>250</w:t>
            </w:r>
          </w:p>
        </w:tc>
        <w:tc>
          <w:tcPr>
            <w:tcW w:w="0" w:type="pct"/>
            <w:hideMark/>
          </w:tcPr>
          <w:p w14:paraId="21B8375A" w14:textId="472EF468" w:rsidR="006E55D7" w:rsidRPr="00815091" w:rsidRDefault="00656941" w:rsidP="003E2A65">
            <w:pPr>
              <w:spacing w:after="160" w:line="254" w:lineRule="auto"/>
              <w:cnfStyle w:val="000000010000" w:firstRow="0" w:lastRow="0" w:firstColumn="0" w:lastColumn="0" w:oddVBand="0" w:evenVBand="0" w:oddHBand="0" w:evenHBand="1" w:firstRowFirstColumn="0" w:firstRowLastColumn="0" w:lastRowFirstColumn="0" w:lastRowLastColumn="0"/>
            </w:pPr>
            <w:r w:rsidRPr="00815091">
              <w:t>1,34</w:t>
            </w:r>
            <w:r w:rsidR="00557F08" w:rsidRPr="00815091">
              <w:t>9</w:t>
            </w:r>
            <w:r w:rsidRPr="00815091">
              <w:t>,</w:t>
            </w:r>
            <w:r w:rsidR="00557F08" w:rsidRPr="00815091">
              <w:t>170</w:t>
            </w:r>
          </w:p>
        </w:tc>
      </w:tr>
    </w:tbl>
    <w:p w14:paraId="0EFBA5DE" w14:textId="45DBBB4D" w:rsidR="00681A75" w:rsidRDefault="00A427DF" w:rsidP="00F52AE0">
      <w:pPr>
        <w:pStyle w:val="BodyText"/>
      </w:pPr>
      <w:r w:rsidRPr="008005B6">
        <w:rPr>
          <w:b/>
        </w:rPr>
        <w:fldChar w:fldCharType="begin"/>
      </w:r>
      <w:r w:rsidRPr="008005B6">
        <w:instrText xml:space="preserve"> REF _Ref122437799 \h  \* MERGEFORMAT </w:instrText>
      </w:r>
      <w:r w:rsidRPr="008005B6">
        <w:rPr>
          <w:b/>
        </w:rPr>
      </w:r>
      <w:r w:rsidRPr="008005B6">
        <w:rPr>
          <w:b/>
          <w:bCs/>
        </w:rPr>
        <w:fldChar w:fldCharType="separate"/>
      </w:r>
      <w:r w:rsidR="008A4E8E">
        <w:t>Table 1</w:t>
      </w:r>
      <w:r w:rsidR="008A4E8E">
        <w:noBreakHyphen/>
        <w:t>2</w:t>
      </w:r>
      <w:r w:rsidRPr="008005B6">
        <w:rPr>
          <w:b/>
          <w:bCs/>
        </w:rPr>
        <w:fldChar w:fldCharType="end"/>
      </w:r>
      <w:r w:rsidRPr="008005B6">
        <w:t xml:space="preserve"> displays how PY1 </w:t>
      </w:r>
      <w:r w:rsidR="00DF120D">
        <w:t xml:space="preserve">actual </w:t>
      </w:r>
      <w:r w:rsidRPr="008005B6">
        <w:t>participation and savings rates compared to the goals. For PY1</w:t>
      </w:r>
      <w:r w:rsidRPr="00DF120D">
        <w:t>,</w:t>
      </w:r>
      <w:r w:rsidRPr="00A427DF">
        <w:t xml:space="preserve"> NJNG targeted 34,545 participants</w:t>
      </w:r>
      <w:r w:rsidRPr="00A427DF">
        <w:rPr>
          <w:rStyle w:val="FootnoteReference"/>
        </w:rPr>
        <w:footnoteReference w:id="7"/>
      </w:r>
      <w:r w:rsidRPr="00A427DF">
        <w:t xml:space="preserve"> for a savings of </w:t>
      </w:r>
      <w:r w:rsidR="00997601">
        <w:t>121,911 dekatherms</w:t>
      </w:r>
      <w:r w:rsidR="00681A75">
        <w:t>. P</w:t>
      </w:r>
      <w:r w:rsidR="00FB1122">
        <w:t>er the Annual</w:t>
      </w:r>
      <w:r w:rsidR="000A7F4F">
        <w:t xml:space="preserve"> Progress Report for</w:t>
      </w:r>
      <w:r w:rsidR="00681A75">
        <w:t xml:space="preserve"> PY1</w:t>
      </w:r>
      <w:bookmarkStart w:id="12" w:name="_Ref124094750"/>
      <w:r w:rsidR="00681A75">
        <w:rPr>
          <w:rStyle w:val="FootnoteReference"/>
        </w:rPr>
        <w:footnoteReference w:id="8"/>
      </w:r>
      <w:bookmarkEnd w:id="12"/>
      <w:r w:rsidR="00681A75">
        <w:t xml:space="preserve"> filing, </w:t>
      </w:r>
      <w:r w:rsidR="00A91E73" w:rsidRPr="00A427DF">
        <w:t>EEP saw 13,485 participants</w:t>
      </w:r>
      <w:r w:rsidR="00F61EF9">
        <w:t>,</w:t>
      </w:r>
      <w:r w:rsidR="00A91E73" w:rsidRPr="00A427DF">
        <w:t xml:space="preserve"> </w:t>
      </w:r>
      <w:r w:rsidR="003C4A03">
        <w:t xml:space="preserve">which is </w:t>
      </w:r>
      <w:r w:rsidR="003C4A03" w:rsidRPr="00A427DF">
        <w:t>39% of the annual goal</w:t>
      </w:r>
      <w:r w:rsidR="003C4A03">
        <w:t xml:space="preserve"> </w:t>
      </w:r>
      <w:r w:rsidR="00A91E73" w:rsidRPr="00A427DF">
        <w:t>and saved 75,723 dekatherms</w:t>
      </w:r>
      <w:r w:rsidR="008B7628">
        <w:t xml:space="preserve">, </w:t>
      </w:r>
      <w:r w:rsidR="00A91E73" w:rsidRPr="00A427DF">
        <w:t xml:space="preserve">62% of the </w:t>
      </w:r>
      <w:r w:rsidR="008B7628">
        <w:t>savings goal</w:t>
      </w:r>
      <w:r w:rsidR="00A91E73" w:rsidRPr="00A427DF">
        <w:t xml:space="preserve">. </w:t>
      </w:r>
      <w:r w:rsidR="00A91E73">
        <w:t>Additionally,</w:t>
      </w:r>
      <w:r w:rsidR="00A91E73" w:rsidRPr="00A427DF">
        <w:t xml:space="preserve"> NJNG claimed 7,541 dekatherms savings from 1,528 participants in overburdened communities.</w:t>
      </w:r>
      <w:r w:rsidR="00A91E73">
        <w:t xml:space="preserve"> </w:t>
      </w:r>
    </w:p>
    <w:p w14:paraId="03AF1710" w14:textId="303A3B6F" w:rsidR="008F4005" w:rsidRDefault="008F4005" w:rsidP="00F931D1">
      <w:pPr>
        <w:pStyle w:val="Caption"/>
      </w:pPr>
      <w:bookmarkStart w:id="13" w:name="_Ref122437799"/>
      <w:bookmarkStart w:id="14" w:name="_Ref122437791"/>
      <w:bookmarkStart w:id="15" w:name="_Toc145926722"/>
      <w:r>
        <w:t xml:space="preserve">Table </w:t>
      </w:r>
      <w:r w:rsidR="00DB0E0A">
        <w:fldChar w:fldCharType="begin"/>
      </w:r>
      <w:r w:rsidR="00DB0E0A">
        <w:instrText xml:space="preserve"> STYLEREF 1 \s </w:instrText>
      </w:r>
      <w:r w:rsidR="00DB0E0A">
        <w:fldChar w:fldCharType="separate"/>
      </w:r>
      <w:r w:rsidR="008A4E8E">
        <w:rPr>
          <w:noProof/>
        </w:rPr>
        <w:t>1</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2</w:t>
      </w:r>
      <w:r w:rsidR="00DB0E0A">
        <w:fldChar w:fldCharType="end"/>
      </w:r>
      <w:bookmarkEnd w:id="13"/>
      <w:r>
        <w:t>. PY1 EEP Participation and Savings Goals vs. Achieved</w:t>
      </w:r>
      <w:bookmarkEnd w:id="14"/>
      <w:r w:rsidR="005F3549">
        <w:t xml:space="preserve"> (dekatherms)</w:t>
      </w:r>
      <w:bookmarkEnd w:id="15"/>
    </w:p>
    <w:tbl>
      <w:tblPr>
        <w:tblStyle w:val="DNVNiceStyle"/>
        <w:tblW w:w="5000" w:type="pct"/>
        <w:tblLook w:val="04A0" w:firstRow="1" w:lastRow="0" w:firstColumn="1" w:lastColumn="0" w:noHBand="0" w:noVBand="1"/>
      </w:tblPr>
      <w:tblGrid>
        <w:gridCol w:w="4130"/>
        <w:gridCol w:w="2065"/>
        <w:gridCol w:w="1238"/>
        <w:gridCol w:w="1238"/>
        <w:gridCol w:w="1236"/>
      </w:tblGrid>
      <w:tr w:rsidR="007901DB" w:rsidRPr="00674028" w14:paraId="7CAE8CE7" w14:textId="77777777" w:rsidTr="00681A7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84" w:type="pct"/>
            <w:noWrap/>
            <w:vAlign w:val="center"/>
            <w:hideMark/>
          </w:tcPr>
          <w:p w14:paraId="0F1E9688" w14:textId="77777777" w:rsidR="00674028" w:rsidRPr="00674028" w:rsidRDefault="00674028" w:rsidP="008077B7">
            <w:pPr>
              <w:jc w:val="right"/>
              <w:rPr>
                <w:rFonts w:eastAsia="Times New Roman" w:cs="Arial"/>
                <w:lang w:val="en-US" w:eastAsia="en-US"/>
              </w:rPr>
            </w:pPr>
            <w:r w:rsidRPr="00674028">
              <w:rPr>
                <w:rFonts w:eastAsia="Times New Roman" w:cs="Arial"/>
                <w:lang w:val="en-US" w:eastAsia="en-US"/>
              </w:rPr>
              <w:t>Metric</w:t>
            </w:r>
          </w:p>
        </w:tc>
        <w:tc>
          <w:tcPr>
            <w:tcW w:w="1042" w:type="pct"/>
            <w:noWrap/>
            <w:vAlign w:val="center"/>
            <w:hideMark/>
          </w:tcPr>
          <w:p w14:paraId="2381950F" w14:textId="2EF52978" w:rsidR="00674028" w:rsidRPr="00674028" w:rsidRDefault="00674028" w:rsidP="00324462">
            <w:pPr>
              <w:jc w:val="left"/>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sidRPr="00674028">
              <w:rPr>
                <w:rFonts w:eastAsia="Times New Roman" w:cs="Arial"/>
                <w:lang w:val="en-US" w:eastAsia="en-US"/>
              </w:rPr>
              <w:t>Subprogram</w:t>
            </w:r>
          </w:p>
        </w:tc>
        <w:tc>
          <w:tcPr>
            <w:tcW w:w="625" w:type="pct"/>
            <w:noWrap/>
            <w:vAlign w:val="center"/>
            <w:hideMark/>
          </w:tcPr>
          <w:p w14:paraId="3D401606" w14:textId="78B5BAB2" w:rsidR="00674028" w:rsidRPr="00674028" w:rsidRDefault="008C1627" w:rsidP="00324462">
            <w:pPr>
              <w:jc w:val="left"/>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Pr>
                <w:rFonts w:eastAsia="Times New Roman" w:cs="Arial"/>
                <w:lang w:val="en-US" w:eastAsia="en-US"/>
              </w:rPr>
              <w:t xml:space="preserve">PY1 </w:t>
            </w:r>
            <w:r w:rsidR="00674028" w:rsidRPr="00674028">
              <w:rPr>
                <w:rFonts w:eastAsia="Times New Roman" w:cs="Arial"/>
                <w:lang w:val="en-US" w:eastAsia="en-US"/>
              </w:rPr>
              <w:t>Goal</w:t>
            </w:r>
          </w:p>
        </w:tc>
        <w:tc>
          <w:tcPr>
            <w:tcW w:w="625" w:type="pct"/>
            <w:noWrap/>
            <w:vAlign w:val="center"/>
            <w:hideMark/>
          </w:tcPr>
          <w:p w14:paraId="5E99B926" w14:textId="423EB530" w:rsidR="00674028" w:rsidRPr="00674028" w:rsidRDefault="008C1627" w:rsidP="00324462">
            <w:pPr>
              <w:jc w:val="left"/>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Pr>
                <w:rFonts w:eastAsia="Times New Roman" w:cs="Arial"/>
                <w:lang w:val="en-US" w:eastAsia="en-US"/>
              </w:rPr>
              <w:t xml:space="preserve">PY1 </w:t>
            </w:r>
            <w:r w:rsidR="00674028" w:rsidRPr="00674028">
              <w:rPr>
                <w:rFonts w:eastAsia="Times New Roman" w:cs="Arial"/>
                <w:lang w:val="en-US" w:eastAsia="en-US"/>
              </w:rPr>
              <w:t>Actual</w:t>
            </w:r>
          </w:p>
        </w:tc>
        <w:tc>
          <w:tcPr>
            <w:tcW w:w="624" w:type="pct"/>
            <w:noWrap/>
            <w:vAlign w:val="center"/>
            <w:hideMark/>
          </w:tcPr>
          <w:p w14:paraId="4A60BFE5" w14:textId="77777777" w:rsidR="00674028" w:rsidRPr="00674028" w:rsidRDefault="00674028" w:rsidP="00324462">
            <w:pPr>
              <w:jc w:val="left"/>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sidRPr="00674028">
              <w:rPr>
                <w:rFonts w:eastAsia="Times New Roman" w:cs="Arial"/>
                <w:lang w:val="en-US" w:eastAsia="en-US"/>
              </w:rPr>
              <w:t>% of Goal</w:t>
            </w:r>
          </w:p>
        </w:tc>
      </w:tr>
      <w:tr w:rsidR="00674028" w:rsidRPr="00674028" w14:paraId="26D6FC15" w14:textId="77777777" w:rsidTr="00681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pct"/>
            <w:noWrap/>
            <w:hideMark/>
          </w:tcPr>
          <w:p w14:paraId="4F607C84" w14:textId="77777777" w:rsidR="00674028" w:rsidRPr="00674028" w:rsidRDefault="00674028" w:rsidP="008077B7">
            <w:pPr>
              <w:jc w:val="right"/>
              <w:rPr>
                <w:rFonts w:eastAsia="Times New Roman" w:cs="Arial"/>
                <w:b w:val="0"/>
                <w:color w:val="000000"/>
                <w:lang w:val="en-US" w:eastAsia="en-US"/>
              </w:rPr>
            </w:pPr>
            <w:r w:rsidRPr="00674028">
              <w:rPr>
                <w:rFonts w:eastAsia="Times New Roman" w:cs="Arial"/>
                <w:b w:val="0"/>
                <w:color w:val="000000"/>
                <w:lang w:val="en-US" w:eastAsia="en-US"/>
              </w:rPr>
              <w:t>Participants</w:t>
            </w:r>
          </w:p>
        </w:tc>
        <w:tc>
          <w:tcPr>
            <w:tcW w:w="1042" w:type="pct"/>
            <w:noWrap/>
            <w:hideMark/>
          </w:tcPr>
          <w:p w14:paraId="4395C4DF" w14:textId="77777777" w:rsidR="00674028" w:rsidRPr="00674028" w:rsidRDefault="00674028" w:rsidP="0067402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674028">
              <w:rPr>
                <w:rFonts w:eastAsia="Times New Roman" w:cs="Arial"/>
                <w:color w:val="000000"/>
                <w:lang w:val="en-US" w:eastAsia="en-US"/>
              </w:rPr>
              <w:t>HVAC</w:t>
            </w:r>
          </w:p>
        </w:tc>
        <w:tc>
          <w:tcPr>
            <w:tcW w:w="625" w:type="pct"/>
            <w:noWrap/>
            <w:hideMark/>
          </w:tcPr>
          <w:p w14:paraId="63AE6E95" w14:textId="2F1288A3" w:rsidR="00674028" w:rsidRPr="00674028" w:rsidRDefault="00324462"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6</w:t>
            </w:r>
            <w:r w:rsidR="00B575EC">
              <w:rPr>
                <w:rFonts w:cs="Arial"/>
                <w:color w:val="000000"/>
              </w:rPr>
              <w:t>,</w:t>
            </w:r>
            <w:r w:rsidRPr="00324462">
              <w:rPr>
                <w:rFonts w:cs="Arial"/>
                <w:color w:val="000000"/>
              </w:rPr>
              <w:t>385</w:t>
            </w:r>
          </w:p>
        </w:tc>
        <w:tc>
          <w:tcPr>
            <w:tcW w:w="625" w:type="pct"/>
            <w:noWrap/>
            <w:hideMark/>
          </w:tcPr>
          <w:p w14:paraId="35D54696" w14:textId="17A0713B" w:rsidR="00674028" w:rsidRPr="00674028" w:rsidRDefault="00324462"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2</w:t>
            </w:r>
            <w:r w:rsidR="001C4B25">
              <w:rPr>
                <w:rFonts w:cs="Arial"/>
                <w:color w:val="000000"/>
              </w:rPr>
              <w:t>,</w:t>
            </w:r>
            <w:r w:rsidRPr="00324462">
              <w:rPr>
                <w:rFonts w:cs="Arial"/>
                <w:color w:val="000000"/>
              </w:rPr>
              <w:t>705</w:t>
            </w:r>
          </w:p>
        </w:tc>
        <w:tc>
          <w:tcPr>
            <w:tcW w:w="624" w:type="pct"/>
            <w:noWrap/>
            <w:hideMark/>
          </w:tcPr>
          <w:p w14:paraId="5201B704" w14:textId="60CF6C1B" w:rsidR="00674028" w:rsidRPr="00674028" w:rsidRDefault="00674028"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42%</w:t>
            </w:r>
          </w:p>
        </w:tc>
      </w:tr>
      <w:tr w:rsidR="00674028" w:rsidRPr="00674028" w14:paraId="204E59FE" w14:textId="77777777" w:rsidTr="00681A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pct"/>
            <w:noWrap/>
            <w:hideMark/>
          </w:tcPr>
          <w:p w14:paraId="20916D20" w14:textId="77777777" w:rsidR="00674028" w:rsidRPr="00674028" w:rsidRDefault="00674028" w:rsidP="008077B7">
            <w:pPr>
              <w:jc w:val="right"/>
              <w:rPr>
                <w:rFonts w:eastAsia="Times New Roman" w:cs="Arial"/>
                <w:color w:val="000000"/>
                <w:lang w:val="en-US" w:eastAsia="en-US"/>
              </w:rPr>
            </w:pPr>
            <w:r w:rsidRPr="00674028">
              <w:rPr>
                <w:rFonts w:eastAsia="Times New Roman" w:cs="Arial"/>
                <w:color w:val="000000"/>
                <w:lang w:val="en-US" w:eastAsia="en-US"/>
              </w:rPr>
              <w:t> </w:t>
            </w:r>
          </w:p>
        </w:tc>
        <w:tc>
          <w:tcPr>
            <w:tcW w:w="1042" w:type="pct"/>
            <w:noWrap/>
            <w:hideMark/>
          </w:tcPr>
          <w:p w14:paraId="061420A5" w14:textId="77777777" w:rsidR="00674028" w:rsidRPr="00674028" w:rsidRDefault="00674028" w:rsidP="00674028">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674028">
              <w:rPr>
                <w:rFonts w:eastAsia="Times New Roman" w:cs="Arial"/>
                <w:color w:val="000000"/>
                <w:lang w:val="en-US" w:eastAsia="en-US"/>
              </w:rPr>
              <w:t>Community Kits</w:t>
            </w:r>
          </w:p>
        </w:tc>
        <w:tc>
          <w:tcPr>
            <w:tcW w:w="625" w:type="pct"/>
            <w:noWrap/>
            <w:hideMark/>
          </w:tcPr>
          <w:p w14:paraId="4D352060" w14:textId="7828E62B" w:rsidR="00674028" w:rsidRPr="00674028" w:rsidRDefault="00324462" w:rsidP="00324462">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324462">
              <w:rPr>
                <w:rFonts w:cs="Arial"/>
                <w:color w:val="000000"/>
              </w:rPr>
              <w:t>10</w:t>
            </w:r>
            <w:r w:rsidR="00B575EC">
              <w:rPr>
                <w:rFonts w:cs="Arial"/>
                <w:color w:val="000000"/>
              </w:rPr>
              <w:t>,</w:t>
            </w:r>
            <w:r w:rsidR="00674028" w:rsidRPr="00324462">
              <w:rPr>
                <w:rFonts w:cs="Arial"/>
                <w:color w:val="000000"/>
              </w:rPr>
              <w:t>000</w:t>
            </w:r>
          </w:p>
        </w:tc>
        <w:tc>
          <w:tcPr>
            <w:tcW w:w="625" w:type="pct"/>
            <w:noWrap/>
            <w:hideMark/>
          </w:tcPr>
          <w:p w14:paraId="0A27D2D4" w14:textId="10DBF26D" w:rsidR="00674028" w:rsidRPr="00674028" w:rsidRDefault="00324462" w:rsidP="00324462">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324462">
              <w:rPr>
                <w:rFonts w:cs="Arial"/>
                <w:color w:val="000000"/>
              </w:rPr>
              <w:t>1</w:t>
            </w:r>
            <w:r w:rsidR="001C4B25">
              <w:rPr>
                <w:rFonts w:cs="Arial"/>
                <w:color w:val="000000"/>
              </w:rPr>
              <w:t>,</w:t>
            </w:r>
            <w:r w:rsidRPr="00324462">
              <w:rPr>
                <w:rFonts w:cs="Arial"/>
                <w:color w:val="000000"/>
              </w:rPr>
              <w:t>707</w:t>
            </w:r>
          </w:p>
        </w:tc>
        <w:tc>
          <w:tcPr>
            <w:tcW w:w="624" w:type="pct"/>
            <w:noWrap/>
            <w:hideMark/>
          </w:tcPr>
          <w:p w14:paraId="34CFBB39" w14:textId="208B71A0" w:rsidR="00674028" w:rsidRPr="00674028" w:rsidRDefault="00674028" w:rsidP="00324462">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324462">
              <w:rPr>
                <w:rFonts w:cs="Arial"/>
                <w:color w:val="000000"/>
              </w:rPr>
              <w:t>17%</w:t>
            </w:r>
          </w:p>
        </w:tc>
      </w:tr>
      <w:tr w:rsidR="00BC4C29" w:rsidRPr="00674028" w14:paraId="4B5BCE67" w14:textId="77777777" w:rsidTr="00681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pct"/>
            <w:noWrap/>
            <w:hideMark/>
          </w:tcPr>
          <w:p w14:paraId="78DF2868" w14:textId="77777777" w:rsidR="00674028" w:rsidRPr="00674028" w:rsidRDefault="00674028" w:rsidP="008077B7">
            <w:pPr>
              <w:jc w:val="right"/>
              <w:rPr>
                <w:rFonts w:eastAsia="Times New Roman" w:cs="Arial"/>
                <w:color w:val="000000"/>
                <w:lang w:val="en-US" w:eastAsia="en-US"/>
              </w:rPr>
            </w:pPr>
            <w:r w:rsidRPr="00674028">
              <w:rPr>
                <w:rFonts w:eastAsia="Times New Roman" w:cs="Arial"/>
                <w:color w:val="000000"/>
                <w:lang w:val="en-US" w:eastAsia="en-US"/>
              </w:rPr>
              <w:t> </w:t>
            </w:r>
          </w:p>
        </w:tc>
        <w:tc>
          <w:tcPr>
            <w:tcW w:w="1042" w:type="pct"/>
            <w:noWrap/>
            <w:hideMark/>
          </w:tcPr>
          <w:p w14:paraId="241E1465" w14:textId="77777777" w:rsidR="00674028" w:rsidRPr="00674028" w:rsidRDefault="00674028" w:rsidP="0067402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674028">
              <w:rPr>
                <w:rFonts w:eastAsia="Times New Roman" w:cs="Arial"/>
                <w:color w:val="000000"/>
                <w:lang w:val="en-US" w:eastAsia="en-US"/>
              </w:rPr>
              <w:t>Others</w:t>
            </w:r>
          </w:p>
        </w:tc>
        <w:tc>
          <w:tcPr>
            <w:tcW w:w="625" w:type="pct"/>
            <w:noWrap/>
            <w:hideMark/>
          </w:tcPr>
          <w:p w14:paraId="31012ED9" w14:textId="78E453D0" w:rsidR="00674028" w:rsidRPr="00674028" w:rsidRDefault="00324462"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18</w:t>
            </w:r>
            <w:r w:rsidR="00B575EC">
              <w:rPr>
                <w:rFonts w:cs="Arial"/>
                <w:color w:val="000000"/>
              </w:rPr>
              <w:t>,</w:t>
            </w:r>
            <w:r w:rsidRPr="00324462">
              <w:rPr>
                <w:rFonts w:cs="Arial"/>
                <w:color w:val="000000"/>
              </w:rPr>
              <w:t>160</w:t>
            </w:r>
          </w:p>
        </w:tc>
        <w:tc>
          <w:tcPr>
            <w:tcW w:w="625" w:type="pct"/>
            <w:noWrap/>
            <w:hideMark/>
          </w:tcPr>
          <w:p w14:paraId="156F119A" w14:textId="7197215C" w:rsidR="00674028" w:rsidRPr="00674028" w:rsidRDefault="00324462"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9</w:t>
            </w:r>
            <w:r w:rsidR="001C4B25">
              <w:rPr>
                <w:rFonts w:cs="Arial"/>
                <w:color w:val="000000"/>
              </w:rPr>
              <w:t>,</w:t>
            </w:r>
            <w:r w:rsidRPr="00324462">
              <w:rPr>
                <w:rFonts w:cs="Arial"/>
                <w:color w:val="000000"/>
              </w:rPr>
              <w:t>073</w:t>
            </w:r>
          </w:p>
        </w:tc>
        <w:tc>
          <w:tcPr>
            <w:tcW w:w="624" w:type="pct"/>
            <w:noWrap/>
            <w:hideMark/>
          </w:tcPr>
          <w:p w14:paraId="61030175" w14:textId="5550D65A" w:rsidR="00674028" w:rsidRPr="00674028" w:rsidRDefault="00674028"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50%</w:t>
            </w:r>
          </w:p>
        </w:tc>
      </w:tr>
      <w:tr w:rsidR="00674028" w:rsidRPr="00674028" w14:paraId="3F4316E3" w14:textId="77777777" w:rsidTr="00681A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pct"/>
            <w:noWrap/>
            <w:hideMark/>
          </w:tcPr>
          <w:p w14:paraId="1C0A2AA6" w14:textId="77777777" w:rsidR="00674028" w:rsidRPr="00674028" w:rsidRDefault="00674028" w:rsidP="008077B7">
            <w:pPr>
              <w:jc w:val="right"/>
              <w:rPr>
                <w:rFonts w:eastAsia="Times New Roman" w:cs="Arial"/>
                <w:color w:val="000000"/>
                <w:lang w:val="en-US" w:eastAsia="en-US"/>
              </w:rPr>
            </w:pPr>
            <w:r w:rsidRPr="00674028">
              <w:rPr>
                <w:rFonts w:eastAsia="Times New Roman" w:cs="Arial"/>
                <w:color w:val="000000"/>
                <w:lang w:val="en-US" w:eastAsia="en-US"/>
              </w:rPr>
              <w:t>Total</w:t>
            </w:r>
          </w:p>
        </w:tc>
        <w:tc>
          <w:tcPr>
            <w:tcW w:w="1042" w:type="pct"/>
            <w:noWrap/>
            <w:hideMark/>
          </w:tcPr>
          <w:p w14:paraId="4D12E4FE" w14:textId="77777777" w:rsidR="00674028" w:rsidRPr="00674028" w:rsidRDefault="00674028" w:rsidP="00674028">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lang w:val="en-US" w:eastAsia="en-US"/>
              </w:rPr>
            </w:pPr>
            <w:r w:rsidRPr="00674028">
              <w:rPr>
                <w:rFonts w:eastAsia="Times New Roman" w:cs="Arial"/>
                <w:b/>
                <w:color w:val="000000"/>
                <w:lang w:val="en-US" w:eastAsia="en-US"/>
              </w:rPr>
              <w:t> </w:t>
            </w:r>
          </w:p>
        </w:tc>
        <w:tc>
          <w:tcPr>
            <w:tcW w:w="625" w:type="pct"/>
            <w:noWrap/>
            <w:hideMark/>
          </w:tcPr>
          <w:p w14:paraId="68E7B113" w14:textId="4D85736C" w:rsidR="00674028" w:rsidRPr="00674028" w:rsidRDefault="00324462" w:rsidP="00324462">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lang w:val="en-US" w:eastAsia="en-US"/>
              </w:rPr>
            </w:pPr>
            <w:r w:rsidRPr="00324462">
              <w:rPr>
                <w:rFonts w:cs="Arial"/>
                <w:b/>
                <w:bCs/>
                <w:color w:val="000000"/>
              </w:rPr>
              <w:t>34</w:t>
            </w:r>
            <w:r w:rsidR="00B575EC">
              <w:rPr>
                <w:rFonts w:cs="Arial"/>
                <w:b/>
                <w:bCs/>
                <w:color w:val="000000"/>
              </w:rPr>
              <w:t>,</w:t>
            </w:r>
            <w:r w:rsidRPr="00324462">
              <w:rPr>
                <w:rFonts w:cs="Arial"/>
                <w:b/>
                <w:bCs/>
                <w:color w:val="000000"/>
              </w:rPr>
              <w:t>545</w:t>
            </w:r>
          </w:p>
        </w:tc>
        <w:tc>
          <w:tcPr>
            <w:tcW w:w="625" w:type="pct"/>
            <w:noWrap/>
            <w:hideMark/>
          </w:tcPr>
          <w:p w14:paraId="1B8106B6" w14:textId="7794388F" w:rsidR="00674028" w:rsidRPr="00674028" w:rsidRDefault="00324462" w:rsidP="00324462">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lang w:val="en-US" w:eastAsia="en-US"/>
              </w:rPr>
            </w:pPr>
            <w:r w:rsidRPr="00324462">
              <w:rPr>
                <w:rFonts w:cs="Arial"/>
                <w:b/>
                <w:bCs/>
                <w:color w:val="000000"/>
              </w:rPr>
              <w:t>13</w:t>
            </w:r>
            <w:r w:rsidR="001C4B25">
              <w:rPr>
                <w:rFonts w:cs="Arial"/>
                <w:b/>
                <w:bCs/>
                <w:color w:val="000000"/>
              </w:rPr>
              <w:t>,</w:t>
            </w:r>
            <w:r w:rsidRPr="00324462">
              <w:rPr>
                <w:rFonts w:cs="Arial"/>
                <w:b/>
                <w:bCs/>
                <w:color w:val="000000"/>
              </w:rPr>
              <w:t>485</w:t>
            </w:r>
          </w:p>
        </w:tc>
        <w:tc>
          <w:tcPr>
            <w:tcW w:w="624" w:type="pct"/>
            <w:noWrap/>
            <w:hideMark/>
          </w:tcPr>
          <w:p w14:paraId="3FEB41AB" w14:textId="2384B074" w:rsidR="00674028" w:rsidRPr="00674028" w:rsidRDefault="00674028" w:rsidP="00324462">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lang w:val="en-US" w:eastAsia="en-US"/>
              </w:rPr>
            </w:pPr>
            <w:r w:rsidRPr="00324462">
              <w:rPr>
                <w:rFonts w:cs="Arial"/>
                <w:b/>
                <w:color w:val="000000"/>
              </w:rPr>
              <w:t>39%</w:t>
            </w:r>
          </w:p>
        </w:tc>
      </w:tr>
      <w:tr w:rsidR="00674028" w:rsidRPr="00674028" w14:paraId="56C725DB" w14:textId="77777777" w:rsidTr="00681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pct"/>
            <w:noWrap/>
            <w:hideMark/>
          </w:tcPr>
          <w:p w14:paraId="0BD1CD2C" w14:textId="14FA9599" w:rsidR="00674028" w:rsidRPr="00674028" w:rsidRDefault="00674028" w:rsidP="008077B7">
            <w:pPr>
              <w:jc w:val="right"/>
              <w:rPr>
                <w:rFonts w:eastAsia="Times New Roman" w:cs="Arial"/>
                <w:b w:val="0"/>
                <w:color w:val="000000"/>
                <w:lang w:val="en-US" w:eastAsia="en-US"/>
              </w:rPr>
            </w:pPr>
            <w:r w:rsidRPr="00674028">
              <w:rPr>
                <w:rFonts w:eastAsia="Times New Roman" w:cs="Arial"/>
                <w:b w:val="0"/>
                <w:color w:val="000000"/>
                <w:lang w:val="en-US" w:eastAsia="en-US"/>
              </w:rPr>
              <w:t>Net Annual Gas Savings (</w:t>
            </w:r>
            <w:r w:rsidR="001C4B25">
              <w:rPr>
                <w:rFonts w:eastAsia="Times New Roman" w:cs="Arial"/>
                <w:b w:val="0"/>
                <w:color w:val="000000"/>
                <w:lang w:val="en-US" w:eastAsia="en-US"/>
              </w:rPr>
              <w:t>deka</w:t>
            </w:r>
            <w:r w:rsidRPr="00674028">
              <w:rPr>
                <w:rFonts w:eastAsia="Times New Roman" w:cs="Arial"/>
                <w:b w:val="0"/>
                <w:color w:val="000000"/>
                <w:lang w:val="en-US" w:eastAsia="en-US"/>
              </w:rPr>
              <w:t>therms)</w:t>
            </w:r>
          </w:p>
        </w:tc>
        <w:tc>
          <w:tcPr>
            <w:tcW w:w="1042" w:type="pct"/>
            <w:noWrap/>
            <w:hideMark/>
          </w:tcPr>
          <w:p w14:paraId="0AB8C823" w14:textId="77777777" w:rsidR="00674028" w:rsidRPr="00674028" w:rsidRDefault="00674028" w:rsidP="0067402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674028">
              <w:rPr>
                <w:rFonts w:eastAsia="Times New Roman" w:cs="Arial"/>
                <w:color w:val="000000"/>
                <w:lang w:val="en-US" w:eastAsia="en-US"/>
              </w:rPr>
              <w:t>HVAC</w:t>
            </w:r>
          </w:p>
        </w:tc>
        <w:tc>
          <w:tcPr>
            <w:tcW w:w="625" w:type="pct"/>
            <w:noWrap/>
            <w:hideMark/>
          </w:tcPr>
          <w:p w14:paraId="6DE28E33" w14:textId="3E71BD34" w:rsidR="00674028" w:rsidRPr="00674028" w:rsidRDefault="00324462"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57</w:t>
            </w:r>
            <w:r w:rsidR="00B575EC">
              <w:rPr>
                <w:rFonts w:cs="Arial"/>
                <w:color w:val="000000"/>
              </w:rPr>
              <w:t>,</w:t>
            </w:r>
            <w:r w:rsidRPr="00324462">
              <w:rPr>
                <w:rFonts w:cs="Arial"/>
                <w:color w:val="000000"/>
              </w:rPr>
              <w:t>524</w:t>
            </w:r>
          </w:p>
        </w:tc>
        <w:tc>
          <w:tcPr>
            <w:tcW w:w="625" w:type="pct"/>
            <w:noWrap/>
            <w:hideMark/>
          </w:tcPr>
          <w:p w14:paraId="2776302B" w14:textId="03D41C40" w:rsidR="00674028" w:rsidRPr="00674028" w:rsidRDefault="00324462"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37</w:t>
            </w:r>
            <w:r w:rsidR="001C4B25">
              <w:rPr>
                <w:rFonts w:cs="Arial"/>
                <w:color w:val="000000"/>
              </w:rPr>
              <w:t>,</w:t>
            </w:r>
            <w:r w:rsidRPr="00324462">
              <w:rPr>
                <w:rFonts w:cs="Arial"/>
                <w:color w:val="000000"/>
              </w:rPr>
              <w:t>001</w:t>
            </w:r>
          </w:p>
        </w:tc>
        <w:tc>
          <w:tcPr>
            <w:tcW w:w="624" w:type="pct"/>
            <w:noWrap/>
            <w:hideMark/>
          </w:tcPr>
          <w:p w14:paraId="7C229BFD" w14:textId="17E6F574" w:rsidR="00674028" w:rsidRPr="00674028" w:rsidRDefault="00674028"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64%</w:t>
            </w:r>
          </w:p>
        </w:tc>
      </w:tr>
      <w:tr w:rsidR="00674028" w:rsidRPr="00674028" w14:paraId="4CB7CA32" w14:textId="77777777" w:rsidTr="00681A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pct"/>
            <w:noWrap/>
            <w:hideMark/>
          </w:tcPr>
          <w:p w14:paraId="31042098" w14:textId="77777777" w:rsidR="00674028" w:rsidRPr="00674028" w:rsidRDefault="00674028" w:rsidP="008077B7">
            <w:pPr>
              <w:jc w:val="right"/>
              <w:rPr>
                <w:rFonts w:eastAsia="Times New Roman" w:cs="Arial"/>
                <w:color w:val="000000"/>
                <w:lang w:val="en-US" w:eastAsia="en-US"/>
              </w:rPr>
            </w:pPr>
            <w:r w:rsidRPr="00674028">
              <w:rPr>
                <w:rFonts w:eastAsia="Times New Roman" w:cs="Arial"/>
                <w:color w:val="000000"/>
                <w:lang w:val="en-US" w:eastAsia="en-US"/>
              </w:rPr>
              <w:t> </w:t>
            </w:r>
          </w:p>
        </w:tc>
        <w:tc>
          <w:tcPr>
            <w:tcW w:w="1042" w:type="pct"/>
            <w:noWrap/>
            <w:hideMark/>
          </w:tcPr>
          <w:p w14:paraId="06633F7D" w14:textId="77777777" w:rsidR="00674028" w:rsidRPr="00674028" w:rsidRDefault="00674028" w:rsidP="00674028">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674028">
              <w:rPr>
                <w:rFonts w:eastAsia="Times New Roman" w:cs="Arial"/>
                <w:color w:val="000000"/>
                <w:lang w:val="en-US" w:eastAsia="en-US"/>
              </w:rPr>
              <w:t>Community Kits</w:t>
            </w:r>
          </w:p>
        </w:tc>
        <w:tc>
          <w:tcPr>
            <w:tcW w:w="625" w:type="pct"/>
            <w:noWrap/>
            <w:hideMark/>
          </w:tcPr>
          <w:p w14:paraId="288750D7" w14:textId="3D79A601" w:rsidR="00674028" w:rsidRPr="00674028" w:rsidRDefault="00324462" w:rsidP="00324462">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324462">
              <w:rPr>
                <w:rFonts w:cs="Arial"/>
                <w:color w:val="000000"/>
              </w:rPr>
              <w:t>11</w:t>
            </w:r>
            <w:r w:rsidR="00B575EC">
              <w:rPr>
                <w:rFonts w:cs="Arial"/>
                <w:color w:val="000000"/>
              </w:rPr>
              <w:t>,</w:t>
            </w:r>
            <w:r w:rsidRPr="00324462">
              <w:rPr>
                <w:rFonts w:cs="Arial"/>
                <w:color w:val="000000"/>
              </w:rPr>
              <w:t>200</w:t>
            </w:r>
          </w:p>
        </w:tc>
        <w:tc>
          <w:tcPr>
            <w:tcW w:w="625" w:type="pct"/>
            <w:noWrap/>
            <w:hideMark/>
          </w:tcPr>
          <w:p w14:paraId="6A3504F2" w14:textId="4A49794A" w:rsidR="00674028" w:rsidRPr="00674028" w:rsidRDefault="00324462" w:rsidP="00324462">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324462">
              <w:rPr>
                <w:rFonts w:cs="Arial"/>
                <w:color w:val="000000"/>
              </w:rPr>
              <w:t>9</w:t>
            </w:r>
            <w:r w:rsidR="001C4B25">
              <w:rPr>
                <w:rFonts w:cs="Arial"/>
                <w:color w:val="000000"/>
              </w:rPr>
              <w:t>,</w:t>
            </w:r>
            <w:r w:rsidRPr="00324462">
              <w:rPr>
                <w:rFonts w:cs="Arial"/>
                <w:color w:val="000000"/>
              </w:rPr>
              <w:t>419</w:t>
            </w:r>
          </w:p>
        </w:tc>
        <w:tc>
          <w:tcPr>
            <w:tcW w:w="624" w:type="pct"/>
            <w:noWrap/>
            <w:hideMark/>
          </w:tcPr>
          <w:p w14:paraId="0F0BA4A3" w14:textId="4823EE4E" w:rsidR="00674028" w:rsidRPr="00674028" w:rsidRDefault="00674028" w:rsidP="00324462">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324462">
              <w:rPr>
                <w:rFonts w:cs="Arial"/>
                <w:color w:val="000000"/>
              </w:rPr>
              <w:t>84%</w:t>
            </w:r>
          </w:p>
        </w:tc>
      </w:tr>
      <w:tr w:rsidR="00D042F7" w:rsidRPr="00674028" w14:paraId="54CBE9DC" w14:textId="77777777" w:rsidTr="00681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pct"/>
            <w:noWrap/>
            <w:hideMark/>
          </w:tcPr>
          <w:p w14:paraId="41D4B6DB" w14:textId="77777777" w:rsidR="00674028" w:rsidRPr="00674028" w:rsidRDefault="00674028" w:rsidP="008077B7">
            <w:pPr>
              <w:jc w:val="right"/>
              <w:rPr>
                <w:rFonts w:eastAsia="Times New Roman" w:cs="Arial"/>
                <w:color w:val="000000"/>
                <w:lang w:val="en-US" w:eastAsia="en-US"/>
              </w:rPr>
            </w:pPr>
            <w:r w:rsidRPr="00674028">
              <w:rPr>
                <w:rFonts w:eastAsia="Times New Roman" w:cs="Arial"/>
                <w:color w:val="000000"/>
                <w:lang w:val="en-US" w:eastAsia="en-US"/>
              </w:rPr>
              <w:t> </w:t>
            </w:r>
          </w:p>
        </w:tc>
        <w:tc>
          <w:tcPr>
            <w:tcW w:w="1042" w:type="pct"/>
            <w:noWrap/>
            <w:hideMark/>
          </w:tcPr>
          <w:p w14:paraId="1877CF78" w14:textId="77777777" w:rsidR="00674028" w:rsidRPr="00674028" w:rsidRDefault="00674028" w:rsidP="0067402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674028">
              <w:rPr>
                <w:rFonts w:eastAsia="Times New Roman" w:cs="Arial"/>
                <w:color w:val="000000"/>
                <w:lang w:val="en-US" w:eastAsia="en-US"/>
              </w:rPr>
              <w:t>Others</w:t>
            </w:r>
          </w:p>
        </w:tc>
        <w:tc>
          <w:tcPr>
            <w:tcW w:w="625" w:type="pct"/>
            <w:noWrap/>
            <w:hideMark/>
          </w:tcPr>
          <w:p w14:paraId="475EF540" w14:textId="5712D7D0" w:rsidR="00674028" w:rsidRPr="00674028" w:rsidRDefault="00324462"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53</w:t>
            </w:r>
            <w:r w:rsidR="00B575EC">
              <w:rPr>
                <w:rFonts w:cs="Arial"/>
                <w:color w:val="000000"/>
              </w:rPr>
              <w:t>,</w:t>
            </w:r>
            <w:r w:rsidRPr="00324462">
              <w:rPr>
                <w:rFonts w:cs="Arial"/>
                <w:color w:val="000000"/>
              </w:rPr>
              <w:t>187</w:t>
            </w:r>
          </w:p>
        </w:tc>
        <w:tc>
          <w:tcPr>
            <w:tcW w:w="625" w:type="pct"/>
            <w:noWrap/>
            <w:hideMark/>
          </w:tcPr>
          <w:p w14:paraId="20F37D1B" w14:textId="337D5429" w:rsidR="00674028" w:rsidRPr="00674028" w:rsidRDefault="00324462"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29</w:t>
            </w:r>
            <w:r w:rsidR="001C4B25">
              <w:rPr>
                <w:rFonts w:cs="Arial"/>
                <w:color w:val="000000"/>
              </w:rPr>
              <w:t>,</w:t>
            </w:r>
            <w:r w:rsidRPr="00324462">
              <w:rPr>
                <w:rFonts w:cs="Arial"/>
                <w:color w:val="000000"/>
              </w:rPr>
              <w:t>303</w:t>
            </w:r>
          </w:p>
        </w:tc>
        <w:tc>
          <w:tcPr>
            <w:tcW w:w="624" w:type="pct"/>
            <w:noWrap/>
            <w:hideMark/>
          </w:tcPr>
          <w:p w14:paraId="38133B04" w14:textId="744B5C7B" w:rsidR="00674028" w:rsidRPr="00674028" w:rsidRDefault="00674028" w:rsidP="00324462">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324462">
              <w:rPr>
                <w:rFonts w:cs="Arial"/>
                <w:color w:val="000000"/>
              </w:rPr>
              <w:t>55%</w:t>
            </w:r>
          </w:p>
        </w:tc>
      </w:tr>
      <w:tr w:rsidR="00674028" w:rsidRPr="00674028" w14:paraId="7FBFE13E" w14:textId="77777777" w:rsidTr="00681A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pct"/>
            <w:noWrap/>
            <w:hideMark/>
          </w:tcPr>
          <w:p w14:paraId="2DD77BDC" w14:textId="77777777" w:rsidR="00674028" w:rsidRPr="00674028" w:rsidRDefault="00674028" w:rsidP="008077B7">
            <w:pPr>
              <w:jc w:val="right"/>
              <w:rPr>
                <w:rFonts w:eastAsia="Times New Roman" w:cs="Arial"/>
                <w:color w:val="000000"/>
                <w:lang w:val="en-US" w:eastAsia="en-US"/>
              </w:rPr>
            </w:pPr>
            <w:bookmarkStart w:id="16" w:name="_Hlk123894398"/>
            <w:r w:rsidRPr="00674028">
              <w:rPr>
                <w:rFonts w:eastAsia="Times New Roman" w:cs="Arial"/>
                <w:color w:val="000000"/>
                <w:lang w:val="en-US" w:eastAsia="en-US"/>
              </w:rPr>
              <w:t>Total</w:t>
            </w:r>
          </w:p>
        </w:tc>
        <w:tc>
          <w:tcPr>
            <w:tcW w:w="1042" w:type="pct"/>
            <w:noWrap/>
            <w:hideMark/>
          </w:tcPr>
          <w:p w14:paraId="3EB75FB8" w14:textId="77777777" w:rsidR="00674028" w:rsidRPr="00674028" w:rsidRDefault="00674028" w:rsidP="00674028">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lang w:val="en-US" w:eastAsia="en-US"/>
              </w:rPr>
            </w:pPr>
            <w:r w:rsidRPr="00674028">
              <w:rPr>
                <w:rFonts w:eastAsia="Times New Roman" w:cs="Arial"/>
                <w:b/>
                <w:color w:val="000000"/>
                <w:lang w:val="en-US" w:eastAsia="en-US"/>
              </w:rPr>
              <w:t> </w:t>
            </w:r>
          </w:p>
        </w:tc>
        <w:tc>
          <w:tcPr>
            <w:tcW w:w="625" w:type="pct"/>
            <w:noWrap/>
            <w:hideMark/>
          </w:tcPr>
          <w:p w14:paraId="1BDFE38C" w14:textId="30EBDE8F" w:rsidR="00674028" w:rsidRPr="00674028" w:rsidRDefault="00324462" w:rsidP="00324462">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lang w:val="en-US" w:eastAsia="en-US"/>
              </w:rPr>
            </w:pPr>
            <w:r w:rsidRPr="00324462">
              <w:rPr>
                <w:rFonts w:cs="Arial"/>
                <w:b/>
                <w:bCs/>
                <w:color w:val="000000"/>
              </w:rPr>
              <w:t>121</w:t>
            </w:r>
            <w:r w:rsidR="001C4B25">
              <w:rPr>
                <w:rFonts w:cs="Arial"/>
                <w:b/>
                <w:bCs/>
                <w:color w:val="000000"/>
              </w:rPr>
              <w:t>,</w:t>
            </w:r>
            <w:r w:rsidRPr="00324462">
              <w:rPr>
                <w:rFonts w:cs="Arial"/>
                <w:b/>
                <w:bCs/>
                <w:color w:val="000000"/>
              </w:rPr>
              <w:t>911</w:t>
            </w:r>
          </w:p>
        </w:tc>
        <w:tc>
          <w:tcPr>
            <w:tcW w:w="625" w:type="pct"/>
            <w:noWrap/>
            <w:hideMark/>
          </w:tcPr>
          <w:p w14:paraId="77293332" w14:textId="3C2625B6" w:rsidR="00674028" w:rsidRPr="00674028" w:rsidRDefault="00324462" w:rsidP="00324462">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lang w:val="en-US" w:eastAsia="en-US"/>
              </w:rPr>
            </w:pPr>
            <w:r w:rsidRPr="00324462">
              <w:rPr>
                <w:rFonts w:cs="Arial"/>
                <w:b/>
                <w:bCs/>
                <w:color w:val="000000"/>
              </w:rPr>
              <w:t>75</w:t>
            </w:r>
            <w:r w:rsidR="001C4B25">
              <w:rPr>
                <w:rFonts w:cs="Arial"/>
                <w:b/>
                <w:bCs/>
                <w:color w:val="000000"/>
              </w:rPr>
              <w:t>,</w:t>
            </w:r>
            <w:r w:rsidRPr="00324462">
              <w:rPr>
                <w:rFonts w:cs="Arial"/>
                <w:b/>
                <w:bCs/>
                <w:color w:val="000000"/>
              </w:rPr>
              <w:t>723</w:t>
            </w:r>
          </w:p>
        </w:tc>
        <w:tc>
          <w:tcPr>
            <w:tcW w:w="624" w:type="pct"/>
            <w:noWrap/>
            <w:hideMark/>
          </w:tcPr>
          <w:p w14:paraId="029DEDFE" w14:textId="32D49C64" w:rsidR="00674028" w:rsidRPr="00674028" w:rsidRDefault="00674028" w:rsidP="00324462">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lang w:val="en-US" w:eastAsia="en-US"/>
              </w:rPr>
            </w:pPr>
            <w:r w:rsidRPr="00324462">
              <w:rPr>
                <w:rFonts w:cs="Arial"/>
                <w:b/>
                <w:color w:val="000000"/>
              </w:rPr>
              <w:t>62%</w:t>
            </w:r>
          </w:p>
        </w:tc>
      </w:tr>
    </w:tbl>
    <w:bookmarkEnd w:id="16"/>
    <w:p w14:paraId="781A245F" w14:textId="771999B3" w:rsidR="00A07A6B" w:rsidRPr="00A07A6B" w:rsidRDefault="00681A75" w:rsidP="00F931D1">
      <w:pPr>
        <w:pStyle w:val="BodyText"/>
        <w:keepNext/>
      </w:pPr>
      <w:r>
        <w:t>The participation and savings for PY1 for all subprograms were below their respective goals</w:t>
      </w:r>
      <w:r w:rsidR="004B2918">
        <w:t xml:space="preserve"> (</w:t>
      </w:r>
      <w:r w:rsidR="004B2918">
        <w:fldChar w:fldCharType="begin"/>
      </w:r>
      <w:r w:rsidR="004B2918">
        <w:instrText xml:space="preserve"> REF _Ref122437799 \h </w:instrText>
      </w:r>
      <w:r w:rsidR="004B2918">
        <w:fldChar w:fldCharType="separate"/>
      </w:r>
      <w:r w:rsidR="008A4E8E">
        <w:t xml:space="preserve">Table </w:t>
      </w:r>
      <w:r w:rsidR="008A4E8E">
        <w:rPr>
          <w:noProof/>
        </w:rPr>
        <w:t>1</w:t>
      </w:r>
      <w:r w:rsidR="008A4E8E">
        <w:noBreakHyphen/>
      </w:r>
      <w:r w:rsidR="008A4E8E">
        <w:rPr>
          <w:noProof/>
        </w:rPr>
        <w:t>2</w:t>
      </w:r>
      <w:r w:rsidR="004B2918">
        <w:fldChar w:fldCharType="end"/>
      </w:r>
      <w:r w:rsidR="004B2918">
        <w:t>)</w:t>
      </w:r>
      <w:r>
        <w:t>. HVAC and Others subprogram are the primary drivers for savings</w:t>
      </w:r>
      <w:r w:rsidR="00F61EF9">
        <w:t>,</w:t>
      </w:r>
      <w:r>
        <w:t xml:space="preserve"> with nearly 66,304 dekatherms (88% of the total program savings) together</w:t>
      </w:r>
      <w:r w:rsidRPr="00923A05">
        <w:t xml:space="preserve"> </w:t>
      </w:r>
      <w:r>
        <w:t xml:space="preserve">in PY1. Community Kits subprogram achieved only 17% of the participant goal but 84% of the savings goal. This was due to an oversight in the deemed savings estimate used in </w:t>
      </w:r>
      <w:r w:rsidR="00F61EF9">
        <w:t xml:space="preserve">the </w:t>
      </w:r>
      <w:r>
        <w:t>triennium planning model</w:t>
      </w:r>
      <w:r w:rsidR="00FC5099">
        <w:t xml:space="preserve"> (details in Impact section)</w:t>
      </w:r>
      <w:r>
        <w:t>. The savings</w:t>
      </w:r>
      <w:r w:rsidR="00694458">
        <w:t xml:space="preserve"> </w:t>
      </w:r>
      <w:r w:rsidR="00694458">
        <w:lastRenderedPageBreak/>
        <w:t>for those measures</w:t>
      </w:r>
      <w:r>
        <w:t xml:space="preserve"> w</w:t>
      </w:r>
      <w:r w:rsidR="00694458">
        <w:t>ere</w:t>
      </w:r>
      <w:r>
        <w:t xml:space="preserve"> updated</w:t>
      </w:r>
      <w:r w:rsidR="00694458">
        <w:t xml:space="preserve"> in Q4</w:t>
      </w:r>
      <w:r>
        <w:t xml:space="preserve"> based on the Coordinated Measure List</w:t>
      </w:r>
      <w:bookmarkStart w:id="17" w:name="_Ref124100197"/>
      <w:r w:rsidR="00CC138F">
        <w:rPr>
          <w:rStyle w:val="FootnoteReference"/>
        </w:rPr>
        <w:footnoteReference w:id="9"/>
      </w:r>
      <w:bookmarkEnd w:id="17"/>
      <w:r>
        <w:t xml:space="preserve"> developed through a joint-utility discussion</w:t>
      </w:r>
      <w:r w:rsidR="004B2918">
        <w:t xml:space="preserve">. </w:t>
      </w:r>
    </w:p>
    <w:p w14:paraId="36DFD6B9" w14:textId="77777777" w:rsidR="00AA6B0A" w:rsidRDefault="00AA6B0A" w:rsidP="007326F4">
      <w:pPr>
        <w:pStyle w:val="Heading1"/>
      </w:pPr>
      <w:bookmarkStart w:id="18" w:name="_Toc145926685"/>
      <w:r w:rsidRPr="4719EC86">
        <w:lastRenderedPageBreak/>
        <w:t>Process Evaluation</w:t>
      </w:r>
      <w:bookmarkEnd w:id="18"/>
    </w:p>
    <w:p w14:paraId="6A6FC3B0" w14:textId="392E2323" w:rsidR="004B17FF" w:rsidRPr="00607F48" w:rsidRDefault="005C361D" w:rsidP="004B17FF">
      <w:pPr>
        <w:pStyle w:val="BodyText"/>
      </w:pPr>
      <w:r>
        <w:t xml:space="preserve">The </w:t>
      </w:r>
      <w:r w:rsidR="00422B17">
        <w:t xml:space="preserve">initial </w:t>
      </w:r>
      <w:r w:rsidR="00E95994">
        <w:t>EEP</w:t>
      </w:r>
      <w:r w:rsidR="00907603">
        <w:t xml:space="preserve"> </w:t>
      </w:r>
      <w:r w:rsidR="00AF5C97">
        <w:t xml:space="preserve">process evaluation </w:t>
      </w:r>
      <w:r w:rsidR="00AF5C97" w:rsidRPr="00B77217">
        <w:t xml:space="preserve">in </w:t>
      </w:r>
      <w:r w:rsidR="00AF5C97" w:rsidRPr="00DB7F76">
        <w:t xml:space="preserve">Program </w:t>
      </w:r>
      <w:r w:rsidR="004B17FF" w:rsidRPr="00DB7F76">
        <w:t>Year 1</w:t>
      </w:r>
      <w:r w:rsidR="00A242C0" w:rsidRPr="00DB7F76">
        <w:t xml:space="preserve"> (PY1)</w:t>
      </w:r>
      <w:r w:rsidR="00A242C0" w:rsidRPr="00B77217">
        <w:t xml:space="preserve"> is</w:t>
      </w:r>
      <w:r w:rsidR="00AF5C97" w:rsidRPr="00B77217">
        <w:t xml:space="preserve"> </w:t>
      </w:r>
      <w:r w:rsidR="00907603" w:rsidRPr="009E6271">
        <w:t xml:space="preserve">exploratory in nature, with the overarching objective </w:t>
      </w:r>
      <w:r w:rsidR="0081129A" w:rsidRPr="009E6271">
        <w:t xml:space="preserve">of </w:t>
      </w:r>
      <w:r w:rsidR="004B17FF" w:rsidRPr="009E6271">
        <w:t>develop</w:t>
      </w:r>
      <w:r w:rsidR="0081129A" w:rsidRPr="009E6271">
        <w:t>ing</w:t>
      </w:r>
      <w:r w:rsidR="004B17FF" w:rsidRPr="009E6271">
        <w:t xml:space="preserve"> a</w:t>
      </w:r>
      <w:r w:rsidR="0081129A" w:rsidRPr="009E6271">
        <w:t xml:space="preserve">n </w:t>
      </w:r>
      <w:r w:rsidR="004B17FF" w:rsidRPr="001B6835">
        <w:t xml:space="preserve">integrated view of the portfolio </w:t>
      </w:r>
      <w:r w:rsidR="004E49F4" w:rsidRPr="00B77217">
        <w:t>while</w:t>
      </w:r>
      <w:r w:rsidR="00DC1B37" w:rsidRPr="00B77217">
        <w:t xml:space="preserve"> </w:t>
      </w:r>
      <w:r w:rsidR="004B17FF" w:rsidRPr="00B77217">
        <w:t>prioritiz</w:t>
      </w:r>
      <w:r w:rsidR="00DC1B37" w:rsidRPr="00B77217">
        <w:t>ing</w:t>
      </w:r>
      <w:r w:rsidR="004B17FF" w:rsidRPr="00B77217">
        <w:t xml:space="preserve"> resources for more in-depth enhanced process evaluation activities in </w:t>
      </w:r>
      <w:r w:rsidR="00F7207D" w:rsidRPr="00DB7F76">
        <w:t>PY2 and PY3</w:t>
      </w:r>
      <w:r w:rsidR="00F7207D" w:rsidRPr="00B77217">
        <w:t xml:space="preserve">. </w:t>
      </w:r>
      <w:r w:rsidR="00FA1FB9" w:rsidRPr="00B77217">
        <w:t>A</w:t>
      </w:r>
      <w:r w:rsidR="00FA1FB9" w:rsidRPr="009E6271">
        <w:t xml:space="preserve">s such, </w:t>
      </w:r>
      <w:r w:rsidR="001D53E6" w:rsidRPr="009E6271">
        <w:t xml:space="preserve">this </w:t>
      </w:r>
      <w:r w:rsidR="00834FE3" w:rsidRPr="009E6271">
        <w:t>report describes the results of a</w:t>
      </w:r>
      <w:r w:rsidR="001D53E6" w:rsidRPr="009E6271">
        <w:t xml:space="preserve"> preliminary process evaluation encompassed </w:t>
      </w:r>
      <w:r w:rsidR="004B17FF" w:rsidRPr="003E2A65">
        <w:t xml:space="preserve">the following </w:t>
      </w:r>
      <w:r w:rsidR="004B17FF" w:rsidRPr="00531C48">
        <w:t>researc</w:t>
      </w:r>
      <w:r w:rsidR="004B17FF" w:rsidRPr="00607F48">
        <w:t>h objectives</w:t>
      </w:r>
      <w:r w:rsidR="004B17FF">
        <w:t>:</w:t>
      </w:r>
      <w:r w:rsidR="004B17FF" w:rsidRPr="00607F48">
        <w:t xml:space="preserve"> </w:t>
      </w:r>
    </w:p>
    <w:p w14:paraId="5CB330FF" w14:textId="2BD42E14" w:rsidR="004B17FF" w:rsidRDefault="004B17FF" w:rsidP="00AC6199">
      <w:pPr>
        <w:pStyle w:val="ListBullet"/>
      </w:pPr>
      <w:r>
        <w:t xml:space="preserve">Document the program's goals, theory of change, and key </w:t>
      </w:r>
      <w:proofErr w:type="gramStart"/>
      <w:r>
        <w:t>activities</w:t>
      </w:r>
      <w:proofErr w:type="gramEnd"/>
    </w:p>
    <w:p w14:paraId="616B7C5A" w14:textId="3A06CC8F" w:rsidR="004B17FF" w:rsidRDefault="004B17FF" w:rsidP="00AC6199">
      <w:pPr>
        <w:pStyle w:val="ListBullet"/>
      </w:pPr>
      <w:r>
        <w:t xml:space="preserve">Understand </w:t>
      </w:r>
      <w:r w:rsidRPr="00DD0F09">
        <w:t xml:space="preserve">program administration and implementation </w:t>
      </w:r>
      <w:r>
        <w:t xml:space="preserve">processes </w:t>
      </w:r>
      <w:r w:rsidRPr="00DD0F09">
        <w:t xml:space="preserve">to identify </w:t>
      </w:r>
      <w:r>
        <w:t xml:space="preserve">potential </w:t>
      </w:r>
      <w:r w:rsidRPr="00DD0F09">
        <w:t xml:space="preserve">opportunities for improvement and greater customer </w:t>
      </w:r>
      <w:proofErr w:type="gramStart"/>
      <w:r w:rsidRPr="00DD0F09">
        <w:t>participation</w:t>
      </w:r>
      <w:proofErr w:type="gramEnd"/>
    </w:p>
    <w:p w14:paraId="738E811A" w14:textId="31E2516F" w:rsidR="004B17FF" w:rsidRPr="00E501C7" w:rsidRDefault="00F868E4" w:rsidP="00AC6199">
      <w:pPr>
        <w:pStyle w:val="ListBullet"/>
      </w:pPr>
      <w:r>
        <w:t>Begin to understand</w:t>
      </w:r>
      <w:r w:rsidRPr="00E501C7">
        <w:t xml:space="preserve"> </w:t>
      </w:r>
      <w:r w:rsidR="004B17FF" w:rsidRPr="00E501C7">
        <w:t xml:space="preserve">barriers to full and partial participation via </w:t>
      </w:r>
      <w:r w:rsidR="0015356B">
        <w:t xml:space="preserve">a limited set of </w:t>
      </w:r>
      <w:proofErr w:type="gramStart"/>
      <w:r w:rsidR="004B17FF" w:rsidRPr="00E501C7">
        <w:t>participant</w:t>
      </w:r>
      <w:proofErr w:type="gramEnd"/>
      <w:r w:rsidR="004B17FF" w:rsidRPr="00E501C7">
        <w:t xml:space="preserve"> interviews</w:t>
      </w:r>
    </w:p>
    <w:p w14:paraId="6095D0F5" w14:textId="525ACDBD" w:rsidR="006A58AD" w:rsidRDefault="00285BC0" w:rsidP="00AC6199">
      <w:pPr>
        <w:pStyle w:val="ListBullet"/>
      </w:pPr>
      <w:r>
        <w:t>A</w:t>
      </w:r>
      <w:r w:rsidR="006A58AD">
        <w:t>ssess i</w:t>
      </w:r>
      <w:r w:rsidR="004B17FF" w:rsidRPr="00E501C7">
        <w:t xml:space="preserve">nstallation </w:t>
      </w:r>
      <w:proofErr w:type="gramStart"/>
      <w:r w:rsidR="004B17FF" w:rsidRPr="00E501C7">
        <w:t>quality</w:t>
      </w:r>
      <w:proofErr w:type="gramEnd"/>
    </w:p>
    <w:p w14:paraId="3CFBBEAD" w14:textId="669FEF35" w:rsidR="004B17FF" w:rsidRPr="00E501C7" w:rsidRDefault="006A58AD" w:rsidP="00AC6199">
      <w:pPr>
        <w:pStyle w:val="ListBullet"/>
      </w:pPr>
      <w:r>
        <w:t>R</w:t>
      </w:r>
      <w:r w:rsidR="004B17FF">
        <w:t xml:space="preserve">eview </w:t>
      </w:r>
      <w:r w:rsidR="004B17FF" w:rsidRPr="00DD0F09">
        <w:t xml:space="preserve">program marketing </w:t>
      </w:r>
      <w:r w:rsidR="004B17FF">
        <w:t xml:space="preserve">materials </w:t>
      </w:r>
      <w:r w:rsidR="004B17FF" w:rsidRPr="00DD0F09">
        <w:t xml:space="preserve">and outreach efforts </w:t>
      </w:r>
      <w:r w:rsidR="004B17FF">
        <w:t>aimed at drawing</w:t>
      </w:r>
      <w:r w:rsidR="004B17FF" w:rsidRPr="00DD0F09">
        <w:t xml:space="preserve"> prospective customers and trade allies.</w:t>
      </w:r>
    </w:p>
    <w:p w14:paraId="443D51CC" w14:textId="3D9A839F" w:rsidR="00AA6B0A" w:rsidRDefault="00935108" w:rsidP="00391B96">
      <w:pPr>
        <w:pStyle w:val="Heading2"/>
      </w:pPr>
      <w:bookmarkStart w:id="19" w:name="_Toc145926686"/>
      <w:r>
        <w:t xml:space="preserve">Summary of </w:t>
      </w:r>
      <w:r w:rsidR="00AC6199">
        <w:t>primary data collection</w:t>
      </w:r>
      <w:bookmarkEnd w:id="19"/>
    </w:p>
    <w:p w14:paraId="1ED4D151" w14:textId="1C8B3338" w:rsidR="5FF32146" w:rsidRDefault="5FF32146" w:rsidP="00D16055">
      <w:pPr>
        <w:tabs>
          <w:tab w:val="left" w:pos="360"/>
        </w:tabs>
        <w:spacing w:before="40" w:after="140" w:line="280" w:lineRule="atLeast"/>
        <w:rPr>
          <w:rFonts w:eastAsia="Arial"/>
        </w:rPr>
      </w:pPr>
      <w:r w:rsidRPr="4719EC86">
        <w:rPr>
          <w:rFonts w:eastAsia="Arial"/>
        </w:rPr>
        <w:t xml:space="preserve">DNV </w:t>
      </w:r>
      <w:r w:rsidR="00AA0C54">
        <w:rPr>
          <w:rFonts w:eastAsia="Arial"/>
        </w:rPr>
        <w:t xml:space="preserve">conducted </w:t>
      </w:r>
      <w:r w:rsidR="6700ED82" w:rsidRPr="4719EC86">
        <w:rPr>
          <w:rFonts w:eastAsia="Arial"/>
        </w:rPr>
        <w:t xml:space="preserve">three </w:t>
      </w:r>
      <w:r w:rsidR="00AA0C54">
        <w:rPr>
          <w:rFonts w:eastAsia="Arial"/>
        </w:rPr>
        <w:t xml:space="preserve">sets of </w:t>
      </w:r>
      <w:r w:rsidR="6700ED82" w:rsidRPr="4719EC86">
        <w:rPr>
          <w:rFonts w:eastAsia="Arial"/>
        </w:rPr>
        <w:t>in-depth interview</w:t>
      </w:r>
      <w:r w:rsidR="00251FE1">
        <w:rPr>
          <w:rFonts w:eastAsia="Arial"/>
        </w:rPr>
        <w:t>s</w:t>
      </w:r>
      <w:r w:rsidR="6700ED82" w:rsidRPr="4719EC86">
        <w:rPr>
          <w:rFonts w:eastAsia="Arial"/>
        </w:rPr>
        <w:t xml:space="preserve"> (IDI</w:t>
      </w:r>
      <w:r w:rsidR="00AA0C54">
        <w:rPr>
          <w:rFonts w:eastAsia="Arial"/>
        </w:rPr>
        <w:t>s</w:t>
      </w:r>
      <w:r w:rsidR="6700ED82" w:rsidRPr="4719EC86">
        <w:rPr>
          <w:rFonts w:eastAsia="Arial"/>
        </w:rPr>
        <w:t>) to collect input from</w:t>
      </w:r>
      <w:r w:rsidR="0018FF01" w:rsidRPr="4719EC86">
        <w:rPr>
          <w:rFonts w:eastAsia="Arial"/>
        </w:rPr>
        <w:t xml:space="preserve"> </w:t>
      </w:r>
      <w:r w:rsidR="00E95994">
        <w:rPr>
          <w:rFonts w:eastAsia="Arial"/>
        </w:rPr>
        <w:t>EEP</w:t>
      </w:r>
      <w:r w:rsidR="6700ED82" w:rsidRPr="4719EC86">
        <w:rPr>
          <w:rFonts w:eastAsia="Arial"/>
        </w:rPr>
        <w:t xml:space="preserve"> </w:t>
      </w:r>
      <w:r w:rsidR="3B6CB5B1" w:rsidRPr="4719EC86">
        <w:rPr>
          <w:rFonts w:eastAsia="Arial"/>
        </w:rPr>
        <w:t xml:space="preserve">program staff, </w:t>
      </w:r>
      <w:r w:rsidR="6700ED82" w:rsidRPr="4719EC86">
        <w:rPr>
          <w:rFonts w:eastAsia="Arial"/>
        </w:rPr>
        <w:t>trade allies</w:t>
      </w:r>
      <w:r w:rsidR="00802C25">
        <w:rPr>
          <w:rFonts w:eastAsia="Arial"/>
        </w:rPr>
        <w:t>, and program participants</w:t>
      </w:r>
      <w:r w:rsidR="6700ED82" w:rsidRPr="4719EC86">
        <w:rPr>
          <w:rFonts w:eastAsia="Arial"/>
        </w:rPr>
        <w:t xml:space="preserve">. DNV recruited </w:t>
      </w:r>
      <w:r w:rsidR="005B7117">
        <w:rPr>
          <w:rFonts w:eastAsia="Arial"/>
        </w:rPr>
        <w:t xml:space="preserve">program </w:t>
      </w:r>
      <w:r w:rsidR="6700ED82" w:rsidRPr="4719EC86">
        <w:rPr>
          <w:rFonts w:eastAsia="Arial"/>
        </w:rPr>
        <w:t xml:space="preserve">participants </w:t>
      </w:r>
      <w:r w:rsidR="005B7117">
        <w:rPr>
          <w:rFonts w:eastAsia="Arial"/>
        </w:rPr>
        <w:t>from</w:t>
      </w:r>
      <w:r w:rsidR="007723CB">
        <w:rPr>
          <w:rFonts w:eastAsia="Arial"/>
        </w:rPr>
        <w:t xml:space="preserve"> the</w:t>
      </w:r>
      <w:r w:rsidR="6700ED82" w:rsidRPr="4719EC86">
        <w:rPr>
          <w:rFonts w:eastAsia="Arial"/>
        </w:rPr>
        <w:t xml:space="preserve"> </w:t>
      </w:r>
      <w:r w:rsidR="40EDFD9D" w:rsidRPr="4719EC86">
        <w:rPr>
          <w:rFonts w:eastAsia="Arial"/>
        </w:rPr>
        <w:t xml:space="preserve">HVAC </w:t>
      </w:r>
      <w:r w:rsidR="008C1627">
        <w:rPr>
          <w:rFonts w:eastAsia="Arial"/>
        </w:rPr>
        <w:t xml:space="preserve">(8) </w:t>
      </w:r>
      <w:r w:rsidR="40EDFD9D" w:rsidRPr="4719EC86">
        <w:rPr>
          <w:rFonts w:eastAsia="Arial"/>
        </w:rPr>
        <w:t xml:space="preserve">and </w:t>
      </w:r>
      <w:r w:rsidR="007723CB">
        <w:rPr>
          <w:rFonts w:eastAsia="Arial"/>
        </w:rPr>
        <w:t>M</w:t>
      </w:r>
      <w:r w:rsidR="40EDFD9D" w:rsidRPr="4719EC86">
        <w:rPr>
          <w:rFonts w:eastAsia="Arial"/>
        </w:rPr>
        <w:t xml:space="preserve">arketplace </w:t>
      </w:r>
      <w:r w:rsidR="008C1627">
        <w:rPr>
          <w:rFonts w:eastAsia="Arial"/>
        </w:rPr>
        <w:t xml:space="preserve">(7) </w:t>
      </w:r>
      <w:r w:rsidR="000849BE">
        <w:rPr>
          <w:rFonts w:eastAsia="Arial"/>
        </w:rPr>
        <w:t>subprogram</w:t>
      </w:r>
      <w:r w:rsidR="005B7117">
        <w:rPr>
          <w:rFonts w:eastAsia="Arial"/>
        </w:rPr>
        <w:t>s</w:t>
      </w:r>
      <w:r w:rsidR="000C2245">
        <w:rPr>
          <w:rFonts w:eastAsia="Arial"/>
        </w:rPr>
        <w:t xml:space="preserve"> and conducted outreach to </w:t>
      </w:r>
      <w:r w:rsidR="00C50C09">
        <w:rPr>
          <w:rFonts w:eastAsia="Arial"/>
        </w:rPr>
        <w:t xml:space="preserve">a sample of </w:t>
      </w:r>
      <w:r w:rsidR="40EDFD9D" w:rsidRPr="4719EC86">
        <w:rPr>
          <w:rFonts w:eastAsia="Arial"/>
        </w:rPr>
        <w:t>HVAC trade allies</w:t>
      </w:r>
      <w:r w:rsidR="008C1627">
        <w:rPr>
          <w:rFonts w:eastAsia="Arial"/>
        </w:rPr>
        <w:t xml:space="preserve"> (7)</w:t>
      </w:r>
      <w:r w:rsidR="40EDFD9D" w:rsidRPr="4719EC86">
        <w:rPr>
          <w:rFonts w:eastAsia="Arial"/>
        </w:rPr>
        <w:t xml:space="preserve">. </w:t>
      </w:r>
      <w:r w:rsidR="0028722C">
        <w:rPr>
          <w:rFonts w:eastAsia="Arial"/>
        </w:rPr>
        <w:t>Recruitment</w:t>
      </w:r>
      <w:r w:rsidR="40EDFD9D" w:rsidRPr="4719EC86">
        <w:rPr>
          <w:rFonts w:eastAsia="Arial"/>
        </w:rPr>
        <w:t xml:space="preserve"> involved scheduling a date and time for the evaluation staff to conduct a phone interview with the participants</w:t>
      </w:r>
      <w:r w:rsidR="0028722C">
        <w:rPr>
          <w:rFonts w:eastAsia="Arial"/>
        </w:rPr>
        <w:t xml:space="preserve"> for all sampled projec</w:t>
      </w:r>
      <w:r w:rsidR="40EDFD9D" w:rsidRPr="4719EC86">
        <w:rPr>
          <w:rFonts w:eastAsia="Arial"/>
        </w:rPr>
        <w:t xml:space="preserve">ts. </w:t>
      </w:r>
    </w:p>
    <w:p w14:paraId="25B59974" w14:textId="20A8B267" w:rsidR="0F8E4FEE" w:rsidRDefault="00871102" w:rsidP="00D16055">
      <w:pPr>
        <w:tabs>
          <w:tab w:val="left" w:pos="360"/>
        </w:tabs>
        <w:spacing w:before="40" w:after="140" w:line="280" w:lineRule="atLeast"/>
        <w:rPr>
          <w:rFonts w:eastAsia="Arial"/>
        </w:rPr>
      </w:pPr>
      <w:r>
        <w:rPr>
          <w:rFonts w:eastAsia="Arial"/>
        </w:rPr>
        <w:t>DNV employed both</w:t>
      </w:r>
      <w:r w:rsidRPr="4719EC86">
        <w:rPr>
          <w:rFonts w:eastAsia="Arial"/>
        </w:rPr>
        <w:t xml:space="preserve"> </w:t>
      </w:r>
      <w:r w:rsidR="0F8E4FEE" w:rsidRPr="4719EC86">
        <w:rPr>
          <w:rFonts w:eastAsia="Arial"/>
        </w:rPr>
        <w:t xml:space="preserve">phone and email </w:t>
      </w:r>
      <w:r>
        <w:rPr>
          <w:rFonts w:eastAsia="Arial"/>
        </w:rPr>
        <w:t xml:space="preserve">to recruit </w:t>
      </w:r>
      <w:r w:rsidR="0F8E4FEE" w:rsidRPr="4719EC86">
        <w:rPr>
          <w:rFonts w:eastAsia="Arial"/>
        </w:rPr>
        <w:t>survey respondents</w:t>
      </w:r>
      <w:r>
        <w:rPr>
          <w:rFonts w:eastAsia="Arial"/>
        </w:rPr>
        <w:t xml:space="preserve"> and</w:t>
      </w:r>
      <w:r w:rsidR="0F8E4FEE" w:rsidRPr="4719EC86" w:rsidDel="00871102">
        <w:rPr>
          <w:rFonts w:eastAsia="Arial"/>
        </w:rPr>
        <w:t xml:space="preserve"> </w:t>
      </w:r>
      <w:r w:rsidR="0F8E4FEE" w:rsidRPr="4719EC86">
        <w:rPr>
          <w:rFonts w:eastAsia="Arial"/>
        </w:rPr>
        <w:t>used phone and video conference</w:t>
      </w:r>
      <w:r w:rsidR="00742C4D">
        <w:rPr>
          <w:rFonts w:eastAsia="Arial"/>
        </w:rPr>
        <w:t>s</w:t>
      </w:r>
      <w:r w:rsidR="0F8E4FEE" w:rsidRPr="4719EC86">
        <w:rPr>
          <w:rFonts w:eastAsia="Arial"/>
        </w:rPr>
        <w:t xml:space="preserve"> </w:t>
      </w:r>
      <w:r w:rsidR="0028722C">
        <w:rPr>
          <w:rFonts w:eastAsia="Arial"/>
        </w:rPr>
        <w:t>to conduct</w:t>
      </w:r>
      <w:r w:rsidR="0F8E4FEE" w:rsidRPr="4719EC86">
        <w:rPr>
          <w:rFonts w:eastAsia="Arial"/>
        </w:rPr>
        <w:t xml:space="preserve"> the interviews.</w:t>
      </w:r>
    </w:p>
    <w:p w14:paraId="4ACB5191" w14:textId="398F8033" w:rsidR="003C7A68" w:rsidRDefault="001E12AF" w:rsidP="00391B96">
      <w:pPr>
        <w:pStyle w:val="Heading2"/>
      </w:pPr>
      <w:bookmarkStart w:id="20" w:name="_Toc145926687"/>
      <w:r w:rsidRPr="000C3762">
        <w:t xml:space="preserve">Program </w:t>
      </w:r>
      <w:r w:rsidR="005B5A47">
        <w:t>s</w:t>
      </w:r>
      <w:r w:rsidR="005B5A47" w:rsidRPr="000C3762">
        <w:t xml:space="preserve">taff </w:t>
      </w:r>
      <w:r w:rsidR="005B5A47">
        <w:t>in</w:t>
      </w:r>
      <w:r w:rsidR="003C7A68">
        <w:t xml:space="preserve">-depth </w:t>
      </w:r>
      <w:r w:rsidR="005B5A47">
        <w:t>inter</w:t>
      </w:r>
      <w:r w:rsidR="003C7A68">
        <w:t>views</w:t>
      </w:r>
      <w:bookmarkEnd w:id="20"/>
    </w:p>
    <w:p w14:paraId="750515BE" w14:textId="56A8F634" w:rsidR="003C7A68" w:rsidRPr="00504EE3" w:rsidRDefault="003C7A68" w:rsidP="003C7A68">
      <w:pPr>
        <w:pStyle w:val="BodyText"/>
      </w:pPr>
      <w:r>
        <w:t xml:space="preserve">DNV conducted in-depth interviews with NJNG </w:t>
      </w:r>
      <w:r w:rsidR="006B576C">
        <w:t xml:space="preserve">residential </w:t>
      </w:r>
      <w:r>
        <w:t xml:space="preserve">energy efficiency program implementation staff </w:t>
      </w:r>
      <w:r w:rsidR="006B4412">
        <w:t>members</w:t>
      </w:r>
      <w:r>
        <w:t xml:space="preserve"> in June 2022. </w:t>
      </w:r>
      <w:r w:rsidR="00B3766D">
        <w:t xml:space="preserve">The purpose of staff </w:t>
      </w:r>
      <w:r>
        <w:t xml:space="preserve">interviews </w:t>
      </w:r>
      <w:r w:rsidR="00EF3FF1">
        <w:t>w</w:t>
      </w:r>
      <w:r w:rsidR="00AD78A6">
        <w:t>as</w:t>
      </w:r>
      <w:r w:rsidR="00EF3FF1">
        <w:t xml:space="preserve"> </w:t>
      </w:r>
      <w:r>
        <w:t>to learn about and document staff perceptions of the following:</w:t>
      </w:r>
    </w:p>
    <w:p w14:paraId="0CE542C5" w14:textId="1E9C9D05" w:rsidR="003C7A68" w:rsidRDefault="00063D00" w:rsidP="005B5A47">
      <w:pPr>
        <w:pStyle w:val="ListBullet"/>
      </w:pPr>
      <w:r>
        <w:t>Respective r</w:t>
      </w:r>
      <w:r w:rsidR="003C7A68">
        <w:t>oles and responsibilities with the programs</w:t>
      </w:r>
    </w:p>
    <w:p w14:paraId="6CA0DFFE" w14:textId="518F98C9" w:rsidR="003C7A68" w:rsidRDefault="003C7A68" w:rsidP="005B5A47">
      <w:pPr>
        <w:pStyle w:val="ListBullet"/>
      </w:pPr>
      <w:r>
        <w:t xml:space="preserve">Program design and processes, including marketing and </w:t>
      </w:r>
      <w:proofErr w:type="gramStart"/>
      <w:r>
        <w:t>outreach</w:t>
      </w:r>
      <w:proofErr w:type="gramEnd"/>
    </w:p>
    <w:p w14:paraId="7D29CD3D" w14:textId="1AC8FC23" w:rsidR="003C7A68" w:rsidRDefault="003C7A68" w:rsidP="005B5A47">
      <w:pPr>
        <w:pStyle w:val="ListBullet"/>
      </w:pPr>
      <w:r>
        <w:t>Program metrics and performance against goals</w:t>
      </w:r>
    </w:p>
    <w:p w14:paraId="47B39CC3" w14:textId="77777777" w:rsidR="003C7A68" w:rsidRDefault="003C7A68" w:rsidP="005B5A47">
      <w:pPr>
        <w:pStyle w:val="ListBullet"/>
      </w:pPr>
      <w:r>
        <w:t>Challenges and opportunities</w:t>
      </w:r>
    </w:p>
    <w:p w14:paraId="1BF19206" w14:textId="7DE46269" w:rsidR="004C0E41" w:rsidRDefault="62BB5832" w:rsidP="004C0E41">
      <w:pPr>
        <w:pStyle w:val="BodyText"/>
      </w:pPr>
      <w:r>
        <w:t xml:space="preserve">During </w:t>
      </w:r>
      <w:r w:rsidR="63DC71AD">
        <w:t>residential program</w:t>
      </w:r>
      <w:r w:rsidR="1942F731">
        <w:t xml:space="preserve"> staff</w:t>
      </w:r>
      <w:r w:rsidR="393BEE34">
        <w:t xml:space="preserve"> interviews, </w:t>
      </w:r>
      <w:r>
        <w:t xml:space="preserve">the evaluation team </w:t>
      </w:r>
      <w:r w:rsidR="393BEE34">
        <w:t>spoke</w:t>
      </w:r>
      <w:r w:rsidR="00627005">
        <w:t xml:space="preserve"> with the </w:t>
      </w:r>
      <w:r w:rsidR="00B70581" w:rsidRPr="00B70581">
        <w:t xml:space="preserve">Director </w:t>
      </w:r>
      <w:r w:rsidR="00445F2F">
        <w:t>of SAVEGREEN</w:t>
      </w:r>
      <w:r w:rsidR="00351432">
        <w:t>.</w:t>
      </w:r>
      <w:r w:rsidR="00351432" w:rsidRPr="00351432">
        <w:t xml:space="preserve"> </w:t>
      </w:r>
      <w:r w:rsidR="00351432">
        <w:t>His role as a program manager extends back to 2009, when he first began working on NJNG’s SAVEGREEN programs.</w:t>
      </w:r>
      <w:r w:rsidR="3E8E259D">
        <w:t xml:space="preserve"> </w:t>
      </w:r>
      <w:r w:rsidR="00976AA5">
        <w:t>With 13 years of experience, he expressed a deep understanding of the programs, including the software systems used, and is, therefore, able to provide technical support to other staff on both residential and commercial programs. At a high level, he described his role as being responsible for program development and new technologies.</w:t>
      </w:r>
      <w:r w:rsidR="21EE2AFB">
        <w:t xml:space="preserve"> </w:t>
      </w:r>
      <w:r w:rsidR="004C0E41">
        <w:t xml:space="preserve">The </w:t>
      </w:r>
      <w:r w:rsidR="00A6359B">
        <w:t>Residential</w:t>
      </w:r>
      <w:r w:rsidR="004C0E41">
        <w:t xml:space="preserve"> Supervisor and the Senior Evaluation Measurement &amp; Verification Specialist were also involved in the Program Staff interviews conducted by the evaluation team. </w:t>
      </w:r>
    </w:p>
    <w:p w14:paraId="043B54A5" w14:textId="6ED49193" w:rsidR="003C7A68" w:rsidRDefault="003C7A68" w:rsidP="00391B96">
      <w:pPr>
        <w:pStyle w:val="Heading3"/>
      </w:pPr>
      <w:bookmarkStart w:id="21" w:name="_Toc145926688"/>
      <w:r>
        <w:t xml:space="preserve">Program </w:t>
      </w:r>
      <w:r w:rsidR="00402EB4">
        <w:t>De</w:t>
      </w:r>
      <w:r>
        <w:t>livery</w:t>
      </w:r>
      <w:bookmarkEnd w:id="21"/>
    </w:p>
    <w:p w14:paraId="732ADEAF" w14:textId="32CC4728" w:rsidR="003C7A68" w:rsidRPr="00B0229C" w:rsidRDefault="003C7A68" w:rsidP="003C7A68">
      <w:pPr>
        <w:pStyle w:val="BodyText"/>
      </w:pPr>
      <w:r>
        <w:t xml:space="preserve">Program staff noted that they implement the bulk of the program themselves, using internal NJNG staff and only a few external implementers. </w:t>
      </w:r>
      <w:r w:rsidR="00E663EE">
        <w:t>One staff</w:t>
      </w:r>
      <w:r w:rsidR="00D30203">
        <w:t xml:space="preserve"> member expressed a preference for</w:t>
      </w:r>
      <w:r>
        <w:t xml:space="preserve"> this internal delivery approach, stating that it fosters an ability to cultivate closer customer relationships</w:t>
      </w:r>
      <w:r w:rsidR="00742C4D">
        <w:t>, provide information,</w:t>
      </w:r>
      <w:r>
        <w:t xml:space="preserve"> and address any complaints directly with the customer. </w:t>
      </w:r>
    </w:p>
    <w:p w14:paraId="4EADC7E0" w14:textId="7F900581" w:rsidR="003C7A68" w:rsidRDefault="003C7A68" w:rsidP="00391B96">
      <w:pPr>
        <w:pStyle w:val="Heading3"/>
      </w:pPr>
      <w:bookmarkStart w:id="22" w:name="_Toc145926689"/>
      <w:r>
        <w:lastRenderedPageBreak/>
        <w:t xml:space="preserve">Program </w:t>
      </w:r>
      <w:r w:rsidR="00F25DBE">
        <w:t>design</w:t>
      </w:r>
      <w:r w:rsidR="00CE2BB1">
        <w:t xml:space="preserve"> and </w:t>
      </w:r>
      <w:r w:rsidR="00F25DBE">
        <w:t>proce</w:t>
      </w:r>
      <w:r>
        <w:t>sses</w:t>
      </w:r>
      <w:bookmarkEnd w:id="22"/>
    </w:p>
    <w:p w14:paraId="469EA405" w14:textId="6124DA60" w:rsidR="00174806" w:rsidRDefault="393BEE34" w:rsidP="003C7A68">
      <w:pPr>
        <w:pStyle w:val="BodyText"/>
      </w:pPr>
      <w:r>
        <w:t xml:space="preserve">The </w:t>
      </w:r>
      <w:r w:rsidR="7502979A">
        <w:t>Energy Efficient Products</w:t>
      </w:r>
      <w:r>
        <w:t xml:space="preserve"> program</w:t>
      </w:r>
      <w:r w:rsidR="7502979A">
        <w:t xml:space="preserve"> </w:t>
      </w:r>
      <w:r w:rsidR="148D5D2C">
        <w:t>offers residential customers rebates on energy</w:t>
      </w:r>
      <w:r w:rsidR="38E2C9C7">
        <w:t>-</w:t>
      </w:r>
      <w:r w:rsidR="148D5D2C">
        <w:t xml:space="preserve">efficient products, appliances, </w:t>
      </w:r>
      <w:r w:rsidR="0CEC0D53">
        <w:t xml:space="preserve">and </w:t>
      </w:r>
      <w:r w:rsidR="148D5D2C">
        <w:t>HVAC systems</w:t>
      </w:r>
      <w:r w:rsidR="0CEC0D53">
        <w:t xml:space="preserve">. The program also </w:t>
      </w:r>
      <w:r w:rsidR="103E6F65">
        <w:t xml:space="preserve">distributes </w:t>
      </w:r>
      <w:r w:rsidR="41FE8B2B">
        <w:t>no-cost</w:t>
      </w:r>
      <w:r w:rsidR="103E6F65">
        <w:t xml:space="preserve"> </w:t>
      </w:r>
      <w:r w:rsidR="40DDBDB9">
        <w:t xml:space="preserve">energy-saving kits through </w:t>
      </w:r>
      <w:r w:rsidR="1D982DFB">
        <w:t xml:space="preserve">New Jersey </w:t>
      </w:r>
      <w:r w:rsidR="32C8FF15">
        <w:t>f</w:t>
      </w:r>
      <w:r w:rsidR="1D982DFB">
        <w:t>ood</w:t>
      </w:r>
      <w:r w:rsidR="37D067A5">
        <w:t xml:space="preserve"> </w:t>
      </w:r>
      <w:r w:rsidR="073BF400">
        <w:t>b</w:t>
      </w:r>
      <w:r w:rsidR="1D982DFB">
        <w:t>anks</w:t>
      </w:r>
      <w:r w:rsidR="12C4805E">
        <w:t xml:space="preserve"> and in partnerships with other community organizations</w:t>
      </w:r>
      <w:r w:rsidR="41FE8B2B">
        <w:t>.</w:t>
      </w:r>
      <w:r>
        <w:t xml:space="preserve"> </w:t>
      </w:r>
      <w:r w:rsidR="701E624F">
        <w:t>P</w:t>
      </w:r>
      <w:r w:rsidR="27B20579">
        <w:t xml:space="preserve">rogram </w:t>
      </w:r>
      <w:r w:rsidR="41690213">
        <w:t xml:space="preserve">staff </w:t>
      </w:r>
      <w:r w:rsidR="27B20579">
        <w:t xml:space="preserve">indicated that the HVAC </w:t>
      </w:r>
      <w:r w:rsidR="701E624F">
        <w:t xml:space="preserve">pathway </w:t>
      </w:r>
      <w:r w:rsidR="27B20579">
        <w:t xml:space="preserve">was the </w:t>
      </w:r>
      <w:r w:rsidR="5F6D92EB">
        <w:t xml:space="preserve">most active component of </w:t>
      </w:r>
      <w:r w:rsidR="755E26AB">
        <w:t>EEP</w:t>
      </w:r>
      <w:r w:rsidR="27B20579">
        <w:t xml:space="preserve"> in </w:t>
      </w:r>
      <w:r w:rsidR="2A948AA5">
        <w:t>PY1</w:t>
      </w:r>
      <w:r w:rsidR="27B20579">
        <w:t xml:space="preserve">. </w:t>
      </w:r>
      <w:r w:rsidR="6E680A44">
        <w:t>They described the typical</w:t>
      </w:r>
      <w:r w:rsidR="2669C5F3">
        <w:t xml:space="preserve"> EEP</w:t>
      </w:r>
      <w:r w:rsidR="4543C2D3">
        <w:t xml:space="preserve"> </w:t>
      </w:r>
      <w:r w:rsidR="6E680A44">
        <w:t>part</w:t>
      </w:r>
      <w:r w:rsidR="38E2C9C7">
        <w:t>ic</w:t>
      </w:r>
      <w:r w:rsidR="6E680A44">
        <w:t>ipa</w:t>
      </w:r>
      <w:r w:rsidR="57398E3D">
        <w:t>nt</w:t>
      </w:r>
      <w:r w:rsidR="6E680A44">
        <w:t xml:space="preserve"> as </w:t>
      </w:r>
      <w:r w:rsidR="57398E3D">
        <w:t xml:space="preserve">coming into the </w:t>
      </w:r>
      <w:r w:rsidR="7364A35B">
        <w:t xml:space="preserve">program </w:t>
      </w:r>
      <w:r w:rsidR="4543C2D3">
        <w:t>through one of the following ways</w:t>
      </w:r>
      <w:r w:rsidR="57398E3D">
        <w:t xml:space="preserve">: </w:t>
      </w:r>
    </w:p>
    <w:p w14:paraId="26082251" w14:textId="1CAE53DB" w:rsidR="003C7A68" w:rsidRDefault="00592E3A" w:rsidP="00DB7F76">
      <w:pPr>
        <w:pStyle w:val="ListBullet"/>
        <w:keepNext/>
      </w:pPr>
      <w:r>
        <w:t>They received</w:t>
      </w:r>
      <w:r w:rsidR="00180A23">
        <w:t xml:space="preserve"> direct</w:t>
      </w:r>
      <w:r w:rsidR="002F41AE">
        <w:t xml:space="preserve"> outreach from </w:t>
      </w:r>
      <w:proofErr w:type="gramStart"/>
      <w:r w:rsidR="004210AC">
        <w:t>NJNG</w:t>
      </w:r>
      <w:proofErr w:type="gramEnd"/>
    </w:p>
    <w:p w14:paraId="38DDDB88" w14:textId="35C7A864" w:rsidR="004210AC" w:rsidRDefault="00592E3A" w:rsidP="00DB7F76">
      <w:pPr>
        <w:pStyle w:val="ListBullet"/>
        <w:keepNext/>
      </w:pPr>
      <w:r>
        <w:t>They c</w:t>
      </w:r>
      <w:r w:rsidR="00180A23">
        <w:t xml:space="preserve">onsumed </w:t>
      </w:r>
      <w:r w:rsidR="00E95994">
        <w:t>EEP</w:t>
      </w:r>
      <w:r w:rsidR="00180A23">
        <w:t xml:space="preserve"> </w:t>
      </w:r>
      <w:proofErr w:type="gramStart"/>
      <w:r w:rsidR="00180A23">
        <w:t>marketing</w:t>
      </w:r>
      <w:proofErr w:type="gramEnd"/>
    </w:p>
    <w:p w14:paraId="10F2E402" w14:textId="374EC529" w:rsidR="00180A23" w:rsidRDefault="00592E3A" w:rsidP="00DB7F76">
      <w:pPr>
        <w:pStyle w:val="ListBullet"/>
        <w:keepNext/>
      </w:pPr>
      <w:r>
        <w:t xml:space="preserve">A contractor contacted </w:t>
      </w:r>
      <w:proofErr w:type="gramStart"/>
      <w:r>
        <w:t>them</w:t>
      </w:r>
      <w:proofErr w:type="gramEnd"/>
    </w:p>
    <w:p w14:paraId="0300A56B" w14:textId="37EF5AFF" w:rsidR="008B1BC0" w:rsidRDefault="00B47BB7" w:rsidP="00F25DBE">
      <w:pPr>
        <w:pStyle w:val="ListBullet"/>
      </w:pPr>
      <w:r>
        <w:t>They received a personal referral from friends/</w:t>
      </w:r>
      <w:proofErr w:type="gramStart"/>
      <w:r>
        <w:t>family</w:t>
      </w:r>
      <w:proofErr w:type="gramEnd"/>
    </w:p>
    <w:p w14:paraId="6E6CBF95" w14:textId="5DDA7F46" w:rsidR="00414171" w:rsidRDefault="009F655F" w:rsidP="003C7A68">
      <w:pPr>
        <w:pStyle w:val="BodyText"/>
      </w:pPr>
      <w:r>
        <w:t xml:space="preserve">Once a participant </w:t>
      </w:r>
      <w:r w:rsidR="462E7960">
        <w:t>applies</w:t>
      </w:r>
      <w:r>
        <w:t>, program staff described a straightforward process</w:t>
      </w:r>
      <w:r w:rsidR="67A03A57">
        <w:t xml:space="preserve"> whereby equipment is installed</w:t>
      </w:r>
      <w:r w:rsidR="6322E758">
        <w:t xml:space="preserve">, a permit check is performed if needed, </w:t>
      </w:r>
      <w:r w:rsidR="54FEDF01">
        <w:t xml:space="preserve">and </w:t>
      </w:r>
      <w:r w:rsidR="67046A9B">
        <w:t xml:space="preserve">the rebate is paid. For customers </w:t>
      </w:r>
      <w:r w:rsidR="090A9CF1">
        <w:t xml:space="preserve">applying for </w:t>
      </w:r>
      <w:r w:rsidR="5D144584">
        <w:t>the O</w:t>
      </w:r>
      <w:r w:rsidR="17FB1C0B">
        <w:t>n-</w:t>
      </w:r>
      <w:r w:rsidR="38305457">
        <w:t>B</w:t>
      </w:r>
      <w:r w:rsidR="17FB1C0B">
        <w:t xml:space="preserve">ill </w:t>
      </w:r>
      <w:r w:rsidR="5D144584">
        <w:t>R</w:t>
      </w:r>
      <w:r w:rsidR="2637DB52">
        <w:t>epayment</w:t>
      </w:r>
      <w:r w:rsidR="5D144584">
        <w:t xml:space="preserve"> Program (OBRP)</w:t>
      </w:r>
      <w:r w:rsidR="17FB1C0B">
        <w:t xml:space="preserve">, NJNG </w:t>
      </w:r>
      <w:r w:rsidR="74B1A6CD">
        <w:t xml:space="preserve">requires 12 months of </w:t>
      </w:r>
      <w:r w:rsidR="45715C98">
        <w:t xml:space="preserve">recent on-time payments </w:t>
      </w:r>
      <w:r w:rsidR="6F747B64">
        <w:t xml:space="preserve">with </w:t>
      </w:r>
      <w:r w:rsidR="45715C98">
        <w:t>NJNG</w:t>
      </w:r>
      <w:r w:rsidR="0B84E99F">
        <w:t xml:space="preserve">, </w:t>
      </w:r>
      <w:r w:rsidR="7885CD5A">
        <w:t xml:space="preserve">no bankruptcies within the past seven years and </w:t>
      </w:r>
      <w:r w:rsidR="0B84E99F">
        <w:t xml:space="preserve">with no more than </w:t>
      </w:r>
      <w:r w:rsidR="1BFFED13">
        <w:t xml:space="preserve">two instances of </w:t>
      </w:r>
      <w:r w:rsidR="650940E4">
        <w:t xml:space="preserve">issuing payments </w:t>
      </w:r>
      <w:r w:rsidR="2D9A7944">
        <w:t xml:space="preserve">30-plus </w:t>
      </w:r>
      <w:r w:rsidR="2F366260">
        <w:t xml:space="preserve">days after </w:t>
      </w:r>
      <w:r w:rsidR="0C2A0FFF">
        <w:t xml:space="preserve">the </w:t>
      </w:r>
      <w:r w:rsidR="2F366260">
        <w:t>due date</w:t>
      </w:r>
      <w:r w:rsidR="00735E2B">
        <w:rPr>
          <w:rStyle w:val="FootnoteReference"/>
        </w:rPr>
        <w:footnoteReference w:id="10"/>
      </w:r>
      <w:r w:rsidR="2F366260">
        <w:t>.</w:t>
      </w:r>
      <w:r w:rsidR="45715C98">
        <w:t xml:space="preserve"> </w:t>
      </w:r>
      <w:r w:rsidR="75E49546">
        <w:t xml:space="preserve">Program staff explained </w:t>
      </w:r>
      <w:r w:rsidR="28DF990B">
        <w:t xml:space="preserve">that </w:t>
      </w:r>
      <w:r w:rsidR="68E18FC4">
        <w:t xml:space="preserve">this </w:t>
      </w:r>
      <w:r w:rsidR="28DF990B">
        <w:t xml:space="preserve">qualification </w:t>
      </w:r>
      <w:r w:rsidR="399EA99E">
        <w:t>process</w:t>
      </w:r>
      <w:r w:rsidR="28DF990B">
        <w:t xml:space="preserve">, </w:t>
      </w:r>
      <w:r w:rsidR="2252F9CD">
        <w:t xml:space="preserve">in lieu of </w:t>
      </w:r>
      <w:r w:rsidR="0E01C38A">
        <w:t xml:space="preserve">a </w:t>
      </w:r>
      <w:r w:rsidR="4EE74B74">
        <w:t>traditional credit check,</w:t>
      </w:r>
      <w:r w:rsidR="2252F9CD">
        <w:t xml:space="preserve"> enables more customer</w:t>
      </w:r>
      <w:r w:rsidR="0C2A0FFF">
        <w:t>s</w:t>
      </w:r>
      <w:r w:rsidR="2252F9CD">
        <w:t xml:space="preserve"> to qualify</w:t>
      </w:r>
      <w:r w:rsidR="0D5C15AE">
        <w:t xml:space="preserve">. </w:t>
      </w:r>
    </w:p>
    <w:p w14:paraId="25C29010" w14:textId="3A4F4A45" w:rsidR="00CE2BB1" w:rsidRPr="006150AA" w:rsidRDefault="006150AA" w:rsidP="00391B96">
      <w:pPr>
        <w:pStyle w:val="Heading3"/>
      </w:pPr>
      <w:bookmarkStart w:id="23" w:name="_Toc145926690"/>
      <w:r w:rsidRPr="006150AA">
        <w:t xml:space="preserve">Program </w:t>
      </w:r>
      <w:r w:rsidR="00146D88" w:rsidRPr="006150AA">
        <w:t>m</w:t>
      </w:r>
      <w:r w:rsidRPr="006150AA">
        <w:t>arketing</w:t>
      </w:r>
      <w:bookmarkEnd w:id="23"/>
    </w:p>
    <w:p w14:paraId="57C8CC98" w14:textId="74352437" w:rsidR="004E1625" w:rsidRDefault="003C7A68" w:rsidP="003C7A68">
      <w:pPr>
        <w:pStyle w:val="BodyText"/>
      </w:pPr>
      <w:r>
        <w:t xml:space="preserve">NJNG actively markets </w:t>
      </w:r>
      <w:r w:rsidR="007F48E6">
        <w:t>its</w:t>
      </w:r>
      <w:r>
        <w:t xml:space="preserve"> </w:t>
      </w:r>
      <w:r w:rsidR="00470355">
        <w:t>residential</w:t>
      </w:r>
      <w:r>
        <w:t xml:space="preserve"> programs. </w:t>
      </w:r>
      <w:r w:rsidR="00E46D32">
        <w:t xml:space="preserve">Program </w:t>
      </w:r>
      <w:r w:rsidR="00390954">
        <w:t xml:space="preserve">staff </w:t>
      </w:r>
      <w:r>
        <w:t xml:space="preserve">described </w:t>
      </w:r>
      <w:r w:rsidR="007F48E6">
        <w:t>various</w:t>
      </w:r>
      <w:r>
        <w:t xml:space="preserve"> marketing and outreach channels, including direct customer outreach, </w:t>
      </w:r>
      <w:r w:rsidR="006212B4">
        <w:t>postcard</w:t>
      </w:r>
      <w:r w:rsidR="008B4711">
        <w:t>s</w:t>
      </w:r>
      <w:r w:rsidR="006212B4">
        <w:t>, mailed letters, email</w:t>
      </w:r>
      <w:r w:rsidR="0089183E">
        <w:t xml:space="preserve"> communications, </w:t>
      </w:r>
      <w:r>
        <w:t>community events, social media</w:t>
      </w:r>
      <w:r w:rsidR="00646F6B">
        <w:t xml:space="preserve"> campaigns</w:t>
      </w:r>
      <w:r>
        <w:t xml:space="preserve">, and contractor education and training. </w:t>
      </w:r>
      <w:r w:rsidR="00351677" w:rsidRPr="00CD7CFE">
        <w:t xml:space="preserve">Program </w:t>
      </w:r>
      <w:r w:rsidRPr="00CD7CFE">
        <w:t>staff also described dedicated outreach to disadvantaged communities</w:t>
      </w:r>
      <w:r w:rsidR="00283731" w:rsidRPr="00CD7CFE">
        <w:t>.</w:t>
      </w:r>
      <w:r w:rsidR="00283731">
        <w:t xml:space="preserve"> </w:t>
      </w:r>
    </w:p>
    <w:p w14:paraId="694A37FF" w14:textId="46228031" w:rsidR="003C7A68" w:rsidRPr="00F9209C" w:rsidRDefault="004E1625" w:rsidP="003C7A68">
      <w:pPr>
        <w:pStyle w:val="BodyText"/>
      </w:pPr>
      <w:r>
        <w:t xml:space="preserve">When asked about the effectiveness of the </w:t>
      </w:r>
      <w:r w:rsidR="00EA62BC">
        <w:t xml:space="preserve">direct </w:t>
      </w:r>
      <w:r>
        <w:t>outreach efforts</w:t>
      </w:r>
      <w:r w:rsidR="00EA62BC">
        <w:t xml:space="preserve"> (postcards, mailed letters, and emails)</w:t>
      </w:r>
      <w:r>
        <w:t xml:space="preserve">, </w:t>
      </w:r>
      <w:r w:rsidR="004D2C10">
        <w:t xml:space="preserve">staff </w:t>
      </w:r>
      <w:r w:rsidR="008562B1">
        <w:t xml:space="preserve">said </w:t>
      </w:r>
      <w:r w:rsidR="007F48E6">
        <w:t>email performed best</w:t>
      </w:r>
      <w:r w:rsidR="00F61EF9">
        <w:t>,</w:t>
      </w:r>
      <w:r w:rsidR="00EA62BC">
        <w:t xml:space="preserve"> and that mailed letters performed </w:t>
      </w:r>
      <w:r w:rsidR="008B4027">
        <w:t>better</w:t>
      </w:r>
      <w:r w:rsidR="00EA62BC">
        <w:t xml:space="preserve"> than postcards</w:t>
      </w:r>
      <w:r w:rsidR="008B4027">
        <w:t>.</w:t>
      </w:r>
      <w:r w:rsidR="003C7A68">
        <w:t xml:space="preserve"> </w:t>
      </w:r>
      <w:r w:rsidR="004D2C10">
        <w:t>Staff</w:t>
      </w:r>
      <w:r w:rsidR="001A5EDF">
        <w:t xml:space="preserve"> </w:t>
      </w:r>
      <w:r w:rsidR="00EA62BC">
        <w:t xml:space="preserve">also </w:t>
      </w:r>
      <w:r w:rsidR="001A5EDF">
        <w:t xml:space="preserve">reported that </w:t>
      </w:r>
      <w:r w:rsidR="00696B75">
        <w:t xml:space="preserve">messaging </w:t>
      </w:r>
      <w:r w:rsidR="0098020F">
        <w:t xml:space="preserve">focused on rebates </w:t>
      </w:r>
      <w:r w:rsidR="00EA62BC">
        <w:t xml:space="preserve">had been </w:t>
      </w:r>
      <w:r w:rsidR="007B411A">
        <w:t xml:space="preserve">more </w:t>
      </w:r>
      <w:r w:rsidR="00560B32">
        <w:t xml:space="preserve">effective than </w:t>
      </w:r>
      <w:r w:rsidR="00CC6CA8">
        <w:t xml:space="preserve">messaging around cutting </w:t>
      </w:r>
      <w:r w:rsidR="007D59A6">
        <w:t>one’s carbon footprint.</w:t>
      </w:r>
    </w:p>
    <w:p w14:paraId="5F5321F4" w14:textId="27195A5C" w:rsidR="003C7A68" w:rsidRDefault="003C7A68" w:rsidP="00391B96">
      <w:pPr>
        <w:pStyle w:val="Heading3"/>
      </w:pPr>
      <w:bookmarkStart w:id="24" w:name="_Toc145926691"/>
      <w:r>
        <w:t>Tracking</w:t>
      </w:r>
      <w:r w:rsidR="00E918B6">
        <w:t xml:space="preserve"> m</w:t>
      </w:r>
      <w:r>
        <w:t>etrics</w:t>
      </w:r>
      <w:bookmarkEnd w:id="24"/>
    </w:p>
    <w:p w14:paraId="134A7233" w14:textId="6F698E26" w:rsidR="003C7A68" w:rsidRDefault="001826B1" w:rsidP="003C7A68">
      <w:pPr>
        <w:pStyle w:val="BodyText"/>
      </w:pPr>
      <w:r>
        <w:t xml:space="preserve">One staff member </w:t>
      </w:r>
      <w:r w:rsidR="003C7A68">
        <w:t xml:space="preserve">explained that NJNG is bound by </w:t>
      </w:r>
      <w:r w:rsidR="00742C4D">
        <w:t xml:space="preserve">the </w:t>
      </w:r>
      <w:r w:rsidR="003C7A68">
        <w:t>June 10</w:t>
      </w:r>
      <w:r w:rsidR="003C7A68" w:rsidRPr="00AC7AF9">
        <w:t xml:space="preserve">, </w:t>
      </w:r>
      <w:r w:rsidR="003C7A68">
        <w:t>2020</w:t>
      </w:r>
      <w:r w:rsidR="00E918B6">
        <w:t>,</w:t>
      </w:r>
      <w:r w:rsidR="003C7A68">
        <w:t xml:space="preserve"> BPU order to report program metrics within </w:t>
      </w:r>
      <w:r w:rsidR="00C569D0">
        <w:t>75</w:t>
      </w:r>
      <w:r w:rsidR="003C7A68">
        <w:t xml:space="preserve"> days</w:t>
      </w:r>
      <w:r w:rsidR="00C569D0">
        <w:rPr>
          <w:rStyle w:val="FootnoteReference"/>
        </w:rPr>
        <w:footnoteReference w:id="11"/>
      </w:r>
      <w:r w:rsidR="00C569D0">
        <w:t xml:space="preserve"> </w:t>
      </w:r>
      <w:r w:rsidR="003C7A68">
        <w:t xml:space="preserve">of the close of the program year. Program years run from July 1 through June 30. The </w:t>
      </w:r>
      <w:r w:rsidR="00E95994">
        <w:t>EEP</w:t>
      </w:r>
      <w:r w:rsidR="003C7A68">
        <w:t xml:space="preserve"> program tracks </w:t>
      </w:r>
      <w:r w:rsidR="00B7099C">
        <w:t xml:space="preserve">program applicants, </w:t>
      </w:r>
      <w:r w:rsidR="00F93E03">
        <w:t>therms</w:t>
      </w:r>
      <w:r w:rsidR="00B7099C">
        <w:t xml:space="preserve"> savings (and electric energy savings (kWh) when appropriate), customer information, </w:t>
      </w:r>
      <w:r w:rsidR="00742C4D">
        <w:t xml:space="preserve">and </w:t>
      </w:r>
      <w:r w:rsidR="00B7099C">
        <w:t>measure-level information,</w:t>
      </w:r>
      <w:r w:rsidR="003C7A68">
        <w:t xml:space="preserve"> and is also required to track </w:t>
      </w:r>
      <w:r w:rsidR="00F95770">
        <w:t xml:space="preserve">the </w:t>
      </w:r>
      <w:r w:rsidR="003C7A68">
        <w:t>relative participation of overburdened communities.</w:t>
      </w:r>
      <w:r w:rsidR="00F70B4C">
        <w:t xml:space="preserve"> </w:t>
      </w:r>
      <w:r w:rsidR="00E94DED">
        <w:t>According to the Annual Progress report</w:t>
      </w:r>
      <w:r w:rsidR="00251538">
        <w:fldChar w:fldCharType="begin"/>
      </w:r>
      <w:r w:rsidR="00251538">
        <w:instrText xml:space="preserve"> NOTEREF _Ref124094750 \f \h </w:instrText>
      </w:r>
      <w:r w:rsidR="00251538">
        <w:fldChar w:fldCharType="separate"/>
      </w:r>
      <w:r w:rsidR="008A4E8E" w:rsidRPr="008A4E8E">
        <w:rPr>
          <w:rStyle w:val="FootnoteReference"/>
        </w:rPr>
        <w:t>7</w:t>
      </w:r>
      <w:r w:rsidR="00251538">
        <w:fldChar w:fldCharType="end"/>
      </w:r>
      <w:r w:rsidR="00720E57">
        <w:t xml:space="preserve">, </w:t>
      </w:r>
      <w:r w:rsidR="00FB3FBC">
        <w:t xml:space="preserve">EEP achieved </w:t>
      </w:r>
      <w:r w:rsidR="005D722F">
        <w:t>39</w:t>
      </w:r>
      <w:r w:rsidR="00FB3FBC">
        <w:t>% (</w:t>
      </w:r>
      <w:r w:rsidR="005D722F">
        <w:t>13</w:t>
      </w:r>
      <w:r w:rsidR="00FB3FBC">
        <w:t>,</w:t>
      </w:r>
      <w:r w:rsidR="005D722F">
        <w:t>485</w:t>
      </w:r>
      <w:r w:rsidR="00180F46">
        <w:t xml:space="preserve">) of </w:t>
      </w:r>
      <w:r w:rsidR="00F61EF9">
        <w:t xml:space="preserve">the </w:t>
      </w:r>
      <w:r w:rsidR="00180F46">
        <w:t xml:space="preserve">participation goal and 62% of the natural gas therms savings </w:t>
      </w:r>
      <w:r w:rsidR="00F93E03">
        <w:t>(75,723</w:t>
      </w:r>
      <w:r w:rsidR="00180F46">
        <w:t xml:space="preserve"> dekatherms).</w:t>
      </w:r>
      <w:r w:rsidR="00AB4657">
        <w:t xml:space="preserve"> </w:t>
      </w:r>
      <w:r w:rsidR="00DD546F">
        <w:t>The disparity in achieved savings and participation goal was due to increase in deemed savings estimate</w:t>
      </w:r>
      <w:r w:rsidR="0005595C">
        <w:t xml:space="preserve"> from what was used to calculate the triennium goal. </w:t>
      </w:r>
      <w:r w:rsidR="00DD546F">
        <w:t xml:space="preserve">For example, the </w:t>
      </w:r>
      <w:r w:rsidR="0005595C">
        <w:t>deemed savings value</w:t>
      </w:r>
      <w:r w:rsidR="00DD546F">
        <w:t xml:space="preserve"> for Community Kits participant increased from </w:t>
      </w:r>
      <w:r w:rsidR="0005595C">
        <w:t xml:space="preserve">1.6305 therms/kit to 55.1767/kit. </w:t>
      </w:r>
    </w:p>
    <w:p w14:paraId="2B819DA3" w14:textId="7AB40F5C" w:rsidR="000E583F" w:rsidRDefault="00AB4657" w:rsidP="00415C99">
      <w:pPr>
        <w:pStyle w:val="Caption"/>
      </w:pPr>
      <w:bookmarkStart w:id="25" w:name="_Ref124098767"/>
      <w:bookmarkStart w:id="26" w:name="_Toc145926723"/>
      <w:r>
        <w:t xml:space="preserve">Table </w:t>
      </w:r>
      <w:r w:rsidR="00DB0E0A">
        <w:fldChar w:fldCharType="begin"/>
      </w:r>
      <w:r w:rsidR="00DB0E0A">
        <w:instrText xml:space="preserve"> STYLEREF 1 \s </w:instrText>
      </w:r>
      <w:r w:rsidR="00DB0E0A">
        <w:fldChar w:fldCharType="separate"/>
      </w:r>
      <w:r w:rsidR="008A4E8E">
        <w:rPr>
          <w:noProof/>
        </w:rPr>
        <w:t>2</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1</w:t>
      </w:r>
      <w:r w:rsidR="00DB0E0A">
        <w:fldChar w:fldCharType="end"/>
      </w:r>
      <w:bookmarkEnd w:id="25"/>
      <w:r>
        <w:t>.</w:t>
      </w:r>
      <w:r w:rsidR="000E583F">
        <w:t xml:space="preserve"> Program participation &amp; savings in PY1 at </w:t>
      </w:r>
      <w:r w:rsidR="00F61EF9">
        <w:t xml:space="preserve">the </w:t>
      </w:r>
      <w:r w:rsidR="000E583F">
        <w:t>subprogram level</w:t>
      </w:r>
      <w:bookmarkEnd w:id="26"/>
    </w:p>
    <w:tbl>
      <w:tblPr>
        <w:tblStyle w:val="DNVNiceStyle"/>
        <w:tblW w:w="0" w:type="auto"/>
        <w:tblLook w:val="04A0" w:firstRow="1" w:lastRow="0" w:firstColumn="1" w:lastColumn="0" w:noHBand="0" w:noVBand="1"/>
      </w:tblPr>
      <w:tblGrid>
        <w:gridCol w:w="867"/>
        <w:gridCol w:w="1067"/>
        <w:gridCol w:w="1097"/>
        <w:gridCol w:w="1067"/>
        <w:gridCol w:w="1097"/>
        <w:gridCol w:w="1067"/>
        <w:gridCol w:w="1097"/>
        <w:gridCol w:w="1067"/>
        <w:gridCol w:w="1097"/>
      </w:tblGrid>
      <w:tr w:rsidR="00670C03" w:rsidRPr="00B13873" w14:paraId="36AA5DCB" w14:textId="77777777" w:rsidTr="00DB7F7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noWrap/>
            <w:vAlign w:val="center"/>
            <w:hideMark/>
          </w:tcPr>
          <w:p w14:paraId="5E1B68BA" w14:textId="02D2DD29" w:rsidR="00B13873" w:rsidRPr="00DB7F76" w:rsidRDefault="00B13873" w:rsidP="00107129">
            <w:pPr>
              <w:jc w:val="left"/>
              <w:rPr>
                <w:rFonts w:eastAsia="Times New Roman" w:cs="Arial"/>
                <w:lang w:val="en-US" w:eastAsia="en-US"/>
              </w:rPr>
            </w:pPr>
            <w:r w:rsidRPr="00DB7F76">
              <w:rPr>
                <w:rFonts w:eastAsia="Times New Roman" w:cs="Arial"/>
                <w:color w:val="auto"/>
                <w:lang w:val="en-US" w:eastAsia="en-US"/>
              </w:rPr>
              <w:t>Quarter</w:t>
            </w:r>
          </w:p>
        </w:tc>
        <w:tc>
          <w:tcPr>
            <w:tcW w:w="0" w:type="auto"/>
            <w:gridSpan w:val="2"/>
            <w:noWrap/>
            <w:vAlign w:val="center"/>
            <w:hideMark/>
          </w:tcPr>
          <w:p w14:paraId="5C8D8F7F" w14:textId="77777777" w:rsidR="00B13873" w:rsidRPr="00DB7F76" w:rsidRDefault="00B13873" w:rsidP="003E2A65">
            <w:pPr>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sidRPr="00DB7F76">
              <w:rPr>
                <w:rFonts w:eastAsia="Times New Roman" w:cs="Arial"/>
                <w:color w:val="auto"/>
                <w:lang w:val="en-US" w:eastAsia="en-US"/>
              </w:rPr>
              <w:t>HVAC</w:t>
            </w:r>
          </w:p>
        </w:tc>
        <w:tc>
          <w:tcPr>
            <w:tcW w:w="0" w:type="auto"/>
            <w:gridSpan w:val="2"/>
            <w:noWrap/>
            <w:vAlign w:val="center"/>
            <w:hideMark/>
          </w:tcPr>
          <w:p w14:paraId="3DC6D281" w14:textId="423D26D5" w:rsidR="00B13873" w:rsidRPr="00DB7F76" w:rsidRDefault="00492994" w:rsidP="00531C48">
            <w:pPr>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Pr>
                <w:rFonts w:eastAsia="Times New Roman" w:cs="Arial"/>
                <w:lang w:val="en-US" w:eastAsia="en-US"/>
              </w:rPr>
              <w:t xml:space="preserve">Community </w:t>
            </w:r>
            <w:r w:rsidR="00B13873" w:rsidRPr="00DB7F76">
              <w:rPr>
                <w:rFonts w:eastAsia="Times New Roman" w:cs="Arial"/>
                <w:color w:val="auto"/>
                <w:lang w:val="en-US" w:eastAsia="en-US"/>
              </w:rPr>
              <w:t>Kits</w:t>
            </w:r>
            <w:r w:rsidR="003E61A0">
              <w:rPr>
                <w:rFonts w:eastAsia="Times New Roman" w:cs="Arial"/>
                <w:lang w:val="en-US" w:eastAsia="en-US"/>
              </w:rPr>
              <w:t>*</w:t>
            </w:r>
          </w:p>
        </w:tc>
        <w:tc>
          <w:tcPr>
            <w:tcW w:w="0" w:type="auto"/>
            <w:gridSpan w:val="2"/>
            <w:noWrap/>
            <w:vAlign w:val="center"/>
            <w:hideMark/>
          </w:tcPr>
          <w:p w14:paraId="0F8670C3" w14:textId="77777777" w:rsidR="00B13873" w:rsidRPr="00DB7F76" w:rsidRDefault="00B13873" w:rsidP="00E70E8C">
            <w:pPr>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sidRPr="00DB7F76">
              <w:rPr>
                <w:rFonts w:eastAsia="Times New Roman" w:cs="Arial"/>
                <w:color w:val="auto"/>
                <w:lang w:val="en-US" w:eastAsia="en-US"/>
              </w:rPr>
              <w:t>Others</w:t>
            </w:r>
          </w:p>
        </w:tc>
        <w:tc>
          <w:tcPr>
            <w:tcW w:w="0" w:type="auto"/>
            <w:gridSpan w:val="2"/>
            <w:noWrap/>
            <w:vAlign w:val="center"/>
            <w:hideMark/>
          </w:tcPr>
          <w:p w14:paraId="33A0B0C6" w14:textId="77777777" w:rsidR="00B13873" w:rsidRPr="00DB7F76" w:rsidRDefault="00B13873" w:rsidP="00B335B5">
            <w:pPr>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sidRPr="00DB7F76">
              <w:rPr>
                <w:rFonts w:eastAsia="Times New Roman" w:cs="Arial"/>
                <w:color w:val="auto"/>
                <w:lang w:val="en-US" w:eastAsia="en-US"/>
              </w:rPr>
              <w:t>Grand Total</w:t>
            </w:r>
          </w:p>
        </w:tc>
      </w:tr>
      <w:tr w:rsidR="00326AAB" w:rsidRPr="00B13873" w14:paraId="562055D2" w14:textId="77777777" w:rsidTr="00DB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F204B" w:themeFill="text2"/>
            <w:noWrap/>
            <w:hideMark/>
          </w:tcPr>
          <w:p w14:paraId="40DD019F" w14:textId="77D71D85" w:rsidR="00B13873" w:rsidRPr="00DB7F76" w:rsidRDefault="00B13873">
            <w:pPr>
              <w:rPr>
                <w:rFonts w:eastAsia="Times New Roman" w:cs="Arial"/>
                <w:color w:val="FFFFFF" w:themeColor="background1"/>
                <w:lang w:val="en-US" w:eastAsia="en-US"/>
              </w:rPr>
            </w:pPr>
          </w:p>
        </w:tc>
        <w:tc>
          <w:tcPr>
            <w:tcW w:w="0" w:type="auto"/>
            <w:shd w:val="clear" w:color="auto" w:fill="0F204B" w:themeFill="text2"/>
            <w:noWrap/>
            <w:hideMark/>
          </w:tcPr>
          <w:p w14:paraId="79941889" w14:textId="74D2BD81" w:rsidR="00B13873" w:rsidRPr="00DB7F76" w:rsidRDefault="00670C03">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lang w:val="en-US" w:eastAsia="en-US"/>
              </w:rPr>
            </w:pPr>
            <w:r>
              <w:rPr>
                <w:rFonts w:eastAsia="Times New Roman" w:cs="Arial"/>
                <w:color w:val="FFFFFF" w:themeColor="background1"/>
                <w:lang w:val="en-US" w:eastAsia="en-US"/>
              </w:rPr>
              <w:t>Participant</w:t>
            </w:r>
          </w:p>
        </w:tc>
        <w:tc>
          <w:tcPr>
            <w:tcW w:w="0" w:type="auto"/>
            <w:shd w:val="clear" w:color="auto" w:fill="0F204B" w:themeFill="text2"/>
            <w:noWrap/>
            <w:hideMark/>
          </w:tcPr>
          <w:p w14:paraId="417E2F90" w14:textId="53BD002A" w:rsidR="00B13873" w:rsidRPr="00DB7F76" w:rsidRDefault="00B13873">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lang w:val="en-US" w:eastAsia="en-US"/>
              </w:rPr>
            </w:pPr>
            <w:r w:rsidRPr="00DB7F76">
              <w:rPr>
                <w:rFonts w:eastAsia="Times New Roman" w:cs="Arial"/>
                <w:color w:val="FFFFFF" w:themeColor="background1"/>
                <w:lang w:val="en-US" w:eastAsia="en-US"/>
              </w:rPr>
              <w:t>Dekatherm</w:t>
            </w:r>
          </w:p>
        </w:tc>
        <w:tc>
          <w:tcPr>
            <w:tcW w:w="0" w:type="auto"/>
            <w:shd w:val="clear" w:color="auto" w:fill="0F204B" w:themeFill="text2"/>
            <w:noWrap/>
            <w:hideMark/>
          </w:tcPr>
          <w:p w14:paraId="20F38174" w14:textId="14BC204E" w:rsidR="00B13873" w:rsidRPr="00DB7F76" w:rsidRDefault="00670C03">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lang w:val="en-US" w:eastAsia="en-US"/>
              </w:rPr>
            </w:pPr>
            <w:r>
              <w:rPr>
                <w:rFonts w:eastAsia="Times New Roman" w:cs="Arial"/>
                <w:color w:val="FFFFFF" w:themeColor="background1"/>
                <w:lang w:val="en-US" w:eastAsia="en-US"/>
              </w:rPr>
              <w:t>Participant</w:t>
            </w:r>
          </w:p>
        </w:tc>
        <w:tc>
          <w:tcPr>
            <w:tcW w:w="0" w:type="auto"/>
            <w:shd w:val="clear" w:color="auto" w:fill="0F204B" w:themeFill="text2"/>
            <w:noWrap/>
            <w:hideMark/>
          </w:tcPr>
          <w:p w14:paraId="38BA0653" w14:textId="10300A09" w:rsidR="00B13873" w:rsidRPr="00DB7F76" w:rsidRDefault="00B13873">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lang w:val="en-US" w:eastAsia="en-US"/>
              </w:rPr>
            </w:pPr>
            <w:r w:rsidRPr="00DB7F76">
              <w:rPr>
                <w:rFonts w:eastAsia="Times New Roman" w:cs="Arial"/>
                <w:color w:val="FFFFFF" w:themeColor="background1"/>
                <w:lang w:val="en-US" w:eastAsia="en-US"/>
              </w:rPr>
              <w:t>Dekatherm</w:t>
            </w:r>
          </w:p>
        </w:tc>
        <w:tc>
          <w:tcPr>
            <w:tcW w:w="0" w:type="auto"/>
            <w:shd w:val="clear" w:color="auto" w:fill="0F204B" w:themeFill="text2"/>
            <w:noWrap/>
            <w:hideMark/>
          </w:tcPr>
          <w:p w14:paraId="5391670F" w14:textId="1DFDA981" w:rsidR="00B13873" w:rsidRPr="00DB7F76" w:rsidRDefault="00670C03">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lang w:val="en-US" w:eastAsia="en-US"/>
              </w:rPr>
            </w:pPr>
            <w:r>
              <w:rPr>
                <w:rFonts w:eastAsia="Times New Roman" w:cs="Arial"/>
                <w:color w:val="FFFFFF" w:themeColor="background1"/>
                <w:lang w:val="en-US" w:eastAsia="en-US"/>
              </w:rPr>
              <w:t>Participant</w:t>
            </w:r>
          </w:p>
        </w:tc>
        <w:tc>
          <w:tcPr>
            <w:tcW w:w="0" w:type="auto"/>
            <w:shd w:val="clear" w:color="auto" w:fill="0F204B" w:themeFill="text2"/>
            <w:noWrap/>
            <w:hideMark/>
          </w:tcPr>
          <w:p w14:paraId="0C2B7A2D" w14:textId="275C701D" w:rsidR="00B13873" w:rsidRPr="00DB7F76" w:rsidRDefault="00B13873">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lang w:val="en-US" w:eastAsia="en-US"/>
              </w:rPr>
            </w:pPr>
            <w:r w:rsidRPr="00DB7F76">
              <w:rPr>
                <w:rFonts w:eastAsia="Times New Roman" w:cs="Arial"/>
                <w:color w:val="FFFFFF" w:themeColor="background1"/>
                <w:lang w:val="en-US" w:eastAsia="en-US"/>
              </w:rPr>
              <w:t>Dekatherm</w:t>
            </w:r>
          </w:p>
        </w:tc>
        <w:tc>
          <w:tcPr>
            <w:tcW w:w="0" w:type="auto"/>
            <w:shd w:val="clear" w:color="auto" w:fill="0F204B" w:themeFill="text2"/>
            <w:noWrap/>
            <w:hideMark/>
          </w:tcPr>
          <w:p w14:paraId="7AFACE03" w14:textId="2045CF7F" w:rsidR="00B13873" w:rsidRPr="00DB7F76" w:rsidRDefault="00670C03">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lang w:val="en-US" w:eastAsia="en-US"/>
              </w:rPr>
            </w:pPr>
            <w:r>
              <w:rPr>
                <w:rFonts w:eastAsia="Times New Roman" w:cs="Arial"/>
                <w:color w:val="FFFFFF" w:themeColor="background1"/>
                <w:lang w:val="en-US" w:eastAsia="en-US"/>
              </w:rPr>
              <w:t>Participant</w:t>
            </w:r>
          </w:p>
        </w:tc>
        <w:tc>
          <w:tcPr>
            <w:tcW w:w="0" w:type="auto"/>
            <w:shd w:val="clear" w:color="auto" w:fill="0F204B" w:themeFill="text2"/>
            <w:noWrap/>
            <w:hideMark/>
          </w:tcPr>
          <w:p w14:paraId="02BE35BD" w14:textId="3135EF23" w:rsidR="00B13873" w:rsidRPr="00DB7F76" w:rsidRDefault="00B13873">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lang w:val="en-US" w:eastAsia="en-US"/>
              </w:rPr>
            </w:pPr>
            <w:r w:rsidRPr="00DB7F76">
              <w:rPr>
                <w:rFonts w:eastAsia="Times New Roman" w:cs="Arial"/>
                <w:color w:val="FFFFFF" w:themeColor="background1"/>
                <w:lang w:val="en-US" w:eastAsia="en-US"/>
              </w:rPr>
              <w:t>Dekatherm</w:t>
            </w:r>
          </w:p>
        </w:tc>
      </w:tr>
      <w:tr w:rsidR="00670C03" w:rsidRPr="00B13873" w14:paraId="5B89297F" w14:textId="77777777" w:rsidTr="00670C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89420B" w14:textId="77777777" w:rsidR="00B13873" w:rsidRPr="00DB7F76" w:rsidRDefault="00B13873" w:rsidP="00415C99">
            <w:pPr>
              <w:rPr>
                <w:rFonts w:eastAsia="Times New Roman" w:cs="Arial"/>
                <w:b w:val="0"/>
                <w:bCs w:val="0"/>
                <w:color w:val="000000"/>
                <w:lang w:val="en-US" w:eastAsia="en-US"/>
              </w:rPr>
            </w:pPr>
            <w:r w:rsidRPr="00DB7F76">
              <w:rPr>
                <w:rFonts w:eastAsia="Times New Roman" w:cs="Arial"/>
                <w:color w:val="000000"/>
                <w:lang w:val="en-US" w:eastAsia="en-US"/>
              </w:rPr>
              <w:t>Q1</w:t>
            </w:r>
          </w:p>
        </w:tc>
        <w:tc>
          <w:tcPr>
            <w:tcW w:w="0" w:type="auto"/>
            <w:noWrap/>
            <w:hideMark/>
          </w:tcPr>
          <w:p w14:paraId="79B767ED" w14:textId="77777777" w:rsidR="00B13873" w:rsidRPr="00DB7F76" w:rsidRDefault="00B13873" w:rsidP="00107129">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180</w:t>
            </w:r>
          </w:p>
        </w:tc>
        <w:tc>
          <w:tcPr>
            <w:tcW w:w="0" w:type="auto"/>
            <w:noWrap/>
            <w:hideMark/>
          </w:tcPr>
          <w:p w14:paraId="0C1AD754" w14:textId="77777777" w:rsidR="00B13873" w:rsidRPr="00DB7F76" w:rsidRDefault="00B13873" w:rsidP="003E2A65">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2,361</w:t>
            </w:r>
          </w:p>
        </w:tc>
        <w:tc>
          <w:tcPr>
            <w:tcW w:w="0" w:type="auto"/>
            <w:noWrap/>
            <w:hideMark/>
          </w:tcPr>
          <w:p w14:paraId="7CC3581A" w14:textId="77777777" w:rsidR="00B13873" w:rsidRPr="00DB7F76" w:rsidRDefault="00B13873" w:rsidP="00E70E8C">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383</w:t>
            </w:r>
          </w:p>
        </w:tc>
        <w:tc>
          <w:tcPr>
            <w:tcW w:w="0" w:type="auto"/>
            <w:noWrap/>
            <w:hideMark/>
          </w:tcPr>
          <w:p w14:paraId="6D17CC30" w14:textId="77777777" w:rsidR="00B13873" w:rsidRPr="00DB7F76" w:rsidRDefault="00B13873" w:rsidP="00B335B5">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2,113</w:t>
            </w:r>
          </w:p>
        </w:tc>
        <w:tc>
          <w:tcPr>
            <w:tcW w:w="0" w:type="auto"/>
            <w:noWrap/>
            <w:hideMark/>
          </w:tcPr>
          <w:p w14:paraId="45013942" w14:textId="77777777" w:rsidR="00B13873" w:rsidRPr="00DB7F76" w:rsidRDefault="00B13873" w:rsidP="00AF2A56">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836</w:t>
            </w:r>
          </w:p>
        </w:tc>
        <w:tc>
          <w:tcPr>
            <w:tcW w:w="0" w:type="auto"/>
            <w:noWrap/>
            <w:hideMark/>
          </w:tcPr>
          <w:p w14:paraId="5AFE8180" w14:textId="77777777" w:rsidR="00B13873" w:rsidRPr="00DB7F76" w:rsidRDefault="00B13873" w:rsidP="00AF2A56">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3034.33</w:t>
            </w:r>
          </w:p>
        </w:tc>
        <w:tc>
          <w:tcPr>
            <w:tcW w:w="0" w:type="auto"/>
            <w:noWrap/>
            <w:hideMark/>
          </w:tcPr>
          <w:p w14:paraId="70BAF43F" w14:textId="77777777" w:rsidR="00B13873" w:rsidRPr="00DB7F76" w:rsidRDefault="00B13873" w:rsidP="00815091">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1,399</w:t>
            </w:r>
          </w:p>
        </w:tc>
        <w:tc>
          <w:tcPr>
            <w:tcW w:w="0" w:type="auto"/>
            <w:noWrap/>
            <w:hideMark/>
          </w:tcPr>
          <w:p w14:paraId="4F39128A" w14:textId="77777777" w:rsidR="00B13873" w:rsidRPr="00DB7F76" w:rsidRDefault="00B13873" w:rsidP="00815091">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7,509</w:t>
            </w:r>
          </w:p>
        </w:tc>
      </w:tr>
      <w:tr w:rsidR="007901DB" w:rsidRPr="00B13873" w14:paraId="7858ADB5" w14:textId="77777777" w:rsidTr="00DB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09E685" w14:textId="77777777" w:rsidR="00B13873" w:rsidRPr="00DB7F76" w:rsidRDefault="00B13873" w:rsidP="00415C99">
            <w:pPr>
              <w:rPr>
                <w:rFonts w:eastAsia="Times New Roman" w:cs="Arial"/>
                <w:b w:val="0"/>
                <w:bCs w:val="0"/>
                <w:color w:val="000000"/>
                <w:lang w:val="en-US" w:eastAsia="en-US"/>
              </w:rPr>
            </w:pPr>
            <w:r w:rsidRPr="00DB7F76">
              <w:rPr>
                <w:rFonts w:eastAsia="Times New Roman" w:cs="Arial"/>
                <w:color w:val="000000"/>
                <w:lang w:val="en-US" w:eastAsia="en-US"/>
              </w:rPr>
              <w:t>Q2</w:t>
            </w:r>
          </w:p>
        </w:tc>
        <w:tc>
          <w:tcPr>
            <w:tcW w:w="0" w:type="auto"/>
            <w:noWrap/>
            <w:hideMark/>
          </w:tcPr>
          <w:p w14:paraId="6EDD600B" w14:textId="77777777" w:rsidR="00B13873" w:rsidRPr="00DB7F76" w:rsidRDefault="00B13873" w:rsidP="00107129">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623</w:t>
            </w:r>
          </w:p>
        </w:tc>
        <w:tc>
          <w:tcPr>
            <w:tcW w:w="0" w:type="auto"/>
            <w:noWrap/>
            <w:hideMark/>
          </w:tcPr>
          <w:p w14:paraId="3DBA7D22" w14:textId="77777777" w:rsidR="00B13873" w:rsidRPr="00DB7F76" w:rsidRDefault="00B13873" w:rsidP="003E2A65">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9,069</w:t>
            </w:r>
          </w:p>
        </w:tc>
        <w:tc>
          <w:tcPr>
            <w:tcW w:w="0" w:type="auto"/>
            <w:noWrap/>
            <w:hideMark/>
          </w:tcPr>
          <w:p w14:paraId="365F5400" w14:textId="77777777" w:rsidR="00B13873" w:rsidRPr="00DB7F76" w:rsidRDefault="00B13873" w:rsidP="00E70E8C">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187</w:t>
            </w:r>
          </w:p>
        </w:tc>
        <w:tc>
          <w:tcPr>
            <w:tcW w:w="0" w:type="auto"/>
            <w:noWrap/>
            <w:hideMark/>
          </w:tcPr>
          <w:p w14:paraId="022644E4" w14:textId="77777777" w:rsidR="00B13873" w:rsidRPr="00DB7F76" w:rsidRDefault="00B13873" w:rsidP="00B335B5">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1,032</w:t>
            </w:r>
          </w:p>
        </w:tc>
        <w:tc>
          <w:tcPr>
            <w:tcW w:w="0" w:type="auto"/>
            <w:noWrap/>
            <w:hideMark/>
          </w:tcPr>
          <w:p w14:paraId="112D9DD9" w14:textId="77777777" w:rsidR="00B13873" w:rsidRPr="00DB7F76" w:rsidRDefault="00B13873" w:rsidP="00AF2A56">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4431</w:t>
            </w:r>
          </w:p>
        </w:tc>
        <w:tc>
          <w:tcPr>
            <w:tcW w:w="0" w:type="auto"/>
            <w:noWrap/>
            <w:hideMark/>
          </w:tcPr>
          <w:p w14:paraId="1E0D3819" w14:textId="77777777" w:rsidR="00B13873" w:rsidRPr="00DB7F76" w:rsidRDefault="00B13873" w:rsidP="00AF2A56">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15487</w:t>
            </w:r>
          </w:p>
        </w:tc>
        <w:tc>
          <w:tcPr>
            <w:tcW w:w="0" w:type="auto"/>
            <w:noWrap/>
            <w:hideMark/>
          </w:tcPr>
          <w:p w14:paraId="7C2DCC47" w14:textId="77777777" w:rsidR="00B13873" w:rsidRPr="00DB7F76" w:rsidRDefault="00B13873" w:rsidP="00561C0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5,241</w:t>
            </w:r>
          </w:p>
        </w:tc>
        <w:tc>
          <w:tcPr>
            <w:tcW w:w="0" w:type="auto"/>
            <w:noWrap/>
            <w:hideMark/>
          </w:tcPr>
          <w:p w14:paraId="0402BEA7" w14:textId="77777777" w:rsidR="00B13873" w:rsidRPr="00DB7F76" w:rsidRDefault="00B13873" w:rsidP="00815091">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25,587</w:t>
            </w:r>
          </w:p>
        </w:tc>
      </w:tr>
      <w:tr w:rsidR="00670C03" w:rsidRPr="00B13873" w14:paraId="6398617C" w14:textId="77777777" w:rsidTr="00670C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0CFCED" w14:textId="77777777" w:rsidR="00B13873" w:rsidRPr="00DB7F76" w:rsidRDefault="00B13873" w:rsidP="00415C99">
            <w:pPr>
              <w:rPr>
                <w:rFonts w:eastAsia="Times New Roman" w:cs="Arial"/>
                <w:b w:val="0"/>
                <w:bCs w:val="0"/>
                <w:color w:val="000000"/>
                <w:lang w:val="en-US" w:eastAsia="en-US"/>
              </w:rPr>
            </w:pPr>
            <w:r w:rsidRPr="00DB7F76">
              <w:rPr>
                <w:rFonts w:eastAsia="Times New Roman" w:cs="Arial"/>
                <w:color w:val="000000"/>
                <w:lang w:val="en-US" w:eastAsia="en-US"/>
              </w:rPr>
              <w:t>Q3</w:t>
            </w:r>
          </w:p>
        </w:tc>
        <w:tc>
          <w:tcPr>
            <w:tcW w:w="0" w:type="auto"/>
            <w:noWrap/>
            <w:hideMark/>
          </w:tcPr>
          <w:p w14:paraId="764FF9D2" w14:textId="77777777" w:rsidR="00B13873" w:rsidRPr="00DB7F76" w:rsidRDefault="00B13873" w:rsidP="00107129">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842</w:t>
            </w:r>
          </w:p>
        </w:tc>
        <w:tc>
          <w:tcPr>
            <w:tcW w:w="0" w:type="auto"/>
            <w:noWrap/>
            <w:hideMark/>
          </w:tcPr>
          <w:p w14:paraId="752FD284" w14:textId="77777777" w:rsidR="00B13873" w:rsidRPr="00DB7F76" w:rsidRDefault="00B13873" w:rsidP="003E2A65">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10,411</w:t>
            </w:r>
          </w:p>
        </w:tc>
        <w:tc>
          <w:tcPr>
            <w:tcW w:w="0" w:type="auto"/>
            <w:noWrap/>
            <w:hideMark/>
          </w:tcPr>
          <w:p w14:paraId="46ABFB14" w14:textId="77777777" w:rsidR="00B13873" w:rsidRPr="00DB7F76" w:rsidRDefault="00B13873" w:rsidP="00E70E8C">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453</w:t>
            </w:r>
          </w:p>
        </w:tc>
        <w:tc>
          <w:tcPr>
            <w:tcW w:w="0" w:type="auto"/>
            <w:noWrap/>
            <w:hideMark/>
          </w:tcPr>
          <w:p w14:paraId="4ECC021C" w14:textId="77777777" w:rsidR="00B13873" w:rsidRPr="00DB7F76" w:rsidRDefault="00B13873" w:rsidP="00B335B5">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2,500</w:t>
            </w:r>
          </w:p>
        </w:tc>
        <w:tc>
          <w:tcPr>
            <w:tcW w:w="0" w:type="auto"/>
            <w:noWrap/>
            <w:hideMark/>
          </w:tcPr>
          <w:p w14:paraId="0379CFD5" w14:textId="77777777" w:rsidR="00B13873" w:rsidRPr="00DB7F76" w:rsidRDefault="00B13873" w:rsidP="00AF2A56">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2778</w:t>
            </w:r>
          </w:p>
        </w:tc>
        <w:tc>
          <w:tcPr>
            <w:tcW w:w="0" w:type="auto"/>
            <w:noWrap/>
            <w:hideMark/>
          </w:tcPr>
          <w:p w14:paraId="7326C1D1" w14:textId="77777777" w:rsidR="00B13873" w:rsidRPr="00DB7F76" w:rsidRDefault="00B13873" w:rsidP="00AF2A56">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7435</w:t>
            </w:r>
          </w:p>
        </w:tc>
        <w:tc>
          <w:tcPr>
            <w:tcW w:w="0" w:type="auto"/>
            <w:noWrap/>
            <w:hideMark/>
          </w:tcPr>
          <w:p w14:paraId="30E66BE8" w14:textId="77777777" w:rsidR="00B13873" w:rsidRPr="00DB7F76" w:rsidRDefault="00B13873" w:rsidP="00561C08">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4,073</w:t>
            </w:r>
          </w:p>
        </w:tc>
        <w:tc>
          <w:tcPr>
            <w:tcW w:w="0" w:type="auto"/>
            <w:noWrap/>
            <w:hideMark/>
          </w:tcPr>
          <w:p w14:paraId="12C67C39" w14:textId="77777777" w:rsidR="00B13873" w:rsidRPr="00DB7F76" w:rsidRDefault="00B13873" w:rsidP="00815091">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20,346</w:t>
            </w:r>
          </w:p>
        </w:tc>
      </w:tr>
      <w:tr w:rsidR="007901DB" w:rsidRPr="00B13873" w14:paraId="08CD7607" w14:textId="77777777" w:rsidTr="00DB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E0B686" w14:textId="77777777" w:rsidR="00B13873" w:rsidRPr="00DB7F76" w:rsidRDefault="00B13873" w:rsidP="00415C99">
            <w:pPr>
              <w:rPr>
                <w:rFonts w:eastAsia="Times New Roman" w:cs="Arial"/>
                <w:b w:val="0"/>
                <w:bCs w:val="0"/>
                <w:color w:val="000000"/>
                <w:lang w:val="en-US" w:eastAsia="en-US"/>
              </w:rPr>
            </w:pPr>
            <w:r w:rsidRPr="00DB7F76">
              <w:rPr>
                <w:rFonts w:eastAsia="Times New Roman" w:cs="Arial"/>
                <w:color w:val="000000"/>
                <w:lang w:val="en-US" w:eastAsia="en-US"/>
              </w:rPr>
              <w:t>Q4</w:t>
            </w:r>
          </w:p>
        </w:tc>
        <w:tc>
          <w:tcPr>
            <w:tcW w:w="0" w:type="auto"/>
            <w:noWrap/>
            <w:hideMark/>
          </w:tcPr>
          <w:p w14:paraId="32C722C6" w14:textId="77777777" w:rsidR="00B13873" w:rsidRPr="00DB7F76" w:rsidRDefault="00B13873" w:rsidP="00107129">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1,060</w:t>
            </w:r>
          </w:p>
        </w:tc>
        <w:tc>
          <w:tcPr>
            <w:tcW w:w="0" w:type="auto"/>
            <w:noWrap/>
            <w:hideMark/>
          </w:tcPr>
          <w:p w14:paraId="1C8DD595" w14:textId="77777777" w:rsidR="00B13873" w:rsidRPr="00DB7F76" w:rsidRDefault="00B13873" w:rsidP="003E2A65">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15,161</w:t>
            </w:r>
          </w:p>
        </w:tc>
        <w:tc>
          <w:tcPr>
            <w:tcW w:w="0" w:type="auto"/>
            <w:noWrap/>
            <w:hideMark/>
          </w:tcPr>
          <w:p w14:paraId="08476BD5" w14:textId="77777777" w:rsidR="00B13873" w:rsidRPr="00DB7F76" w:rsidRDefault="00B13873" w:rsidP="00E70E8C">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684</w:t>
            </w:r>
          </w:p>
        </w:tc>
        <w:tc>
          <w:tcPr>
            <w:tcW w:w="0" w:type="auto"/>
            <w:noWrap/>
            <w:hideMark/>
          </w:tcPr>
          <w:p w14:paraId="37006E6C" w14:textId="77777777" w:rsidR="00B13873" w:rsidRPr="00DB7F76" w:rsidRDefault="00B13873" w:rsidP="00B335B5">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3,774</w:t>
            </w:r>
          </w:p>
        </w:tc>
        <w:tc>
          <w:tcPr>
            <w:tcW w:w="0" w:type="auto"/>
            <w:noWrap/>
            <w:hideMark/>
          </w:tcPr>
          <w:p w14:paraId="2698E6E0" w14:textId="77777777" w:rsidR="00B13873" w:rsidRPr="00DB7F76" w:rsidRDefault="00B13873" w:rsidP="00AF2A56">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1028</w:t>
            </w:r>
          </w:p>
        </w:tc>
        <w:tc>
          <w:tcPr>
            <w:tcW w:w="0" w:type="auto"/>
            <w:noWrap/>
            <w:hideMark/>
          </w:tcPr>
          <w:p w14:paraId="52DDD758" w14:textId="77777777" w:rsidR="00B13873" w:rsidRPr="00DB7F76" w:rsidRDefault="00B13873" w:rsidP="00AF2A56">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3347</w:t>
            </w:r>
          </w:p>
        </w:tc>
        <w:tc>
          <w:tcPr>
            <w:tcW w:w="0" w:type="auto"/>
            <w:noWrap/>
            <w:hideMark/>
          </w:tcPr>
          <w:p w14:paraId="239B3F1C" w14:textId="77777777" w:rsidR="00B13873" w:rsidRPr="00DB7F76" w:rsidRDefault="00B13873" w:rsidP="00561C0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2,772</w:t>
            </w:r>
          </w:p>
        </w:tc>
        <w:tc>
          <w:tcPr>
            <w:tcW w:w="0" w:type="auto"/>
            <w:noWrap/>
            <w:hideMark/>
          </w:tcPr>
          <w:p w14:paraId="15D0DD7B" w14:textId="77777777" w:rsidR="00B13873" w:rsidRPr="00DB7F76" w:rsidRDefault="00B13873" w:rsidP="00815091">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B7F76">
              <w:rPr>
                <w:rFonts w:eastAsia="Times New Roman" w:cs="Arial"/>
                <w:color w:val="000000"/>
                <w:lang w:val="en-US" w:eastAsia="en-US"/>
              </w:rPr>
              <w:t>22,282</w:t>
            </w:r>
          </w:p>
        </w:tc>
      </w:tr>
      <w:tr w:rsidR="00670C03" w:rsidRPr="00B13873" w14:paraId="074FFD70" w14:textId="77777777" w:rsidTr="00670C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35A2D0" w14:textId="77777777" w:rsidR="00B13873" w:rsidRPr="00DB7F76" w:rsidRDefault="00B13873" w:rsidP="00415C99">
            <w:pPr>
              <w:rPr>
                <w:rFonts w:eastAsia="Times New Roman" w:cs="Arial"/>
                <w:color w:val="000000"/>
                <w:lang w:val="en-US" w:eastAsia="en-US"/>
              </w:rPr>
            </w:pPr>
            <w:r w:rsidRPr="00DB7F76">
              <w:rPr>
                <w:rFonts w:eastAsia="Times New Roman" w:cs="Arial"/>
                <w:color w:val="000000"/>
                <w:lang w:val="en-US" w:eastAsia="en-US"/>
              </w:rPr>
              <w:t>Total</w:t>
            </w:r>
          </w:p>
        </w:tc>
        <w:tc>
          <w:tcPr>
            <w:tcW w:w="0" w:type="auto"/>
            <w:noWrap/>
            <w:hideMark/>
          </w:tcPr>
          <w:p w14:paraId="1DB3EF37" w14:textId="77777777" w:rsidR="00B13873" w:rsidRPr="00DB7F76" w:rsidRDefault="00B13873" w:rsidP="00107129">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B7F76">
              <w:rPr>
                <w:rFonts w:eastAsia="Times New Roman" w:cs="Arial"/>
                <w:b/>
                <w:bCs/>
                <w:color w:val="000000"/>
                <w:lang w:val="en-US" w:eastAsia="en-US"/>
              </w:rPr>
              <w:t>2,705</w:t>
            </w:r>
          </w:p>
        </w:tc>
        <w:tc>
          <w:tcPr>
            <w:tcW w:w="0" w:type="auto"/>
            <w:noWrap/>
            <w:hideMark/>
          </w:tcPr>
          <w:p w14:paraId="1AECC8CE" w14:textId="77777777" w:rsidR="00B13873" w:rsidRPr="00DB7F76" w:rsidRDefault="00B13873" w:rsidP="003E2A65">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B7F76">
              <w:rPr>
                <w:rFonts w:eastAsia="Times New Roman" w:cs="Arial"/>
                <w:b/>
                <w:bCs/>
                <w:color w:val="000000"/>
                <w:lang w:val="en-US" w:eastAsia="en-US"/>
              </w:rPr>
              <w:t>37,001</w:t>
            </w:r>
          </w:p>
        </w:tc>
        <w:tc>
          <w:tcPr>
            <w:tcW w:w="0" w:type="auto"/>
            <w:noWrap/>
            <w:hideMark/>
          </w:tcPr>
          <w:p w14:paraId="08E046AE" w14:textId="77777777" w:rsidR="00B13873" w:rsidRPr="00DB7F76" w:rsidRDefault="00B13873" w:rsidP="00E70E8C">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B7F76">
              <w:rPr>
                <w:rFonts w:eastAsia="Times New Roman" w:cs="Arial"/>
                <w:b/>
                <w:bCs/>
                <w:color w:val="000000"/>
                <w:lang w:val="en-US" w:eastAsia="en-US"/>
              </w:rPr>
              <w:t>1,707</w:t>
            </w:r>
          </w:p>
        </w:tc>
        <w:tc>
          <w:tcPr>
            <w:tcW w:w="0" w:type="auto"/>
            <w:noWrap/>
            <w:hideMark/>
          </w:tcPr>
          <w:p w14:paraId="1F042B66" w14:textId="77777777" w:rsidR="00B13873" w:rsidRPr="00DB7F76" w:rsidRDefault="00B13873" w:rsidP="00B335B5">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B7F76">
              <w:rPr>
                <w:rFonts w:eastAsia="Times New Roman" w:cs="Arial"/>
                <w:b/>
                <w:bCs/>
                <w:color w:val="000000"/>
                <w:lang w:val="en-US" w:eastAsia="en-US"/>
              </w:rPr>
              <w:t>9,419</w:t>
            </w:r>
          </w:p>
        </w:tc>
        <w:tc>
          <w:tcPr>
            <w:tcW w:w="0" w:type="auto"/>
            <w:noWrap/>
            <w:hideMark/>
          </w:tcPr>
          <w:p w14:paraId="7E01A5A4" w14:textId="77777777" w:rsidR="00B13873" w:rsidRPr="00DB7F76" w:rsidRDefault="00B13873" w:rsidP="00AF2A56">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B7F76">
              <w:rPr>
                <w:rFonts w:eastAsia="Times New Roman" w:cs="Arial"/>
                <w:b/>
                <w:bCs/>
                <w:color w:val="000000"/>
                <w:lang w:val="en-US" w:eastAsia="en-US"/>
              </w:rPr>
              <w:t>9,073</w:t>
            </w:r>
          </w:p>
        </w:tc>
        <w:tc>
          <w:tcPr>
            <w:tcW w:w="0" w:type="auto"/>
            <w:noWrap/>
            <w:hideMark/>
          </w:tcPr>
          <w:p w14:paraId="203C909F" w14:textId="77777777" w:rsidR="00B13873" w:rsidRPr="00DB7F76" w:rsidRDefault="00B13873" w:rsidP="00AF2A56">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B7F76">
              <w:rPr>
                <w:rFonts w:eastAsia="Times New Roman" w:cs="Arial"/>
                <w:b/>
                <w:bCs/>
                <w:color w:val="000000"/>
                <w:lang w:val="en-US" w:eastAsia="en-US"/>
              </w:rPr>
              <w:t>29,303</w:t>
            </w:r>
          </w:p>
        </w:tc>
        <w:tc>
          <w:tcPr>
            <w:tcW w:w="0" w:type="auto"/>
            <w:noWrap/>
            <w:hideMark/>
          </w:tcPr>
          <w:p w14:paraId="4E84E9F8" w14:textId="77777777" w:rsidR="00B13873" w:rsidRPr="00DB7F76" w:rsidRDefault="00B13873" w:rsidP="00561C08">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B7F76">
              <w:rPr>
                <w:rFonts w:eastAsia="Times New Roman" w:cs="Arial"/>
                <w:b/>
                <w:bCs/>
                <w:color w:val="000000"/>
                <w:lang w:val="en-US" w:eastAsia="en-US"/>
              </w:rPr>
              <w:t>13,485</w:t>
            </w:r>
          </w:p>
        </w:tc>
        <w:tc>
          <w:tcPr>
            <w:tcW w:w="0" w:type="auto"/>
            <w:noWrap/>
            <w:hideMark/>
          </w:tcPr>
          <w:p w14:paraId="5C10B080" w14:textId="77777777" w:rsidR="00B13873" w:rsidRPr="00DB7F76" w:rsidRDefault="00B13873" w:rsidP="00815091">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DB7F76">
              <w:rPr>
                <w:rFonts w:eastAsia="Times New Roman" w:cs="Arial"/>
                <w:b/>
                <w:bCs/>
                <w:color w:val="000000"/>
                <w:lang w:val="en-US" w:eastAsia="en-US"/>
              </w:rPr>
              <w:t>75,723</w:t>
            </w:r>
          </w:p>
        </w:tc>
      </w:tr>
    </w:tbl>
    <w:p w14:paraId="450B36E6" w14:textId="0AF06488" w:rsidR="006F1DD9" w:rsidRDefault="003E61A0" w:rsidP="00A952EF">
      <w:pPr>
        <w:pStyle w:val="BodyText"/>
        <w:spacing w:before="0"/>
      </w:pPr>
      <w:r>
        <w:lastRenderedPageBreak/>
        <w:t>*Year-end trued</w:t>
      </w:r>
      <w:r w:rsidR="00F61EF9">
        <w:t>-</w:t>
      </w:r>
      <w:r>
        <w:t>up numbers</w:t>
      </w:r>
    </w:p>
    <w:p w14:paraId="0CE1DAD8" w14:textId="06E754FF" w:rsidR="00D558F7" w:rsidRPr="00DB7F76" w:rsidRDefault="00D558F7" w:rsidP="00D558F7">
      <w:pPr>
        <w:pStyle w:val="BodyText"/>
        <w:rPr>
          <w:b/>
          <w:bCs/>
        </w:rPr>
      </w:pPr>
      <w:r>
        <w:fldChar w:fldCharType="begin"/>
      </w:r>
      <w:r>
        <w:instrText xml:space="preserve"> REF _Ref124098767 \h </w:instrText>
      </w:r>
      <w:r>
        <w:fldChar w:fldCharType="separate"/>
      </w:r>
      <w:r w:rsidR="008A4E8E">
        <w:t xml:space="preserve">Table </w:t>
      </w:r>
      <w:r w:rsidR="008A4E8E">
        <w:rPr>
          <w:noProof/>
        </w:rPr>
        <w:t>2</w:t>
      </w:r>
      <w:r w:rsidR="008A4E8E">
        <w:noBreakHyphen/>
      </w:r>
      <w:r w:rsidR="008A4E8E">
        <w:rPr>
          <w:noProof/>
        </w:rPr>
        <w:t>1</w:t>
      </w:r>
      <w:r>
        <w:fldChar w:fldCharType="end"/>
      </w:r>
      <w:r>
        <w:t xml:space="preserve"> presents actual participation and savings achieved in each subprogram by quarter. </w:t>
      </w:r>
      <w:r w:rsidR="00F61EF9">
        <w:t xml:space="preserve">The </w:t>
      </w:r>
      <w:r>
        <w:t xml:space="preserve">HVAC subprogram saw steady growth through the year with maximum savings in Q4 at 15,161 dekatherms </w:t>
      </w:r>
      <w:r w:rsidR="005F040F">
        <w:t>using</w:t>
      </w:r>
      <w:r>
        <w:t xml:space="preserve"> 1,060 units</w:t>
      </w:r>
      <w:r w:rsidR="005F040F">
        <w:t xml:space="preserve"> that were</w:t>
      </w:r>
      <w:r>
        <w:t xml:space="preserve"> installed. Community kits also had maximum savings in Q4</w:t>
      </w:r>
      <w:r w:rsidR="00F61EF9">
        <w:t>,</w:t>
      </w:r>
      <w:r>
        <w:t xml:space="preserve"> with 684 kits delivered. Others subprogram</w:t>
      </w:r>
      <w:r w:rsidR="00F61EF9">
        <w:t>,</w:t>
      </w:r>
      <w:r>
        <w:t xml:space="preserve"> </w:t>
      </w:r>
      <w:r w:rsidR="00D70F7F">
        <w:t>which include Online Marketplace and Washers/Dryers</w:t>
      </w:r>
      <w:r w:rsidR="00F61EF9">
        <w:t>,</w:t>
      </w:r>
      <w:r w:rsidR="000E357C">
        <w:t xml:space="preserve"> had maximum </w:t>
      </w:r>
      <w:r w:rsidR="00662630">
        <w:t>savings in Q2</w:t>
      </w:r>
      <w:r w:rsidR="00F61EF9">
        <w:t>,</w:t>
      </w:r>
      <w:r w:rsidR="00662630">
        <w:t xml:space="preserve"> with </w:t>
      </w:r>
      <w:r w:rsidR="00EF0F6E">
        <w:t>most</w:t>
      </w:r>
      <w:r w:rsidR="00662630">
        <w:t xml:space="preserve"> of the </w:t>
      </w:r>
      <w:r w:rsidR="00B367C1">
        <w:t xml:space="preserve">sales in </w:t>
      </w:r>
      <w:r w:rsidR="00F61EF9">
        <w:t xml:space="preserve">the </w:t>
      </w:r>
      <w:r w:rsidR="00B367C1">
        <w:t>Online Marketplace</w:t>
      </w:r>
      <w:r w:rsidR="00E96E43">
        <w:t xml:space="preserve"> subprogram</w:t>
      </w:r>
      <w:r w:rsidR="00B17E95">
        <w:t xml:space="preserve">. </w:t>
      </w:r>
    </w:p>
    <w:p w14:paraId="2A0BB8DD" w14:textId="4E5C469A" w:rsidR="003C7A68" w:rsidRDefault="003C7A68" w:rsidP="00391B96">
      <w:pPr>
        <w:pStyle w:val="Heading3"/>
      </w:pPr>
      <w:bookmarkStart w:id="27" w:name="_Toc124158218"/>
      <w:bookmarkStart w:id="28" w:name="_Toc124161047"/>
      <w:bookmarkStart w:id="29" w:name="_Ref112354433"/>
      <w:bookmarkStart w:id="30" w:name="_Toc145926692"/>
      <w:bookmarkEnd w:id="27"/>
      <w:bookmarkEnd w:id="28"/>
      <w:r>
        <w:t xml:space="preserve">Challenges and </w:t>
      </w:r>
      <w:bookmarkEnd w:id="29"/>
      <w:r w:rsidR="00965226">
        <w:t>o</w:t>
      </w:r>
      <w:r>
        <w:t>pportunities</w:t>
      </w:r>
      <w:bookmarkEnd w:id="30"/>
    </w:p>
    <w:p w14:paraId="740544AF" w14:textId="325F9119" w:rsidR="000A0F7F" w:rsidRDefault="51E090FC" w:rsidP="003C7A68">
      <w:pPr>
        <w:pStyle w:val="BodyText"/>
      </w:pPr>
      <w:r>
        <w:t xml:space="preserve">Program staff </w:t>
      </w:r>
      <w:r w:rsidR="668F14C8">
        <w:t xml:space="preserve">reported that </w:t>
      </w:r>
      <w:r w:rsidR="4FCCF59E">
        <w:t>resident</w:t>
      </w:r>
      <w:r w:rsidR="6FE425D0">
        <w:t>i</w:t>
      </w:r>
      <w:r w:rsidR="4FCCF59E">
        <w:t xml:space="preserve">al programs </w:t>
      </w:r>
      <w:r>
        <w:t>saw steady</w:t>
      </w:r>
      <w:r w:rsidR="7951D861">
        <w:t xml:space="preserve"> participation in PY1</w:t>
      </w:r>
      <w:r w:rsidR="004C0E41">
        <w:t xml:space="preserve">. </w:t>
      </w:r>
      <w:r w:rsidR="0EB6266F">
        <w:t xml:space="preserve">When </w:t>
      </w:r>
      <w:r w:rsidR="7BC14C55">
        <w:t xml:space="preserve">asked about barriers to </w:t>
      </w:r>
      <w:r w:rsidR="4AAC6970">
        <w:t xml:space="preserve">customer </w:t>
      </w:r>
      <w:r w:rsidR="7BC14C55">
        <w:t>participati</w:t>
      </w:r>
      <w:r w:rsidR="4AAC6970">
        <w:t xml:space="preserve">on in </w:t>
      </w:r>
      <w:r w:rsidR="5E3E18B2">
        <w:t>EEP</w:t>
      </w:r>
      <w:r w:rsidR="0EB6266F">
        <w:t>, program staff mentioned cost and education</w:t>
      </w:r>
      <w:r w:rsidR="4AAC6970">
        <w:t xml:space="preserve">. </w:t>
      </w:r>
      <w:r w:rsidR="5421AF5F">
        <w:t xml:space="preserve">One </w:t>
      </w:r>
      <w:r w:rsidR="3EAA30F8">
        <w:t>staff member</w:t>
      </w:r>
      <w:r w:rsidR="5421AF5F">
        <w:t xml:space="preserve"> said, “</w:t>
      </w:r>
      <w:r w:rsidR="3EAA30F8">
        <w:t xml:space="preserve">For residential </w:t>
      </w:r>
      <w:r w:rsidR="18A2504C">
        <w:t>[</w:t>
      </w:r>
      <w:r w:rsidR="3EAA30F8">
        <w:t>customers</w:t>
      </w:r>
      <w:r w:rsidR="18A2504C">
        <w:t>]</w:t>
      </w:r>
      <w:r w:rsidR="3EAA30F8">
        <w:t xml:space="preserve">, </w:t>
      </w:r>
      <w:r w:rsidR="0C2A0FFF">
        <w:t xml:space="preserve">the </w:t>
      </w:r>
      <w:r w:rsidR="5421AF5F">
        <w:t>cost is always a barrier.”</w:t>
      </w:r>
      <w:r w:rsidR="75F1A02B">
        <w:t xml:space="preserve"> </w:t>
      </w:r>
      <w:r w:rsidR="4ED79A67">
        <w:t xml:space="preserve">Another explained that </w:t>
      </w:r>
      <w:r w:rsidR="711D867F">
        <w:t xml:space="preserve">it is </w:t>
      </w:r>
      <w:r w:rsidR="0EB6266F">
        <w:t xml:space="preserve">often </w:t>
      </w:r>
      <w:r w:rsidR="711D867F">
        <w:t xml:space="preserve">easier for </w:t>
      </w:r>
      <w:r w:rsidR="4ED79A67">
        <w:t xml:space="preserve">contractors </w:t>
      </w:r>
      <w:r w:rsidR="711D867F">
        <w:t xml:space="preserve">to replace failed equipment </w:t>
      </w:r>
      <w:r w:rsidR="67A2C18E">
        <w:t xml:space="preserve">like-for-like than to </w:t>
      </w:r>
      <w:r w:rsidR="78CF17BE">
        <w:t xml:space="preserve">upgrade to </w:t>
      </w:r>
      <w:r w:rsidR="272800BD">
        <w:t xml:space="preserve">a different, more efficient model. </w:t>
      </w:r>
    </w:p>
    <w:p w14:paraId="4FF715F5" w14:textId="53E39F06" w:rsidR="00DC78D4" w:rsidRDefault="11BA2D60" w:rsidP="003C7A68">
      <w:pPr>
        <w:pStyle w:val="BodyText"/>
      </w:pPr>
      <w:r>
        <w:t>P</w:t>
      </w:r>
      <w:r w:rsidR="3DF53330">
        <w:t xml:space="preserve">rogram staff described several </w:t>
      </w:r>
      <w:r w:rsidR="0CBE692B">
        <w:t xml:space="preserve">features of </w:t>
      </w:r>
      <w:r>
        <w:t xml:space="preserve">the </w:t>
      </w:r>
      <w:r w:rsidR="0CBE692B">
        <w:t xml:space="preserve">EEP program </w:t>
      </w:r>
      <w:r>
        <w:t xml:space="preserve">that NJNG </w:t>
      </w:r>
      <w:r w:rsidR="0A20A8E9">
        <w:t xml:space="preserve">designed </w:t>
      </w:r>
      <w:r w:rsidR="0C630E03">
        <w:t xml:space="preserve">with the aim to help </w:t>
      </w:r>
      <w:r w:rsidR="418C40E6">
        <w:t xml:space="preserve">alleviate the </w:t>
      </w:r>
      <w:r w:rsidR="0402044D">
        <w:t xml:space="preserve">first </w:t>
      </w:r>
      <w:r w:rsidR="0A20A8E9">
        <w:t>cost barrier</w:t>
      </w:r>
      <w:r w:rsidR="263423BA">
        <w:t xml:space="preserve"> and</w:t>
      </w:r>
      <w:r w:rsidR="07F26932">
        <w:t>/or</w:t>
      </w:r>
      <w:r w:rsidR="263423BA">
        <w:t xml:space="preserve"> </w:t>
      </w:r>
      <w:r w:rsidR="54916CEA">
        <w:t>increase participation rates</w:t>
      </w:r>
      <w:r w:rsidR="418C40E6">
        <w:t xml:space="preserve">. </w:t>
      </w:r>
      <w:r w:rsidR="0F0609C1">
        <w:t xml:space="preserve">These </w:t>
      </w:r>
      <w:r w:rsidR="572ACEF0">
        <w:t xml:space="preserve">features include: </w:t>
      </w:r>
    </w:p>
    <w:p w14:paraId="17EE7984" w14:textId="060CB641" w:rsidR="00FC7E85" w:rsidRDefault="00DC78D4" w:rsidP="00DB7F76">
      <w:pPr>
        <w:pStyle w:val="BodyText"/>
        <w:numPr>
          <w:ilvl w:val="0"/>
          <w:numId w:val="37"/>
        </w:numPr>
        <w:spacing w:after="80"/>
      </w:pPr>
      <w:r>
        <w:t>E</w:t>
      </w:r>
      <w:r w:rsidR="006C5E4E">
        <w:t xml:space="preserve">nhanced </w:t>
      </w:r>
      <w:r w:rsidR="00642DCE">
        <w:t xml:space="preserve">HVAC </w:t>
      </w:r>
      <w:r w:rsidR="006C5E4E">
        <w:t xml:space="preserve">incentives for </w:t>
      </w:r>
      <w:r w:rsidR="00642DCE">
        <w:t xml:space="preserve">qualifying </w:t>
      </w:r>
      <w:r w:rsidR="00EF0E19">
        <w:t>lo</w:t>
      </w:r>
      <w:r w:rsidR="00081E24">
        <w:t>w and moderate</w:t>
      </w:r>
      <w:r w:rsidR="000A63C5">
        <w:t>-</w:t>
      </w:r>
      <w:r w:rsidR="00081E24">
        <w:t xml:space="preserve">income </w:t>
      </w:r>
      <w:r w:rsidR="006C5E4E">
        <w:t>customers</w:t>
      </w:r>
      <w:r w:rsidR="00642DCE">
        <w:t xml:space="preserve"> (</w:t>
      </w:r>
      <w:r w:rsidR="00D867A2">
        <w:t xml:space="preserve">an </w:t>
      </w:r>
      <w:r w:rsidR="00334DC3">
        <w:t xml:space="preserve">additional </w:t>
      </w:r>
      <w:r w:rsidR="00D867A2">
        <w:t xml:space="preserve">$200 </w:t>
      </w:r>
      <w:r w:rsidR="00334DC3">
        <w:t>rebate</w:t>
      </w:r>
      <w:r w:rsidR="001104EE">
        <w:t xml:space="preserve"> for </w:t>
      </w:r>
      <w:r w:rsidR="78C7F58E">
        <w:t xml:space="preserve">each piece of </w:t>
      </w:r>
      <w:r w:rsidR="00D867A2">
        <w:t>high</w:t>
      </w:r>
      <w:r w:rsidR="000A63C5">
        <w:t>-</w:t>
      </w:r>
      <w:r w:rsidR="00D867A2">
        <w:t xml:space="preserve">efficiency </w:t>
      </w:r>
      <w:r w:rsidR="00D76822">
        <w:t>HVAC equipment</w:t>
      </w:r>
      <w:r w:rsidR="6E200904">
        <w:t xml:space="preserve"> installed</w:t>
      </w:r>
      <w:proofErr w:type="gramStart"/>
      <w:r w:rsidR="00642DCE">
        <w:t>)</w:t>
      </w:r>
      <w:r w:rsidR="00FC7E85">
        <w:t>;</w:t>
      </w:r>
      <w:proofErr w:type="gramEnd"/>
      <w:r w:rsidR="00D867A2">
        <w:t xml:space="preserve"> </w:t>
      </w:r>
    </w:p>
    <w:p w14:paraId="01488892" w14:textId="12CC3D5A" w:rsidR="000A000C" w:rsidRDefault="7904D11E" w:rsidP="00DB7F76">
      <w:pPr>
        <w:pStyle w:val="BodyText"/>
        <w:numPr>
          <w:ilvl w:val="0"/>
          <w:numId w:val="37"/>
        </w:numPr>
        <w:spacing w:after="80"/>
      </w:pPr>
      <w:r>
        <w:t>E</w:t>
      </w:r>
      <w:r w:rsidR="3E4DBCAB">
        <w:t>xten</w:t>
      </w:r>
      <w:r>
        <w:t>sion of</w:t>
      </w:r>
      <w:r w:rsidR="3E4DBCAB">
        <w:t xml:space="preserve"> on-bill financing repayment </w:t>
      </w:r>
      <w:r>
        <w:t xml:space="preserve">terms </w:t>
      </w:r>
      <w:r w:rsidR="223D87E4">
        <w:t xml:space="preserve">(OBRP) </w:t>
      </w:r>
      <w:r w:rsidR="3E4DBCAB">
        <w:t>from 7 to 10 years</w:t>
      </w:r>
      <w:r w:rsidR="31A98C57">
        <w:t xml:space="preserve"> for qualifying low and moderate-income </w:t>
      </w:r>
      <w:proofErr w:type="gramStart"/>
      <w:r w:rsidR="31A98C57">
        <w:t>customers</w:t>
      </w:r>
      <w:r>
        <w:t>;</w:t>
      </w:r>
      <w:proofErr w:type="gramEnd"/>
    </w:p>
    <w:p w14:paraId="321174D1" w14:textId="174E3F55" w:rsidR="00541EBF" w:rsidRDefault="3374CD50" w:rsidP="00DB7F76">
      <w:pPr>
        <w:pStyle w:val="BodyText"/>
        <w:numPr>
          <w:ilvl w:val="0"/>
          <w:numId w:val="37"/>
        </w:numPr>
        <w:spacing w:after="80"/>
      </w:pPr>
      <w:r>
        <w:t>The a</w:t>
      </w:r>
      <w:r w:rsidR="5C15286E">
        <w:t xml:space="preserve">pproval process for </w:t>
      </w:r>
      <w:r w:rsidR="6D03C038">
        <w:t>o</w:t>
      </w:r>
      <w:r w:rsidR="5C15286E">
        <w:t>n-bill Refinancing Program</w:t>
      </w:r>
      <w:r w:rsidR="6D03C038">
        <w:t>. W</w:t>
      </w:r>
      <w:r w:rsidR="7FBB2CA2">
        <w:t>hen assessing approvals for on-bill financing</w:t>
      </w:r>
      <w:r>
        <w:t>,</w:t>
      </w:r>
      <w:r w:rsidR="370F8003">
        <w:t xml:space="preserve"> NJNG con</w:t>
      </w:r>
      <w:r w:rsidR="668C10A9">
        <w:t xml:space="preserve">siders </w:t>
      </w:r>
      <w:r w:rsidR="2669C5F3">
        <w:t xml:space="preserve">bill </w:t>
      </w:r>
      <w:r w:rsidR="668C10A9">
        <w:t xml:space="preserve">repayment history </w:t>
      </w:r>
      <w:r w:rsidR="3BAC5B49">
        <w:t xml:space="preserve">and lack </w:t>
      </w:r>
      <w:proofErr w:type="gramStart"/>
      <w:r w:rsidR="3BAC5B49">
        <w:t>of  bankruptcy</w:t>
      </w:r>
      <w:proofErr w:type="gramEnd"/>
      <w:r w:rsidR="16E135CB">
        <w:t xml:space="preserve"> in the past 7 years</w:t>
      </w:r>
      <w:r w:rsidR="3BAC5B49">
        <w:t xml:space="preserve"> </w:t>
      </w:r>
      <w:r w:rsidR="70A159BB">
        <w:t xml:space="preserve">rather than credit </w:t>
      </w:r>
      <w:r w:rsidR="560EA7DF">
        <w:t>score.</w:t>
      </w:r>
    </w:p>
    <w:p w14:paraId="78923486" w14:textId="07458B85" w:rsidR="00023E78" w:rsidRDefault="263423BA" w:rsidP="00DB7F76">
      <w:pPr>
        <w:pStyle w:val="BodyText"/>
        <w:numPr>
          <w:ilvl w:val="0"/>
          <w:numId w:val="37"/>
        </w:numPr>
        <w:spacing w:after="80"/>
      </w:pPr>
      <w:r>
        <w:t xml:space="preserve">Targeted marketing to overburdened </w:t>
      </w:r>
      <w:r w:rsidR="560EA7DF">
        <w:t>communities</w:t>
      </w:r>
      <w:r w:rsidR="23991B26">
        <w:t>, along with streamlined documentation requirements (</w:t>
      </w:r>
      <w:proofErr w:type="gramStart"/>
      <w:r w:rsidR="23991B26">
        <w:t>E.g.</w:t>
      </w:r>
      <w:proofErr w:type="gramEnd"/>
      <w:r w:rsidR="23991B26">
        <w:t xml:space="preserve"> self-certification process)</w:t>
      </w:r>
      <w:r w:rsidR="560EA7DF">
        <w:t>.</w:t>
      </w:r>
    </w:p>
    <w:p w14:paraId="3B1405B1" w14:textId="1BF5FCEE" w:rsidR="002F1E79" w:rsidRDefault="002F1E79" w:rsidP="00DB7F76">
      <w:pPr>
        <w:pStyle w:val="BodyText"/>
        <w:numPr>
          <w:ilvl w:val="0"/>
          <w:numId w:val="37"/>
        </w:numPr>
        <w:spacing w:after="80"/>
      </w:pPr>
      <w:r>
        <w:t xml:space="preserve">Updated Spanish-language </w:t>
      </w:r>
      <w:r w:rsidR="007E73DD">
        <w:t>materials</w:t>
      </w:r>
      <w:r w:rsidR="00023E78">
        <w:t>.</w:t>
      </w:r>
    </w:p>
    <w:p w14:paraId="09D07668" w14:textId="4243ABF6" w:rsidR="00025D80" w:rsidRDefault="00965A31" w:rsidP="003C7A68">
      <w:pPr>
        <w:pStyle w:val="BodyText"/>
      </w:pPr>
      <w:r>
        <w:t xml:space="preserve">Furthermore, program staff described </w:t>
      </w:r>
      <w:r w:rsidR="005F52AC">
        <w:t xml:space="preserve">contractor outreach and </w:t>
      </w:r>
      <w:r w:rsidR="00D62111">
        <w:t>training</w:t>
      </w:r>
      <w:r w:rsidR="007F01C2">
        <w:t xml:space="preserve"> </w:t>
      </w:r>
      <w:r w:rsidR="0040098C">
        <w:t xml:space="preserve">to help </w:t>
      </w:r>
      <w:r w:rsidR="007F01C2">
        <w:t xml:space="preserve">foster strong partnerships with trade allies </w:t>
      </w:r>
      <w:r w:rsidR="00EA62BC">
        <w:t xml:space="preserve">helping to deliver </w:t>
      </w:r>
      <w:r w:rsidR="00CA48F5">
        <w:t>these programs.</w:t>
      </w:r>
    </w:p>
    <w:p w14:paraId="3EA54D03" w14:textId="12A7EEFB" w:rsidR="00A07E83" w:rsidRDefault="00A07E83" w:rsidP="00A07E83">
      <w:pPr>
        <w:pStyle w:val="Heading2"/>
      </w:pPr>
      <w:bookmarkStart w:id="31" w:name="_Toc145926693"/>
      <w:r w:rsidRPr="4719EC86">
        <w:t xml:space="preserve">Trade </w:t>
      </w:r>
      <w:r w:rsidR="00402EB4">
        <w:t>A</w:t>
      </w:r>
      <w:r w:rsidRPr="4719EC86">
        <w:t>lly IDIs</w:t>
      </w:r>
      <w:bookmarkEnd w:id="31"/>
      <w:r w:rsidRPr="4719EC86">
        <w:t xml:space="preserve"> </w:t>
      </w:r>
    </w:p>
    <w:p w14:paraId="6688348B" w14:textId="42C52AA8" w:rsidR="00A07E83" w:rsidRDefault="00A07E83" w:rsidP="00A07E83">
      <w:pPr>
        <w:pStyle w:val="BodyText"/>
      </w:pPr>
      <w:r>
        <w:t xml:space="preserve">In August 2022, DNV’s evaluation team completed interviews with seven </w:t>
      </w:r>
      <w:r w:rsidR="00F76D5A">
        <w:t xml:space="preserve">participating </w:t>
      </w:r>
      <w:r>
        <w:t>trade allies (TAs) out of a population of 35</w:t>
      </w:r>
      <w:r w:rsidR="0005595C">
        <w:t xml:space="preserve"> </w:t>
      </w:r>
      <w:r>
        <w:t xml:space="preserve">who worked in the HVAC subprogram. DNV </w:t>
      </w:r>
      <w:r w:rsidR="00DF07FA">
        <w:t>created three simple TA categories</w:t>
      </w:r>
      <w:r w:rsidR="00C10291">
        <w:t>,</w:t>
      </w:r>
      <w:r w:rsidR="00DF07FA">
        <w:t xml:space="preserve"> </w:t>
      </w:r>
      <w:r w:rsidR="00A71D1C">
        <w:t>by total savings ac</w:t>
      </w:r>
      <w:r w:rsidR="001246F1">
        <w:t>hieved through the program</w:t>
      </w:r>
      <w:r w:rsidR="00DF07FA">
        <w:t>,</w:t>
      </w:r>
      <w:r w:rsidR="00210380">
        <w:t xml:space="preserve"> </w:t>
      </w:r>
      <w:r w:rsidR="003F3C0D">
        <w:t xml:space="preserve">to </w:t>
      </w:r>
      <w:r w:rsidR="00683695">
        <w:t xml:space="preserve">ensure </w:t>
      </w:r>
      <w:r w:rsidR="00210380">
        <w:t>the evaluation documented</w:t>
      </w:r>
      <w:r w:rsidR="00BA53E1">
        <w:t xml:space="preserve"> the </w:t>
      </w:r>
      <w:r w:rsidR="003F3C0D">
        <w:t xml:space="preserve">perspectives </w:t>
      </w:r>
      <w:r w:rsidR="00BA53E1">
        <w:t>of</w:t>
      </w:r>
      <w:r w:rsidR="002F0D92">
        <w:t xml:space="preserve"> </w:t>
      </w:r>
      <w:r w:rsidR="00BF4849">
        <w:t>a range of</w:t>
      </w:r>
      <w:r w:rsidR="00C2092F">
        <w:t xml:space="preserve"> </w:t>
      </w:r>
      <w:r w:rsidR="00B9235A">
        <w:t xml:space="preserve">trade </w:t>
      </w:r>
      <w:proofErr w:type="gramStart"/>
      <w:r w:rsidR="00B9235A">
        <w:t>all</w:t>
      </w:r>
      <w:r w:rsidR="004073F6">
        <w:t>ies</w:t>
      </w:r>
      <w:proofErr w:type="gramEnd"/>
      <w:r w:rsidR="00BF4849">
        <w:t xml:space="preserve"> types</w:t>
      </w:r>
      <w:r w:rsidR="00FA3F89">
        <w:t xml:space="preserve">: </w:t>
      </w:r>
      <w:r>
        <w:t>small (&lt;1000 therms), medium (&gt;1000, &lt;4000 therms) and large</w:t>
      </w:r>
      <w:r w:rsidR="00EC2D6F">
        <w:t xml:space="preserve"> </w:t>
      </w:r>
      <w:r>
        <w:t>(&gt;4000 therms).</w:t>
      </w:r>
      <w:r w:rsidR="00410364">
        <w:t xml:space="preserve"> </w:t>
      </w:r>
      <w:r w:rsidR="0061629B">
        <w:t>T</w:t>
      </w:r>
      <w:r>
        <w:t>he final sample included 1 large, 2 medium and 4 small</w:t>
      </w:r>
      <w:r w:rsidR="00827074">
        <w:t>-volume</w:t>
      </w:r>
      <w:r>
        <w:t xml:space="preserve"> T</w:t>
      </w:r>
      <w:r w:rsidR="008E0AE6">
        <w:t>A</w:t>
      </w:r>
      <w:r>
        <w:t xml:space="preserve">s </w:t>
      </w:r>
      <w:r w:rsidR="008E0AE6">
        <w:t xml:space="preserve">for </w:t>
      </w:r>
      <w:r>
        <w:t>a 20% response rate.</w:t>
      </w:r>
      <w:r w:rsidR="006D668E">
        <w:t xml:space="preserve"> </w:t>
      </w:r>
      <w:r w:rsidR="00FA61BB">
        <w:t xml:space="preserve">Due to the small sample size, </w:t>
      </w:r>
      <w:r w:rsidR="00203BEC">
        <w:t xml:space="preserve">however, the evaluation team was not able to identify patterns or trends </w:t>
      </w:r>
      <w:r w:rsidR="00C7288A">
        <w:t xml:space="preserve">based on </w:t>
      </w:r>
      <w:r w:rsidR="00BB4092">
        <w:t xml:space="preserve">the </w:t>
      </w:r>
      <w:r w:rsidR="00C7288A">
        <w:t>level of trade ally program activity through these interviews.</w:t>
      </w:r>
    </w:p>
    <w:p w14:paraId="1254AB24" w14:textId="77777777" w:rsidR="00A07E83" w:rsidRPr="00DB510F" w:rsidRDefault="00A07E83" w:rsidP="00A07E83">
      <w:pPr>
        <w:pStyle w:val="BodyText"/>
      </w:pPr>
      <w:r>
        <w:t>The purpose of the interviews was to learn trade allies’ perspectives on the following:</w:t>
      </w:r>
    </w:p>
    <w:p w14:paraId="1B79DA36" w14:textId="5B20E9E9" w:rsidR="00A07E83" w:rsidRDefault="00A07E83" w:rsidP="00A07E83">
      <w:pPr>
        <w:pStyle w:val="ListBullet"/>
      </w:pPr>
      <w:r>
        <w:t xml:space="preserve">Communication and </w:t>
      </w:r>
      <w:r w:rsidR="00D91F1E">
        <w:t>experience with the online portal</w:t>
      </w:r>
    </w:p>
    <w:p w14:paraId="2E8DA1D5" w14:textId="7B124515" w:rsidR="00231BE1" w:rsidRDefault="00D91F1E" w:rsidP="00231BE1">
      <w:pPr>
        <w:pStyle w:val="ListBullet"/>
      </w:pPr>
      <w:r>
        <w:t xml:space="preserve">Effects of </w:t>
      </w:r>
      <w:r w:rsidR="00231BE1">
        <w:t>COVID</w:t>
      </w:r>
      <w:r>
        <w:t xml:space="preserve">-19 </w:t>
      </w:r>
      <w:r w:rsidR="00231BE1">
        <w:t>on trade ally and customer experiences</w:t>
      </w:r>
    </w:p>
    <w:p w14:paraId="26926699" w14:textId="5036A596" w:rsidR="00D91F1E" w:rsidRDefault="00D91F1E" w:rsidP="00231BE1">
      <w:pPr>
        <w:pStyle w:val="ListBullet"/>
      </w:pPr>
      <w:r>
        <w:t xml:space="preserve">Program </w:t>
      </w:r>
      <w:r w:rsidR="003771A9">
        <w:t>process</w:t>
      </w:r>
    </w:p>
    <w:p w14:paraId="2CB4FA66" w14:textId="77777777" w:rsidR="00A07E83" w:rsidRDefault="00A07E83" w:rsidP="00A07E83">
      <w:pPr>
        <w:pStyle w:val="ListBullet"/>
      </w:pPr>
      <w:r>
        <w:t>Marketing and outreach practices</w:t>
      </w:r>
    </w:p>
    <w:p w14:paraId="08F05A94" w14:textId="50159B54" w:rsidR="00930F01" w:rsidRDefault="00CE5563" w:rsidP="00A07E83">
      <w:pPr>
        <w:pStyle w:val="ListBullet"/>
      </w:pPr>
      <w:r>
        <w:t>Satisfaction with</w:t>
      </w:r>
      <w:r w:rsidR="00724A6C">
        <w:t xml:space="preserve"> the program overall</w:t>
      </w:r>
    </w:p>
    <w:p w14:paraId="35F6D80C" w14:textId="45D76467" w:rsidR="00A07E83" w:rsidRDefault="006A5676" w:rsidP="00A07E83">
      <w:pPr>
        <w:pStyle w:val="ListBullet"/>
      </w:pPr>
      <w:r>
        <w:t>C</w:t>
      </w:r>
      <w:r w:rsidR="00A07E83">
        <w:t xml:space="preserve">hallenges and opportunities within the program and the </w:t>
      </w:r>
      <w:r w:rsidR="00D00FCA">
        <w:t>HVAC</w:t>
      </w:r>
      <w:r w:rsidR="00A07E83">
        <w:t xml:space="preserve"> market</w:t>
      </w:r>
    </w:p>
    <w:p w14:paraId="59CB18A7" w14:textId="2672B7DA" w:rsidR="00A07E83" w:rsidRPr="001A54DC" w:rsidRDefault="00A07E83" w:rsidP="00A07E83">
      <w:pPr>
        <w:pStyle w:val="Heading3"/>
      </w:pPr>
      <w:bookmarkStart w:id="32" w:name="_Toc145926694"/>
      <w:r w:rsidRPr="001A54DC">
        <w:lastRenderedPageBreak/>
        <w:t xml:space="preserve">General </w:t>
      </w:r>
      <w:r w:rsidR="00402EB4">
        <w:t>I</w:t>
      </w:r>
      <w:r w:rsidRPr="001A54DC">
        <w:t>nformation</w:t>
      </w:r>
      <w:bookmarkEnd w:id="32"/>
    </w:p>
    <w:p w14:paraId="5F7DA5C5" w14:textId="51CC444F" w:rsidR="00A07E83" w:rsidRDefault="00A07E83" w:rsidP="00A07E83">
      <w:pPr>
        <w:pStyle w:val="BodyText"/>
      </w:pPr>
      <w:r>
        <w:t>Most respondents (5 of 7)</w:t>
      </w:r>
      <w:r w:rsidRPr="004A085F">
        <w:t xml:space="preserve"> </w:t>
      </w:r>
      <w:r>
        <w:t>had</w:t>
      </w:r>
      <w:r w:rsidRPr="004A085F">
        <w:t xml:space="preserve"> been participating in the </w:t>
      </w:r>
      <w:r>
        <w:t>NJCEP Residential Existing Building Programs</w:t>
      </w:r>
      <w:r w:rsidR="00E70E8C">
        <w:rPr>
          <w:rStyle w:val="FootnoteReference"/>
        </w:rPr>
        <w:footnoteReference w:id="12"/>
      </w:r>
      <w:r>
        <w:t xml:space="preserve"> </w:t>
      </w:r>
      <w:r w:rsidRPr="004A085F">
        <w:t>for more than 5 years</w:t>
      </w:r>
      <w:r w:rsidR="00931260">
        <w:t xml:space="preserve"> – some more than </w:t>
      </w:r>
      <w:r w:rsidR="00931260" w:rsidRPr="00E96E43">
        <w:t>10 years</w:t>
      </w:r>
      <w:r w:rsidRPr="00E96E43">
        <w:t xml:space="preserve">. </w:t>
      </w:r>
      <w:r w:rsidRPr="00224061">
        <w:t>When</w:t>
      </w:r>
      <w:r>
        <w:t xml:space="preserve"> asked what portion of their HVAC projects they had completed through the NJNG program, trade ally responses ranged from 25% to 75% of total projects. </w:t>
      </w:r>
    </w:p>
    <w:p w14:paraId="724D4E01" w14:textId="24657134" w:rsidR="00A07E83" w:rsidRPr="002D2DC8" w:rsidRDefault="00A07E83" w:rsidP="00A07E83">
      <w:pPr>
        <w:pStyle w:val="BodyText"/>
      </w:pPr>
      <w:r>
        <w:t>All respondents</w:t>
      </w:r>
      <w:r w:rsidRPr="00D82E9E">
        <w:t xml:space="preserve"> </w:t>
      </w:r>
      <w:r>
        <w:t>reported handling</w:t>
      </w:r>
      <w:r w:rsidRPr="00D82E9E">
        <w:t xml:space="preserve"> </w:t>
      </w:r>
      <w:r>
        <w:t xml:space="preserve">most </w:t>
      </w:r>
      <w:r w:rsidRPr="00D82E9E">
        <w:t>of the application process for the customer</w:t>
      </w:r>
      <w:r>
        <w:t>, with minimal</w:t>
      </w:r>
      <w:r w:rsidRPr="00D82E9E" w:rsidDel="00226DCF">
        <w:t xml:space="preserve"> </w:t>
      </w:r>
      <w:r w:rsidRPr="00D82E9E">
        <w:t xml:space="preserve">customer involvement aside from providing their signature </w:t>
      </w:r>
      <w:r>
        <w:t>or requesting an application status update from the TA</w:t>
      </w:r>
      <w:r w:rsidRPr="00D82E9E">
        <w:t>.</w:t>
      </w:r>
      <w:r>
        <w:t xml:space="preserve"> Respondents were</w:t>
      </w:r>
      <w:r w:rsidDel="00E1469D">
        <w:t xml:space="preserve"> </w:t>
      </w:r>
      <w:r>
        <w:t>typically involved in the application process from the very beginning of the engagement with the customer, often factoring the potential rebate amounts into the overall project quote. One respondent</w:t>
      </w:r>
      <w:r w:rsidDel="001434D2">
        <w:t xml:space="preserve"> </w:t>
      </w:r>
      <w:r>
        <w:t>said, “</w:t>
      </w:r>
      <w:r w:rsidRPr="003B03D9">
        <w:t>Our company handles all the application work, [the customer does] the DocuSign</w:t>
      </w:r>
      <w:r>
        <w:t>,</w:t>
      </w:r>
      <w:r w:rsidRPr="003B03D9">
        <w:t xml:space="preserve"> and that’s pretty much it.</w:t>
      </w:r>
      <w:r w:rsidRPr="00FF7384">
        <w:t>”</w:t>
      </w:r>
    </w:p>
    <w:p w14:paraId="1AB67B98" w14:textId="2D094FED" w:rsidR="00A07E83" w:rsidRDefault="00A07E83" w:rsidP="00A07E83">
      <w:pPr>
        <w:pStyle w:val="Heading3"/>
      </w:pPr>
      <w:bookmarkStart w:id="33" w:name="_Toc145926695"/>
      <w:r>
        <w:t xml:space="preserve">Communication and </w:t>
      </w:r>
      <w:r w:rsidR="00402EB4">
        <w:t>O</w:t>
      </w:r>
      <w:r>
        <w:t xml:space="preserve">nline </w:t>
      </w:r>
      <w:r w:rsidR="00402EB4">
        <w:t>P</w:t>
      </w:r>
      <w:r>
        <w:t>ortal</w:t>
      </w:r>
      <w:bookmarkEnd w:id="33"/>
    </w:p>
    <w:p w14:paraId="65B03A2D" w14:textId="0FCED3D4" w:rsidR="00A07E83" w:rsidRDefault="00A07E83" w:rsidP="00A07E83">
      <w:pPr>
        <w:pStyle w:val="BodyText"/>
      </w:pPr>
      <w:r>
        <w:t>Overall,</w:t>
      </w:r>
      <w:r w:rsidRPr="00BA60EF" w:rsidDel="001410F3">
        <w:t xml:space="preserve"> </w:t>
      </w:r>
      <w:r>
        <w:t>trade allies</w:t>
      </w:r>
      <w:r w:rsidRPr="00BA60EF">
        <w:t xml:space="preserve"> </w:t>
      </w:r>
      <w:r>
        <w:t>expressed satisfaction</w:t>
      </w:r>
      <w:r w:rsidRPr="00BA60EF">
        <w:t xml:space="preserve"> with their communication with NJNG staff. </w:t>
      </w:r>
      <w:r>
        <w:t xml:space="preserve">Respondents indicated that it was common to be familiar with NJNG </w:t>
      </w:r>
      <w:r w:rsidRPr="00BA60EF">
        <w:t>staff and</w:t>
      </w:r>
      <w:r>
        <w:t>, in some cases, to</w:t>
      </w:r>
      <w:r w:rsidRPr="00BA60EF">
        <w:t xml:space="preserve"> know </w:t>
      </w:r>
      <w:r>
        <w:t xml:space="preserve">them </w:t>
      </w:r>
      <w:r w:rsidRPr="00BA60EF">
        <w:t>on a first</w:t>
      </w:r>
      <w:r>
        <w:t>-</w:t>
      </w:r>
      <w:r w:rsidRPr="00BA60EF">
        <w:t xml:space="preserve">name basis. </w:t>
      </w:r>
      <w:r w:rsidR="00E7467D">
        <w:t xml:space="preserve">Two trade allies </w:t>
      </w:r>
      <w:r w:rsidR="00D23CBB">
        <w:t xml:space="preserve">expressed a desire for </w:t>
      </w:r>
      <w:r w:rsidR="00A546FD">
        <w:t xml:space="preserve">enhanced </w:t>
      </w:r>
      <w:r w:rsidRPr="00BA60EF">
        <w:t xml:space="preserve">communication </w:t>
      </w:r>
      <w:r w:rsidR="00A546FD">
        <w:t xml:space="preserve">around the </w:t>
      </w:r>
      <w:r>
        <w:t>status of submitted applications</w:t>
      </w:r>
      <w:r w:rsidR="00A546FD">
        <w:t xml:space="preserve"> and </w:t>
      </w:r>
      <w:r w:rsidR="00DE4170">
        <w:t xml:space="preserve">the </w:t>
      </w:r>
      <w:r w:rsidR="00A546FD">
        <w:t>timing of rebates</w:t>
      </w:r>
      <w:r>
        <w:t xml:space="preserve">. </w:t>
      </w:r>
    </w:p>
    <w:p w14:paraId="34B4C6E3" w14:textId="2488E7EB" w:rsidR="00A07E83" w:rsidRDefault="0092504F" w:rsidP="00A07E83">
      <w:pPr>
        <w:pStyle w:val="BodyText"/>
      </w:pPr>
      <w:r>
        <w:t>Trade allies</w:t>
      </w:r>
      <w:r w:rsidR="00A07E83">
        <w:t xml:space="preserve"> reported mixed levels of familiarity with the online portal</w:t>
      </w:r>
      <w:r>
        <w:t xml:space="preserve">, with no clear correlation between </w:t>
      </w:r>
      <w:r w:rsidR="00550BC7">
        <w:t xml:space="preserve">familiarity and </w:t>
      </w:r>
      <w:r w:rsidR="00DE4170">
        <w:t xml:space="preserve">the </w:t>
      </w:r>
      <w:r w:rsidR="00550BC7">
        <w:t xml:space="preserve">volume of projects completed through EEP. </w:t>
      </w:r>
      <w:r w:rsidR="00A07E83">
        <w:t xml:space="preserve">Some respondents </w:t>
      </w:r>
      <w:r w:rsidR="00550BC7">
        <w:t>reported being</w:t>
      </w:r>
      <w:r w:rsidR="00A07E83">
        <w:t xml:space="preserve"> familiar </w:t>
      </w:r>
      <w:r w:rsidR="00BB40F0">
        <w:t xml:space="preserve">and happy </w:t>
      </w:r>
      <w:r w:rsidR="00A07E83">
        <w:t xml:space="preserve">with </w:t>
      </w:r>
      <w:r w:rsidR="000164CD">
        <w:t xml:space="preserve">how the </w:t>
      </w:r>
      <w:r w:rsidR="00A07E83">
        <w:t>online portal</w:t>
      </w:r>
      <w:r w:rsidR="000164CD">
        <w:t xml:space="preserve"> functions</w:t>
      </w:r>
      <w:r w:rsidR="00A07E83">
        <w:t xml:space="preserve">, while others found the status of applications either confusing or unclear. Most (5) respondents appreciated being able to get responsive program staff on the phone to resolve any issues with an application. </w:t>
      </w:r>
    </w:p>
    <w:p w14:paraId="163EB395" w14:textId="77777777" w:rsidR="00A07E83" w:rsidRDefault="00A07E83" w:rsidP="00A07E83">
      <w:pPr>
        <w:pStyle w:val="Heading3"/>
      </w:pPr>
      <w:bookmarkStart w:id="34" w:name="_Toc145926696"/>
      <w:r>
        <w:t>Effects of COVID-19</w:t>
      </w:r>
      <w:bookmarkEnd w:id="34"/>
    </w:p>
    <w:p w14:paraId="7E7C08AF" w14:textId="3335D89F" w:rsidR="00A07E83" w:rsidRPr="009074AF" w:rsidRDefault="00A07E83" w:rsidP="00A07E83">
      <w:pPr>
        <w:pStyle w:val="BodyText"/>
      </w:pPr>
      <w:r>
        <w:t xml:space="preserve">Interviewed HVAC trade allies stated that COVID </w:t>
      </w:r>
      <w:r w:rsidRPr="00BA60EF">
        <w:t xml:space="preserve">did not have noticeable detrimental impacts </w:t>
      </w:r>
      <w:r>
        <w:t>on</w:t>
      </w:r>
      <w:r w:rsidRPr="00BA60EF">
        <w:t xml:space="preserve"> business operations </w:t>
      </w:r>
      <w:r>
        <w:t xml:space="preserve">during PY1, </w:t>
      </w:r>
      <w:r w:rsidRPr="00BA60EF">
        <w:t xml:space="preserve">aside from supply chain issues. </w:t>
      </w:r>
      <w:r>
        <w:t xml:space="preserve">In fact, most respondents (5) stated that COVID might have caused an increase in program participation since people were more available, had additional funding and had the time to focus on upgrades needed for their homes. Some respondents (3) noted the supply chain challenges of COVID and stated that the availability of equipment influenced how they built their quotes and which supplier products they would offer to their customers. One respondent commented that COVID “overall amped the participation up a bit,” and another explained that “…COVID stimulus caused an increase in customer participation. Now, [people are being] more reactive… people are </w:t>
      </w:r>
      <w:r w:rsidRPr="00DB7F76">
        <w:rPr>
          <w:lang w:val="en-US"/>
        </w:rPr>
        <w:t>skeptical</w:t>
      </w:r>
      <w:r>
        <w:t xml:space="preserve"> and wary of the economy.</w:t>
      </w:r>
      <w:r w:rsidRPr="007512B6">
        <w:t xml:space="preserve"> Equipment shortages are also impacting customer participation</w:t>
      </w:r>
      <w:r>
        <w:t>—</w:t>
      </w:r>
      <w:r w:rsidRPr="007512B6">
        <w:t>you can sell a job, but maybe can’t get the equipment quickly enough.</w:t>
      </w:r>
      <w:r>
        <w:t>”</w:t>
      </w:r>
    </w:p>
    <w:p w14:paraId="77660C32" w14:textId="1B9D1F9C" w:rsidR="00A07E83" w:rsidRPr="009A1F62" w:rsidRDefault="00A07E83" w:rsidP="00A07E83">
      <w:pPr>
        <w:pStyle w:val="Heading3"/>
      </w:pPr>
      <w:bookmarkStart w:id="35" w:name="_Toc145926697"/>
      <w:r w:rsidRPr="009A1F62">
        <w:t xml:space="preserve">Program </w:t>
      </w:r>
      <w:r w:rsidR="00402EB4">
        <w:t>P</w:t>
      </w:r>
      <w:r w:rsidRPr="009A1F62">
        <w:t>rocess</w:t>
      </w:r>
      <w:r w:rsidR="00402EB4">
        <w:t>es</w:t>
      </w:r>
      <w:bookmarkEnd w:id="35"/>
    </w:p>
    <w:p w14:paraId="20EEC64A" w14:textId="6C679EC7" w:rsidR="00A07E83" w:rsidRDefault="00A07E83" w:rsidP="00A07E83">
      <w:pPr>
        <w:pStyle w:val="BodyText"/>
      </w:pPr>
      <w:r>
        <w:t xml:space="preserve">While some respondents (4) found the NJNG EEP rebate to be highly influential in guiding homeowners to install efficient equipment in their homes, </w:t>
      </w:r>
      <w:r w:rsidR="00166332">
        <w:t xml:space="preserve">some </w:t>
      </w:r>
      <w:r>
        <w:t xml:space="preserve">noted </w:t>
      </w:r>
      <w:r w:rsidR="00166332">
        <w:t xml:space="preserve">other </w:t>
      </w:r>
      <w:r>
        <w:t>contributing factors, such as affinity for enhanced technology, access to financing</w:t>
      </w:r>
      <w:r w:rsidR="032AFA9D">
        <w:t xml:space="preserve"> and rebates</w:t>
      </w:r>
      <w:r>
        <w:t xml:space="preserve">, and the desire to reduce their carbon footprint. </w:t>
      </w:r>
    </w:p>
    <w:p w14:paraId="0339BC8F" w14:textId="52C84461" w:rsidR="00A07E83" w:rsidRDefault="00405003" w:rsidP="00A07E83">
      <w:pPr>
        <w:pStyle w:val="BodyText"/>
      </w:pPr>
      <w:r>
        <w:t xml:space="preserve">When asked about program challenges, </w:t>
      </w:r>
      <w:r w:rsidR="00A774A1">
        <w:t xml:space="preserve">four of the eight interviewed trade allies said </w:t>
      </w:r>
      <w:r w:rsidR="00552A5F">
        <w:t xml:space="preserve">there were no </w:t>
      </w:r>
      <w:r w:rsidR="00005F14">
        <w:t>challenges</w:t>
      </w:r>
      <w:r w:rsidR="00552A5F">
        <w:t xml:space="preserve"> and </w:t>
      </w:r>
      <w:r w:rsidR="002832A5">
        <w:t xml:space="preserve">that </w:t>
      </w:r>
      <w:r w:rsidR="005F32C5">
        <w:t xml:space="preserve">the </w:t>
      </w:r>
      <w:r w:rsidR="00552A5F">
        <w:t xml:space="preserve">program </w:t>
      </w:r>
      <w:r w:rsidR="005F32C5">
        <w:t>works</w:t>
      </w:r>
      <w:r w:rsidR="00552A5F">
        <w:t xml:space="preserve"> well. T</w:t>
      </w:r>
      <w:r>
        <w:t xml:space="preserve">wo </w:t>
      </w:r>
      <w:r w:rsidR="002F68B7">
        <w:t xml:space="preserve">trade allies cited access to the website and/or obtaining timeline information from the portal, and two </w:t>
      </w:r>
      <w:r w:rsidR="00B3024F">
        <w:t xml:space="preserve">said the qualifications for rebate eligibility were sometimes unclear or outdated. </w:t>
      </w:r>
    </w:p>
    <w:p w14:paraId="557E911D" w14:textId="58C5CA36" w:rsidR="00193D83" w:rsidRDefault="00BB5611" w:rsidP="001D5CE0">
      <w:pPr>
        <w:spacing w:before="40" w:after="140" w:line="280" w:lineRule="atLeast"/>
      </w:pPr>
      <w:r>
        <w:t xml:space="preserve">The </w:t>
      </w:r>
      <w:r w:rsidR="004B27D9">
        <w:t>evaluation</w:t>
      </w:r>
      <w:r>
        <w:t xml:space="preserve"> team </w:t>
      </w:r>
      <w:r w:rsidR="00F002A8">
        <w:t xml:space="preserve">asked trade allies </w:t>
      </w:r>
      <w:r w:rsidR="004B27D9">
        <w:t xml:space="preserve">what, if any, types of </w:t>
      </w:r>
      <w:r w:rsidR="00F002A8">
        <w:t xml:space="preserve">training </w:t>
      </w:r>
      <w:r w:rsidR="004B27D9">
        <w:t xml:space="preserve">they would like to see </w:t>
      </w:r>
      <w:r w:rsidR="00F002A8">
        <w:t>from NJNG</w:t>
      </w:r>
      <w:r w:rsidR="004B27D9">
        <w:t xml:space="preserve">. </w:t>
      </w:r>
      <w:r w:rsidR="00AD6F34">
        <w:t xml:space="preserve">Three of the seven mentioned technical training </w:t>
      </w:r>
      <w:r w:rsidR="00E92BA8">
        <w:t>topics, such as duct design and quality installation. Two respondents</w:t>
      </w:r>
      <w:r w:rsidR="00E75490">
        <w:t xml:space="preserve"> said training on the website and/or portal would be helpful, </w:t>
      </w:r>
      <w:r w:rsidR="00995A56">
        <w:t xml:space="preserve">two </w:t>
      </w:r>
      <w:r w:rsidR="00D97293">
        <w:t>wanted more information on</w:t>
      </w:r>
      <w:r w:rsidR="00995A56">
        <w:t xml:space="preserve"> rebate </w:t>
      </w:r>
      <w:r w:rsidR="004855E9">
        <w:t>eligibility</w:t>
      </w:r>
      <w:r w:rsidR="00995A56">
        <w:t xml:space="preserve"> requirements, and one cited bill rep</w:t>
      </w:r>
      <w:r w:rsidR="004855E9">
        <w:t xml:space="preserve">ayment training, including the respective roles of customers vs. trade allies. </w:t>
      </w:r>
    </w:p>
    <w:p w14:paraId="50BC0BD1" w14:textId="20EA840A" w:rsidR="001B5760" w:rsidRDefault="001B5760" w:rsidP="001B5760">
      <w:pPr>
        <w:pStyle w:val="Heading3"/>
      </w:pPr>
      <w:bookmarkStart w:id="36" w:name="_Toc145926698"/>
      <w:r w:rsidRPr="009A1F62">
        <w:lastRenderedPageBreak/>
        <w:t xml:space="preserve">Marketing and </w:t>
      </w:r>
      <w:r w:rsidR="00402EB4">
        <w:t>O</w:t>
      </w:r>
      <w:r w:rsidRPr="009A1F62">
        <w:t>utreach</w:t>
      </w:r>
      <w:bookmarkEnd w:id="36"/>
    </w:p>
    <w:p w14:paraId="591E2645" w14:textId="77777777" w:rsidR="001B5760" w:rsidRDefault="001B5760" w:rsidP="001B5760">
      <w:pPr>
        <w:pStyle w:val="BodyText"/>
      </w:pPr>
      <w:r>
        <w:t xml:space="preserve">HVAC trade allies reported using a variety of marketing and outreach strategies, with 4 of 7 listing multiple methods and channels such as email, text, direct mail, radio, and social media campaigns. Two said they rely mostly on word-of-mouth, referrals, and maintaining a strong reputation over time. Two of the respondents reported employing a professional marketing firm. </w:t>
      </w:r>
    </w:p>
    <w:p w14:paraId="74AEFAA2" w14:textId="0122B2A6" w:rsidR="001B5760" w:rsidRPr="00072169" w:rsidRDefault="001B5760" w:rsidP="001B5760">
      <w:pPr>
        <w:pStyle w:val="BodyText"/>
        <w:spacing w:after="240"/>
      </w:pPr>
      <w:r>
        <w:t xml:space="preserve">When asked if they had participated in co-op marketing with NJNG, only one trade ally said they were in the process of beginning co-op marketing; five respondents said no, and one did not know. When asked if they a) had received any marketing materials from NJNG and b) if they were interested in receiving materials, only one reported receiving marketing materials, while 6 said they had not. All 6 </w:t>
      </w:r>
      <w:r w:rsidR="001F4541">
        <w:t xml:space="preserve">out of the 7 </w:t>
      </w:r>
      <w:r>
        <w:t>respondents who had not received any marketing materials from NJNG said they would be interested in receiving them. There was no consistent theme around what types of materials they would find helpful; trade allies made a few suggestions, including an explanation of how the program works, including eligibility requirements; “</w:t>
      </w:r>
      <w:proofErr w:type="gramStart"/>
      <w:r>
        <w:t>tri-folds</w:t>
      </w:r>
      <w:proofErr w:type="gramEnd"/>
      <w:r>
        <w:t xml:space="preserve">” containing program information; and </w:t>
      </w:r>
      <w:r w:rsidR="005A4D56">
        <w:t xml:space="preserve">having NJNG send </w:t>
      </w:r>
      <w:r>
        <w:t>homeowners a list of participating contractors.</w:t>
      </w:r>
    </w:p>
    <w:p w14:paraId="77D20352" w14:textId="1A52ABC9" w:rsidR="001B5760" w:rsidRDefault="00402EB4" w:rsidP="001B5760">
      <w:pPr>
        <w:pStyle w:val="Heading3"/>
      </w:pPr>
      <w:bookmarkStart w:id="37" w:name="_Toc145926699"/>
      <w:r>
        <w:t>Trade Ally</w:t>
      </w:r>
      <w:r w:rsidR="001B5760" w:rsidRPr="009A1F62">
        <w:t xml:space="preserve"> </w:t>
      </w:r>
      <w:r>
        <w:t>S</w:t>
      </w:r>
      <w:r w:rsidR="00930F01">
        <w:t>atisfaction</w:t>
      </w:r>
      <w:r>
        <w:t xml:space="preserve"> with EEP</w:t>
      </w:r>
      <w:bookmarkEnd w:id="37"/>
    </w:p>
    <w:p w14:paraId="4ED66556" w14:textId="49492DCF" w:rsidR="001B5760" w:rsidRDefault="001B5760" w:rsidP="001B5760">
      <w:pPr>
        <w:pStyle w:val="BodyText"/>
      </w:pPr>
      <w:r>
        <w:t xml:space="preserve">When asked to rate their </w:t>
      </w:r>
      <w:r w:rsidR="00724A6C">
        <w:t xml:space="preserve">satisfaction with the program </w:t>
      </w:r>
      <w:r>
        <w:t xml:space="preserve">overall on a scale of 0-10, </w:t>
      </w:r>
      <w:r w:rsidR="00203067">
        <w:t>where zero was “</w:t>
      </w:r>
      <w:r w:rsidR="00453DC6">
        <w:t>not at all satisfied” and 10 was “</w:t>
      </w:r>
      <w:r w:rsidR="005B26F8">
        <w:t xml:space="preserve">very satisfied,” </w:t>
      </w:r>
      <w:r>
        <w:t xml:space="preserve">4 trade allies gave a score between 6-7.5, 2 gave a rating of 8, and the remaining respondent gave a </w:t>
      </w:r>
      <w:r w:rsidR="00463616">
        <w:t xml:space="preserve">rating of </w:t>
      </w:r>
      <w:r>
        <w:t>10. Three of the 7 respondents described challenges with the program (the other 4 said they did not experience any challenges).</w:t>
      </w:r>
    </w:p>
    <w:p w14:paraId="11FA7A86" w14:textId="3FABDA18" w:rsidR="001B5760" w:rsidRDefault="001B5760" w:rsidP="00DB7F76">
      <w:pPr>
        <w:pStyle w:val="BodyText"/>
        <w:keepNext/>
      </w:pPr>
      <w:r>
        <w:t>Challenges cited by trade allies revolve</w:t>
      </w:r>
      <w:r w:rsidR="00060959">
        <w:t>d</w:t>
      </w:r>
      <w:r>
        <w:t xml:space="preserve"> around:</w:t>
      </w:r>
    </w:p>
    <w:p w14:paraId="513B17D5" w14:textId="77777777" w:rsidR="001B5760" w:rsidRDefault="001B5760" w:rsidP="00DB7F76">
      <w:pPr>
        <w:pStyle w:val="ListBullet"/>
        <w:keepNext/>
      </w:pPr>
      <w:r>
        <w:t>Timeline and uncertain status of applications</w:t>
      </w:r>
    </w:p>
    <w:p w14:paraId="630E2636" w14:textId="77777777" w:rsidR="001B5760" w:rsidRDefault="001B5760" w:rsidP="001B5760">
      <w:pPr>
        <w:pStyle w:val="ListBullet"/>
      </w:pPr>
      <w:r>
        <w:t>Rebate tracking</w:t>
      </w:r>
    </w:p>
    <w:p w14:paraId="30DCCBAC" w14:textId="77777777" w:rsidR="001B5760" w:rsidRDefault="001B5760" w:rsidP="001B5760">
      <w:pPr>
        <w:pStyle w:val="ListBullet"/>
      </w:pPr>
      <w:r>
        <w:t>Clarity around eligibility requirements</w:t>
      </w:r>
    </w:p>
    <w:p w14:paraId="217E4819" w14:textId="5A712BEC" w:rsidR="001B5760" w:rsidRDefault="00402EB4" w:rsidP="001B5760">
      <w:pPr>
        <w:pStyle w:val="BodyText"/>
      </w:pPr>
      <w:r>
        <w:t>Trade allies suggested the following</w:t>
      </w:r>
      <w:r w:rsidR="00060959">
        <w:t xml:space="preserve"> a</w:t>
      </w:r>
      <w:r w:rsidR="001B5760">
        <w:t xml:space="preserve">ctions that NJNG can take to better support </w:t>
      </w:r>
      <w:r>
        <w:t>them</w:t>
      </w:r>
      <w:r w:rsidR="001B5760">
        <w:t>:</w:t>
      </w:r>
    </w:p>
    <w:p w14:paraId="04A0ACEB" w14:textId="056FF18E" w:rsidR="001B5760" w:rsidRDefault="001B5760" w:rsidP="001B5760">
      <w:pPr>
        <w:pStyle w:val="ListBullet"/>
      </w:pPr>
      <w:r>
        <w:t>Training on the application process and online tools (e.g., the DocuSign process)</w:t>
      </w:r>
    </w:p>
    <w:p w14:paraId="231671F0" w14:textId="77777777" w:rsidR="001B5760" w:rsidRDefault="001B5760" w:rsidP="001B5760">
      <w:pPr>
        <w:pStyle w:val="ListBullet"/>
      </w:pPr>
      <w:r>
        <w:t xml:space="preserve">Provide more clarity on status updates and what that means for a timeline for the </w:t>
      </w:r>
      <w:proofErr w:type="gramStart"/>
      <w:r>
        <w:t>customer</w:t>
      </w:r>
      <w:proofErr w:type="gramEnd"/>
    </w:p>
    <w:p w14:paraId="2F1DD15D" w14:textId="234A2667" w:rsidR="001B5760" w:rsidRPr="00E8751A" w:rsidRDefault="001B5760" w:rsidP="001B5760">
      <w:pPr>
        <w:pStyle w:val="ListBullet"/>
      </w:pPr>
      <w:r>
        <w:t>Clearer process of assigning rebate checks to customers (when multiple applications are grouped into one payment delivery).</w:t>
      </w:r>
    </w:p>
    <w:p w14:paraId="25F5BA13" w14:textId="7A4BE4E2" w:rsidR="001B5760" w:rsidRDefault="0002280E" w:rsidP="001B5760">
      <w:pPr>
        <w:pStyle w:val="Heading3"/>
      </w:pPr>
      <w:bookmarkStart w:id="38" w:name="_Toc145926700"/>
      <w:r>
        <w:t xml:space="preserve">Challenges and </w:t>
      </w:r>
      <w:r w:rsidR="001B5760" w:rsidRPr="009A1F62">
        <w:t>Opportunities</w:t>
      </w:r>
      <w:bookmarkEnd w:id="38"/>
    </w:p>
    <w:p w14:paraId="5EF023D9" w14:textId="6CD565A9" w:rsidR="001B5760" w:rsidRDefault="001B5760" w:rsidP="001B5760">
      <w:pPr>
        <w:pStyle w:val="BodyText"/>
      </w:pPr>
      <w:r>
        <w:t>Five trade allies stated that</w:t>
      </w:r>
      <w:r w:rsidRPr="00131BB6">
        <w:t xml:space="preserve"> most of their customers want to </w:t>
      </w:r>
      <w:r w:rsidR="00AD699D">
        <w:t xml:space="preserve">adopt </w:t>
      </w:r>
      <w:r>
        <w:t xml:space="preserve">energy efficiency in </w:t>
      </w:r>
      <w:r w:rsidRPr="00131BB6">
        <w:t>their home</w:t>
      </w:r>
      <w:r>
        <w:t>s</w:t>
      </w:r>
      <w:r w:rsidRPr="00131BB6">
        <w:t xml:space="preserve"> but often</w:t>
      </w:r>
      <w:r>
        <w:t xml:space="preserve"> lack </w:t>
      </w:r>
      <w:r w:rsidRPr="00131BB6">
        <w:t xml:space="preserve">the financial resources to do so. </w:t>
      </w:r>
      <w:r>
        <w:t>Two trade allies said price sensitivity is increasing among their customers and noted inflation as a factor influencing consumer decision</w:t>
      </w:r>
      <w:r w:rsidR="002832A5">
        <w:t>-</w:t>
      </w:r>
      <w:r>
        <w:t>making. One trade ally perceived</w:t>
      </w:r>
      <w:r w:rsidRPr="00131BB6">
        <w:t xml:space="preserve"> the incentive offerings </w:t>
      </w:r>
      <w:r>
        <w:t xml:space="preserve">as </w:t>
      </w:r>
      <w:r w:rsidRPr="00131BB6">
        <w:t>not robust enough</w:t>
      </w:r>
      <w:r>
        <w:t xml:space="preserve"> for customers</w:t>
      </w:r>
      <w:r w:rsidRPr="00131BB6">
        <w:t xml:space="preserve"> t</w:t>
      </w:r>
      <w:r>
        <w:t>o warrant</w:t>
      </w:r>
      <w:r w:rsidRPr="00131BB6">
        <w:t xml:space="preserve"> additional expenditure on the highest efficiency equipment. </w:t>
      </w:r>
    </w:p>
    <w:p w14:paraId="3D9C1778" w14:textId="77777777" w:rsidR="001B5760" w:rsidRDefault="001B5760" w:rsidP="001B5760">
      <w:pPr>
        <w:pStyle w:val="BodyText"/>
      </w:pPr>
      <w:r>
        <w:t>This trade ally said, “</w:t>
      </w:r>
      <w:r w:rsidRPr="00613F42">
        <w:t>People are eager to be energy efficient but don’t always want to make the investment to do so. Increased costs are causing people to be more hesitant to spend the extra money,</w:t>
      </w:r>
      <w:r>
        <w:t xml:space="preserve"> and</w:t>
      </w:r>
      <w:r w:rsidRPr="00613F42">
        <w:t xml:space="preserve"> sometimes the additional incentive still doesn’t even make up for it. </w:t>
      </w:r>
      <w:proofErr w:type="gramStart"/>
      <w:r w:rsidRPr="00613F42">
        <w:t>Have to</w:t>
      </w:r>
      <w:proofErr w:type="gramEnd"/>
      <w:r w:rsidRPr="00613F42">
        <w:t xml:space="preserve"> spend an extra 5k to get a $300 rebate</w:t>
      </w:r>
      <w:r>
        <w:t>. T</w:t>
      </w:r>
      <w:r w:rsidRPr="00613F42">
        <w:t>here’s a lot of hesitation there.</w:t>
      </w:r>
      <w:r>
        <w:t>”</w:t>
      </w:r>
    </w:p>
    <w:p w14:paraId="283D360E" w14:textId="77777777" w:rsidR="001B5760" w:rsidRDefault="001B5760" w:rsidP="001B5760">
      <w:pPr>
        <w:pStyle w:val="BodyText"/>
      </w:pPr>
      <w:r>
        <w:t xml:space="preserve">When asked about opportunities for increasing program participation, respondents mentioned customer education, raising awareness of incentives, and properly structured incentive offerings that keep pace with inflation. Trade allies also offered suggested program adjustments that would benefit both the contractor and the customer, such as faster turnaround time and improved tracking of application and rebate status. </w:t>
      </w:r>
    </w:p>
    <w:p w14:paraId="32BD412B" w14:textId="320D6635" w:rsidR="001E12AF" w:rsidRDefault="001E12AF" w:rsidP="00391B96">
      <w:pPr>
        <w:pStyle w:val="Heading2"/>
      </w:pPr>
      <w:bookmarkStart w:id="39" w:name="_Toc145926701"/>
      <w:r w:rsidRPr="4719EC86">
        <w:lastRenderedPageBreak/>
        <w:t xml:space="preserve">Exploratory </w:t>
      </w:r>
      <w:r w:rsidR="00E114AA" w:rsidRPr="4719EC86">
        <w:t>p</w:t>
      </w:r>
      <w:r w:rsidR="00BC508D" w:rsidRPr="4719EC86">
        <w:t>articipant</w:t>
      </w:r>
      <w:r w:rsidRPr="4719EC86">
        <w:t xml:space="preserve"> IDIs</w:t>
      </w:r>
      <w:bookmarkEnd w:id="39"/>
      <w:r w:rsidR="65D207FD" w:rsidRPr="4719EC86">
        <w:t xml:space="preserve"> </w:t>
      </w:r>
    </w:p>
    <w:p w14:paraId="5F136D83" w14:textId="20CDC71D" w:rsidR="53852E59" w:rsidRPr="00CD5154" w:rsidRDefault="53852E59" w:rsidP="00A303E6">
      <w:pPr>
        <w:pStyle w:val="BodyText"/>
      </w:pPr>
      <w:r w:rsidRPr="00CD5154">
        <w:t>During the interviews with E</w:t>
      </w:r>
      <w:r w:rsidR="00EA62BC">
        <w:t>E</w:t>
      </w:r>
      <w:r w:rsidRPr="00CD5154">
        <w:t>P program participants (</w:t>
      </w:r>
      <w:r w:rsidR="00A242C0">
        <w:t>M</w:t>
      </w:r>
      <w:r w:rsidR="00A242C0" w:rsidRPr="00CD5154">
        <w:t xml:space="preserve">arketplace </w:t>
      </w:r>
      <w:r w:rsidRPr="00CD5154">
        <w:t>and HVAC), evaluators collected critical project and measure-level information about the following to aid the process evaluation:</w:t>
      </w:r>
    </w:p>
    <w:p w14:paraId="29C5898F" w14:textId="77777777" w:rsidR="00A303E6" w:rsidRDefault="00A303E6" w:rsidP="00E114AA">
      <w:pPr>
        <w:pStyle w:val="ListBullet"/>
      </w:pPr>
      <w:r>
        <w:t>Overall experience and satisfaction with the marketplace program</w:t>
      </w:r>
    </w:p>
    <w:p w14:paraId="1A3AEAD9" w14:textId="77777777" w:rsidR="00A303E6" w:rsidRDefault="00A303E6" w:rsidP="00E114AA">
      <w:pPr>
        <w:pStyle w:val="ListBullet"/>
      </w:pPr>
      <w:r>
        <w:t>Familiarity with other energy efficiency programs and measures</w:t>
      </w:r>
    </w:p>
    <w:p w14:paraId="61504DA3" w14:textId="77777777" w:rsidR="00A303E6" w:rsidRDefault="00A303E6" w:rsidP="00E114AA">
      <w:pPr>
        <w:pStyle w:val="ListBullet"/>
      </w:pPr>
      <w:proofErr w:type="gramStart"/>
      <w:r>
        <w:t>Future plans</w:t>
      </w:r>
      <w:proofErr w:type="gramEnd"/>
      <w:r>
        <w:t xml:space="preserve"> and expectations for energy-efficiency projects or program participation</w:t>
      </w:r>
    </w:p>
    <w:p w14:paraId="64931987" w14:textId="115C585D" w:rsidR="00567584" w:rsidRPr="00982C66" w:rsidRDefault="00567584" w:rsidP="007326F4">
      <w:pPr>
        <w:pStyle w:val="BodyText"/>
        <w:rPr>
          <w:b/>
          <w:bCs/>
        </w:rPr>
      </w:pPr>
      <w:r w:rsidRPr="00982C66">
        <w:rPr>
          <w:b/>
          <w:bCs/>
        </w:rPr>
        <w:t xml:space="preserve">Please note that the findings from these interviews are </w:t>
      </w:r>
      <w:r w:rsidR="006548D4">
        <w:rPr>
          <w:b/>
          <w:bCs/>
        </w:rPr>
        <w:t xml:space="preserve">anecdotal and </w:t>
      </w:r>
      <w:r w:rsidRPr="00982C66">
        <w:rPr>
          <w:b/>
          <w:bCs/>
        </w:rPr>
        <w:t xml:space="preserve">not </w:t>
      </w:r>
      <w:r w:rsidR="006548D4">
        <w:rPr>
          <w:b/>
          <w:bCs/>
        </w:rPr>
        <w:t xml:space="preserve">necessarily </w:t>
      </w:r>
      <w:r w:rsidRPr="00982C66">
        <w:rPr>
          <w:b/>
          <w:bCs/>
        </w:rPr>
        <w:t xml:space="preserve">representative of the </w:t>
      </w:r>
      <w:r w:rsidR="006548D4">
        <w:rPr>
          <w:b/>
          <w:bCs/>
        </w:rPr>
        <w:t xml:space="preserve">broader participant </w:t>
      </w:r>
      <w:r w:rsidRPr="00982C66">
        <w:rPr>
          <w:b/>
          <w:bCs/>
        </w:rPr>
        <w:t xml:space="preserve">population. </w:t>
      </w:r>
    </w:p>
    <w:p w14:paraId="107BCFC6" w14:textId="3EA61C39" w:rsidR="4719EC86" w:rsidRDefault="00D22152" w:rsidP="00391B96">
      <w:pPr>
        <w:pStyle w:val="Heading3"/>
      </w:pPr>
      <w:bookmarkStart w:id="40" w:name="_Toc145926702"/>
      <w:r>
        <w:t>EEP</w:t>
      </w:r>
      <w:r w:rsidR="00346630">
        <w:t xml:space="preserve"> HVAC</w:t>
      </w:r>
      <w:bookmarkEnd w:id="40"/>
    </w:p>
    <w:p w14:paraId="76CE14C5" w14:textId="5FC6354F" w:rsidR="00600919" w:rsidRDefault="00B9009A" w:rsidP="00600919">
      <w:pPr>
        <w:pStyle w:val="BodyText"/>
      </w:pPr>
      <w:r>
        <w:t xml:space="preserve">In </w:t>
      </w:r>
      <w:r w:rsidR="000714C4">
        <w:t xml:space="preserve">July and </w:t>
      </w:r>
      <w:r>
        <w:t>August</w:t>
      </w:r>
      <w:r w:rsidR="000714C4">
        <w:t xml:space="preserve"> of</w:t>
      </w:r>
      <w:r>
        <w:t xml:space="preserve"> 2022, </w:t>
      </w:r>
      <w:r w:rsidR="007946EB">
        <w:t>DNV’s</w:t>
      </w:r>
      <w:r w:rsidR="00E05A30">
        <w:t xml:space="preserve"> evaluation team complete</w:t>
      </w:r>
      <w:r w:rsidR="007946EB">
        <w:t>d</w:t>
      </w:r>
      <w:r w:rsidR="00E05A30">
        <w:t xml:space="preserve"> </w:t>
      </w:r>
      <w:r w:rsidR="007946EB">
        <w:t>8</w:t>
      </w:r>
      <w:r w:rsidR="00E05A30">
        <w:t xml:space="preserve"> </w:t>
      </w:r>
      <w:r w:rsidR="006C72B2">
        <w:t xml:space="preserve">exploratory interviews with participants in the </w:t>
      </w:r>
      <w:r w:rsidR="00E05A30">
        <w:t xml:space="preserve">HVAC </w:t>
      </w:r>
      <w:r w:rsidR="006C72B2">
        <w:t>subprogram</w:t>
      </w:r>
      <w:r w:rsidR="007C4486">
        <w:t xml:space="preserve">. </w:t>
      </w:r>
    </w:p>
    <w:p w14:paraId="0008F7B6" w14:textId="33CD067A" w:rsidR="00A303E6" w:rsidRDefault="005659F0" w:rsidP="00A303E6">
      <w:pPr>
        <w:pStyle w:val="BodyText"/>
      </w:pPr>
      <w:r>
        <w:t>Key findings from these interviews include the following:</w:t>
      </w:r>
    </w:p>
    <w:p w14:paraId="75406D75" w14:textId="497A98EF" w:rsidR="00600919" w:rsidRDefault="00564006" w:rsidP="00E114AA">
      <w:pPr>
        <w:pStyle w:val="ListBullet"/>
      </w:pPr>
      <w:r>
        <w:t>Most respondents</w:t>
      </w:r>
      <w:r w:rsidR="009D1DA1">
        <w:t xml:space="preserve"> </w:t>
      </w:r>
      <w:r>
        <w:t xml:space="preserve">(5 of 8) </w:t>
      </w:r>
      <w:r w:rsidR="009D1DA1">
        <w:t>learned about the HVAC program from contractors</w:t>
      </w:r>
      <w:r w:rsidR="00921321">
        <w:t xml:space="preserve"> and</w:t>
      </w:r>
      <w:r w:rsidR="00F049D5">
        <w:t xml:space="preserve"> were interested in participating in the program to secure a rebate </w:t>
      </w:r>
      <w:r w:rsidR="001550CF">
        <w:t xml:space="preserve">for their equipment upgrade. </w:t>
      </w:r>
      <w:r w:rsidR="005F0CB6">
        <w:t xml:space="preserve">Others found through word of mouth and online. </w:t>
      </w:r>
      <w:r w:rsidR="00921321">
        <w:t xml:space="preserve"> </w:t>
      </w:r>
    </w:p>
    <w:p w14:paraId="48583E0F" w14:textId="60E9F305" w:rsidR="00A303E6" w:rsidRDefault="005870C4" w:rsidP="00E114AA">
      <w:pPr>
        <w:pStyle w:val="ListBullet"/>
      </w:pPr>
      <w:r>
        <w:t xml:space="preserve">Seven of the eight </w:t>
      </w:r>
      <w:r w:rsidR="00E34F62">
        <w:t>r</w:t>
      </w:r>
      <w:r w:rsidR="0083356C">
        <w:t xml:space="preserve">espondents </w:t>
      </w:r>
      <w:r w:rsidR="00E34F62">
        <w:t xml:space="preserve">had </w:t>
      </w:r>
      <w:r w:rsidR="0083356C">
        <w:t>not participate</w:t>
      </w:r>
      <w:r w:rsidR="00E34F62">
        <w:t>d</w:t>
      </w:r>
      <w:r w:rsidR="0083356C">
        <w:t xml:space="preserve"> in any other NJNG energy efficiency program</w:t>
      </w:r>
      <w:r w:rsidR="00E34F62">
        <w:t>s; one respondent upgraded their water heater</w:t>
      </w:r>
      <w:r w:rsidR="00EA165C">
        <w:t xml:space="preserve"> after participating in the HVAC program</w:t>
      </w:r>
      <w:r w:rsidR="0083356C">
        <w:t xml:space="preserve">. </w:t>
      </w:r>
      <w:r w:rsidR="00EA165C">
        <w:t xml:space="preserve">Another respondent replaced windows and doors, not through the program, after EEP participation for HVAC. </w:t>
      </w:r>
      <w:proofErr w:type="gramStart"/>
      <w:r w:rsidR="00835DCF">
        <w:t xml:space="preserve">Both </w:t>
      </w:r>
      <w:r w:rsidR="00272127">
        <w:t>of these</w:t>
      </w:r>
      <w:proofErr w:type="gramEnd"/>
      <w:r w:rsidR="00835DCF">
        <w:t xml:space="preserve"> respondents indicated these replacements were due to normal “wear and tear” on their existing equipment.</w:t>
      </w:r>
    </w:p>
    <w:p w14:paraId="01CEF25C" w14:textId="7B6D00B8" w:rsidR="00673320" w:rsidRDefault="00673320" w:rsidP="00E114AA">
      <w:pPr>
        <w:pStyle w:val="ListBullet"/>
      </w:pPr>
      <w:r>
        <w:t xml:space="preserve">Respondents were asked </w:t>
      </w:r>
      <w:r w:rsidR="00A242C0">
        <w:t xml:space="preserve">whether they </w:t>
      </w:r>
      <w:r w:rsidR="00162C72">
        <w:t xml:space="preserve">were </w:t>
      </w:r>
      <w:r w:rsidR="00A242C0">
        <w:t>satisfied</w:t>
      </w:r>
      <w:r>
        <w:t xml:space="preserve"> with six different aspects of the program (</w:t>
      </w:r>
      <w:r w:rsidR="00907E5D">
        <w:t xml:space="preserve">application </w:t>
      </w:r>
      <w:r>
        <w:t xml:space="preserve">process, waiting time to receive </w:t>
      </w:r>
      <w:r w:rsidR="002832A5">
        <w:t xml:space="preserve">the </w:t>
      </w:r>
      <w:r>
        <w:t>product, availability of product</w:t>
      </w:r>
      <w:r w:rsidR="00272127">
        <w:t>s</w:t>
      </w:r>
      <w:r>
        <w:t>,</w:t>
      </w:r>
      <w:r w:rsidR="007E1B36">
        <w:t xml:space="preserve"> process for a</w:t>
      </w:r>
      <w:r w:rsidR="00B1648F">
        <w:t>pply</w:t>
      </w:r>
      <w:r w:rsidR="007E1B36">
        <w:t>ing for the rebate/OBRP,</w:t>
      </w:r>
      <w:r>
        <w:t xml:space="preserve"> rebate amount</w:t>
      </w:r>
      <w:r w:rsidR="000F4102">
        <w:t xml:space="preserve">, </w:t>
      </w:r>
      <w:r w:rsidR="006548D4">
        <w:t xml:space="preserve">and </w:t>
      </w:r>
      <w:r w:rsidR="000F4102">
        <w:t>EE Products program as a whole</w:t>
      </w:r>
      <w:r>
        <w:t xml:space="preserve">). </w:t>
      </w:r>
      <w:r w:rsidR="004A6D93">
        <w:t xml:space="preserve">While </w:t>
      </w:r>
      <w:r w:rsidR="00D035AC">
        <w:t>most</w:t>
      </w:r>
      <w:r w:rsidR="004A6D93">
        <w:t xml:space="preserve"> respondents </w:t>
      </w:r>
      <w:r w:rsidR="007D4590">
        <w:t>(6</w:t>
      </w:r>
      <w:r w:rsidR="005C0793">
        <w:t xml:space="preserve"> of 8</w:t>
      </w:r>
      <w:r w:rsidR="007D4590">
        <w:t xml:space="preserve">) stated that they </w:t>
      </w:r>
      <w:r w:rsidR="004A6D93">
        <w:t xml:space="preserve">were </w:t>
      </w:r>
      <w:r w:rsidR="006A2AE5">
        <w:t>“</w:t>
      </w:r>
      <w:r w:rsidR="004A6D93">
        <w:t>satisfied</w:t>
      </w:r>
      <w:r w:rsidR="006A2AE5">
        <w:t>”</w:t>
      </w:r>
      <w:r w:rsidR="004A6D93">
        <w:t xml:space="preserve"> with the EE Products program </w:t>
      </w:r>
      <w:r w:rsidR="00067E4B">
        <w:t xml:space="preserve">as a whole, </w:t>
      </w:r>
      <w:r w:rsidR="00425E91">
        <w:t>some respondents (4</w:t>
      </w:r>
      <w:r w:rsidR="005C0793">
        <w:t xml:space="preserve"> of 8</w:t>
      </w:r>
      <w:r w:rsidR="00425E91">
        <w:t xml:space="preserve">) </w:t>
      </w:r>
      <w:r w:rsidR="002D4899">
        <w:t xml:space="preserve">also </w:t>
      </w:r>
      <w:r w:rsidR="00067E4B">
        <w:t>stated that the</w:t>
      </w:r>
      <w:r w:rsidR="0080218D">
        <w:t xml:space="preserve"> rebate amount, although satisfactory, </w:t>
      </w:r>
      <w:r w:rsidR="00730D4E">
        <w:t>“could have been more.”</w:t>
      </w:r>
      <w:r w:rsidR="00415AFA">
        <w:t xml:space="preserve"> Only one respondent was dissatisfied with the rebate amount. </w:t>
      </w:r>
      <w:r w:rsidR="00DD6DE0">
        <w:t>Most respondents (6) said they were satisfied with the wait time to receive products</w:t>
      </w:r>
      <w:r w:rsidR="005C0793">
        <w:t>.</w:t>
      </w:r>
    </w:p>
    <w:p w14:paraId="52F0D502" w14:textId="51A9ECD8" w:rsidR="00A303E6" w:rsidRDefault="000E0E90" w:rsidP="00E114AA">
      <w:pPr>
        <w:pStyle w:val="ListBullet"/>
      </w:pPr>
      <w:r>
        <w:t>M</w:t>
      </w:r>
      <w:r w:rsidR="00486622">
        <w:t xml:space="preserve">ost respondents </w:t>
      </w:r>
      <w:r w:rsidR="00730D4E">
        <w:t>(5</w:t>
      </w:r>
      <w:r w:rsidR="005C0793">
        <w:t xml:space="preserve"> of 8</w:t>
      </w:r>
      <w:r w:rsidR="00730D4E">
        <w:t>)</w:t>
      </w:r>
      <w:r w:rsidR="00486622">
        <w:t xml:space="preserve"> indicated they have no concrete plans to make </w:t>
      </w:r>
      <w:r w:rsidR="00CA3329">
        <w:t xml:space="preserve">any additional </w:t>
      </w:r>
      <w:r w:rsidR="00486622">
        <w:t>energy</w:t>
      </w:r>
      <w:r w:rsidR="00A81EDA">
        <w:t>-</w:t>
      </w:r>
      <w:r w:rsidR="00486622">
        <w:t xml:space="preserve">efficient </w:t>
      </w:r>
      <w:r w:rsidR="00A81EDA">
        <w:t>home improvements</w:t>
      </w:r>
      <w:r w:rsidR="00486622">
        <w:t xml:space="preserve"> in the next 12 months.</w:t>
      </w:r>
      <w:r w:rsidR="00DA666E">
        <w:t xml:space="preserve"> </w:t>
      </w:r>
    </w:p>
    <w:p w14:paraId="79254612" w14:textId="7A5A670B" w:rsidR="00C21C2C" w:rsidRDefault="00A04216" w:rsidP="00E114AA">
      <w:pPr>
        <w:pStyle w:val="ListBullet"/>
      </w:pPr>
      <w:r>
        <w:t xml:space="preserve">Only one </w:t>
      </w:r>
      <w:r w:rsidR="008C002E">
        <w:t>respondent</w:t>
      </w:r>
      <w:r w:rsidR="00416280">
        <w:t xml:space="preserve"> </w:t>
      </w:r>
      <w:r w:rsidR="004B5D67">
        <w:t xml:space="preserve">offered </w:t>
      </w:r>
      <w:r w:rsidR="0081456D">
        <w:t>specific feedback for NJNG</w:t>
      </w:r>
      <w:r w:rsidR="001D6FBF">
        <w:t xml:space="preserve">, </w:t>
      </w:r>
      <w:r w:rsidR="00DB059A">
        <w:t xml:space="preserve">requesting </w:t>
      </w:r>
      <w:r w:rsidR="001D6FBF">
        <w:t>enhanc</w:t>
      </w:r>
      <w:r w:rsidR="00DB059A">
        <w:t>ed information pertaining to</w:t>
      </w:r>
      <w:r w:rsidR="001D6FBF">
        <w:t xml:space="preserve"> the </w:t>
      </w:r>
      <w:r w:rsidR="00342B86">
        <w:t>financing process</w:t>
      </w:r>
      <w:r w:rsidR="00DB059A">
        <w:t xml:space="preserve">. This respondent said, </w:t>
      </w:r>
      <w:r w:rsidR="00342B86">
        <w:t>“</w:t>
      </w:r>
      <w:r w:rsidR="00341902">
        <w:t>[NJNG]</w:t>
      </w:r>
      <w:r w:rsidR="00341902" w:rsidRPr="00341902">
        <w:t xml:space="preserve"> should offer the opportunity to keep track of my balance of the loan so I can pay it off early instead of having to constantly leave a message to get my balance."</w:t>
      </w:r>
    </w:p>
    <w:p w14:paraId="402B07F2" w14:textId="5594FF81" w:rsidR="006C5F9E" w:rsidRDefault="00D22152" w:rsidP="00391B96">
      <w:pPr>
        <w:pStyle w:val="Heading3"/>
      </w:pPr>
      <w:bookmarkStart w:id="41" w:name="_Toc145926703"/>
      <w:r>
        <w:t>EEP</w:t>
      </w:r>
      <w:r w:rsidR="006C5F9E">
        <w:t xml:space="preserve"> Marketplace</w:t>
      </w:r>
      <w:bookmarkEnd w:id="41"/>
    </w:p>
    <w:p w14:paraId="03EA9395" w14:textId="2D3BFC8B" w:rsidR="008D11E1" w:rsidRDefault="008223AA" w:rsidP="008223AA">
      <w:pPr>
        <w:pStyle w:val="BodyText"/>
      </w:pPr>
      <w:r>
        <w:t xml:space="preserve">In </w:t>
      </w:r>
      <w:r w:rsidR="000714C4">
        <w:t xml:space="preserve">July and </w:t>
      </w:r>
      <w:r>
        <w:t>August</w:t>
      </w:r>
      <w:r w:rsidR="000714C4">
        <w:t xml:space="preserve"> </w:t>
      </w:r>
      <w:r>
        <w:t xml:space="preserve">2022, DNV’s evaluation team completed </w:t>
      </w:r>
      <w:r w:rsidR="00567584">
        <w:t xml:space="preserve">exploratory </w:t>
      </w:r>
      <w:r w:rsidR="00A46BE9">
        <w:t>interviews with</w:t>
      </w:r>
      <w:r>
        <w:t xml:space="preserve"> </w:t>
      </w:r>
      <w:r w:rsidR="00BC354A">
        <w:t>7</w:t>
      </w:r>
      <w:r>
        <w:t xml:space="preserve"> marketplace participant</w:t>
      </w:r>
      <w:r w:rsidR="005668C4">
        <w:t>s</w:t>
      </w:r>
      <w:r w:rsidR="007C1ACF">
        <w:t xml:space="preserve">, all </w:t>
      </w:r>
      <w:r w:rsidR="00A2077A">
        <w:t>of whom</w:t>
      </w:r>
      <w:r w:rsidR="00F965B9">
        <w:t xml:space="preserve"> purchased </w:t>
      </w:r>
      <w:r w:rsidR="001E3A5D">
        <w:t>smart thermostats</w:t>
      </w:r>
      <w:r>
        <w:t>.</w:t>
      </w:r>
      <w:r w:rsidR="005A41E1">
        <w:t xml:space="preserve"> </w:t>
      </w:r>
    </w:p>
    <w:p w14:paraId="4A736961" w14:textId="414AB2FA" w:rsidR="008223AA" w:rsidRDefault="005A41E1" w:rsidP="008223AA">
      <w:pPr>
        <w:pStyle w:val="BodyText"/>
      </w:pPr>
      <w:r>
        <w:t>Some of the key findings of t</w:t>
      </w:r>
      <w:r w:rsidR="008D11E1">
        <w:t xml:space="preserve">he marketplace participant </w:t>
      </w:r>
      <w:r>
        <w:t>interview process include</w:t>
      </w:r>
      <w:r w:rsidR="00A81EDA">
        <w:t xml:space="preserve"> the following</w:t>
      </w:r>
      <w:r>
        <w:t>:</w:t>
      </w:r>
    </w:p>
    <w:p w14:paraId="6E9FC3AD" w14:textId="4064B907" w:rsidR="008D11E1" w:rsidRDefault="008D11E1" w:rsidP="00E114AA">
      <w:pPr>
        <w:pStyle w:val="ListBullet"/>
      </w:pPr>
      <w:r>
        <w:t xml:space="preserve">Participants learned about the NJNG program through NJNG pamphlets, NJNG email, and </w:t>
      </w:r>
      <w:r w:rsidR="00294044">
        <w:t xml:space="preserve">Word </w:t>
      </w:r>
      <w:r w:rsidR="00A81EDA">
        <w:t xml:space="preserve">of </w:t>
      </w:r>
      <w:r>
        <w:t>mouth.</w:t>
      </w:r>
    </w:p>
    <w:p w14:paraId="763FEB24" w14:textId="7B6A62EB" w:rsidR="005A41E1" w:rsidRDefault="006C3332" w:rsidP="00E114AA">
      <w:pPr>
        <w:pStyle w:val="ListBullet"/>
      </w:pPr>
      <w:r>
        <w:t xml:space="preserve">Most </w:t>
      </w:r>
      <w:r w:rsidR="007F3A09">
        <w:t xml:space="preserve">respondents </w:t>
      </w:r>
      <w:r w:rsidR="00A50279">
        <w:t>(4)</w:t>
      </w:r>
      <w:r w:rsidR="007F3A09">
        <w:t xml:space="preserve"> participated in </w:t>
      </w:r>
      <w:r w:rsidR="00A81EDA">
        <w:t xml:space="preserve">the </w:t>
      </w:r>
      <w:r w:rsidR="007F3A09">
        <w:t xml:space="preserve">program to receive a </w:t>
      </w:r>
      <w:r w:rsidR="0039336F">
        <w:t>rebated</w:t>
      </w:r>
      <w:r w:rsidR="007F3A09">
        <w:t xml:space="preserve"> smart thermostat</w:t>
      </w:r>
      <w:r w:rsidR="00473A25">
        <w:t xml:space="preserve">. </w:t>
      </w:r>
    </w:p>
    <w:p w14:paraId="381C9ACF" w14:textId="62196DCA" w:rsidR="00415AFA" w:rsidRDefault="00F81AC6" w:rsidP="00E114AA">
      <w:pPr>
        <w:pStyle w:val="ListBullet"/>
      </w:pPr>
      <w:r>
        <w:t>F</w:t>
      </w:r>
      <w:r w:rsidR="005A41E1">
        <w:t>ive</w:t>
      </w:r>
      <w:r w:rsidR="006D0EB8">
        <w:t xml:space="preserve"> </w:t>
      </w:r>
      <w:r w:rsidR="00D07BE7">
        <w:t xml:space="preserve">of the seven </w:t>
      </w:r>
      <w:r w:rsidR="006D0EB8">
        <w:t xml:space="preserve">respondents </w:t>
      </w:r>
      <w:r w:rsidR="001347F6">
        <w:t>ha</w:t>
      </w:r>
      <w:r w:rsidR="00ED7CC8">
        <w:t>d</w:t>
      </w:r>
      <w:r w:rsidR="001347F6">
        <w:t xml:space="preserve"> not participated in any other NJNG energy efficiency programs</w:t>
      </w:r>
      <w:r w:rsidR="00D07BE7">
        <w:t>. Of these five</w:t>
      </w:r>
      <w:r w:rsidR="001347F6">
        <w:t xml:space="preserve">, two </w:t>
      </w:r>
      <w:r w:rsidR="00ED7CC8">
        <w:t>indicated</w:t>
      </w:r>
      <w:r w:rsidR="00CF13CD">
        <w:t xml:space="preserve"> an</w:t>
      </w:r>
      <w:r w:rsidR="00ED7CC8">
        <w:t xml:space="preserve"> interest </w:t>
      </w:r>
      <w:r w:rsidR="001347F6">
        <w:t xml:space="preserve">in participating </w:t>
      </w:r>
      <w:r w:rsidR="000A406D">
        <w:t xml:space="preserve">in </w:t>
      </w:r>
      <w:r w:rsidR="00CF13CD">
        <w:t>other</w:t>
      </w:r>
      <w:r w:rsidR="000A406D">
        <w:t xml:space="preserve"> program</w:t>
      </w:r>
      <w:r w:rsidR="00CF13CD">
        <w:t>s</w:t>
      </w:r>
      <w:r w:rsidR="000A406D">
        <w:t xml:space="preserve"> if </w:t>
      </w:r>
      <w:r w:rsidR="00CF13CD">
        <w:t xml:space="preserve">they were </w:t>
      </w:r>
      <w:r w:rsidR="000A406D">
        <w:t xml:space="preserve">a good fit. </w:t>
      </w:r>
    </w:p>
    <w:p w14:paraId="4CAB41CC" w14:textId="3E9D6AF2" w:rsidR="00BC50D4" w:rsidRDefault="00C37431" w:rsidP="00E114AA">
      <w:pPr>
        <w:pStyle w:val="ListBullet"/>
      </w:pPr>
      <w:r>
        <w:t xml:space="preserve">Two respondents </w:t>
      </w:r>
      <w:r w:rsidR="00DB7C8D">
        <w:t>made additional energy efficiency improvements to their home</w:t>
      </w:r>
      <w:r w:rsidR="00A81EDA">
        <w:t>s</w:t>
      </w:r>
      <w:r w:rsidR="00DB7C8D">
        <w:t xml:space="preserve"> after participating in the marketplace progra</w:t>
      </w:r>
      <w:r w:rsidR="004C124E">
        <w:t>m – both respondents upgrade</w:t>
      </w:r>
      <w:r w:rsidR="00B050EA">
        <w:t>d</w:t>
      </w:r>
      <w:r w:rsidR="004C124E">
        <w:t xml:space="preserve"> their HVAC system.</w:t>
      </w:r>
    </w:p>
    <w:p w14:paraId="23C0E699" w14:textId="44D2B651" w:rsidR="004C124E" w:rsidRDefault="009C499E" w:rsidP="00E114AA">
      <w:pPr>
        <w:pStyle w:val="ListBullet"/>
      </w:pPr>
      <w:r>
        <w:lastRenderedPageBreak/>
        <w:t xml:space="preserve">Respondents </w:t>
      </w:r>
      <w:r w:rsidR="00862C80">
        <w:t>rated</w:t>
      </w:r>
      <w:r>
        <w:t xml:space="preserve"> their satisfaction</w:t>
      </w:r>
      <w:r w:rsidR="00862C80">
        <w:t xml:space="preserve"> on a scale of 0 to 10</w:t>
      </w:r>
      <w:r>
        <w:t xml:space="preserve"> with</w:t>
      </w:r>
      <w:r w:rsidR="00046699">
        <w:t xml:space="preserve"> four</w:t>
      </w:r>
      <w:r>
        <w:t xml:space="preserve"> different aspects of the program</w:t>
      </w:r>
      <w:r w:rsidR="0097002B">
        <w:t xml:space="preserve"> (process for purchasing products, wait time to receive </w:t>
      </w:r>
      <w:r w:rsidR="00A81EDA">
        <w:t>the</w:t>
      </w:r>
      <w:r w:rsidR="0097002B">
        <w:t xml:space="preserve"> product, availability of </w:t>
      </w:r>
      <w:r w:rsidR="00A81EDA">
        <w:t xml:space="preserve">the </w:t>
      </w:r>
      <w:r w:rsidR="0097002B">
        <w:t xml:space="preserve">product, </w:t>
      </w:r>
      <w:r w:rsidR="00A81EDA">
        <w:t xml:space="preserve">and </w:t>
      </w:r>
      <w:r w:rsidR="0097002B">
        <w:t>rebate amount)</w:t>
      </w:r>
      <w:r>
        <w:t xml:space="preserve">. </w:t>
      </w:r>
      <w:r w:rsidR="00046699">
        <w:t xml:space="preserve">Aside from one respondent rating the </w:t>
      </w:r>
      <w:r w:rsidR="00504D05">
        <w:t>“</w:t>
      </w:r>
      <w:r w:rsidR="00046699">
        <w:t>availability of products</w:t>
      </w:r>
      <w:r w:rsidR="00504D05">
        <w:t>”</w:t>
      </w:r>
      <w:r w:rsidR="00046699">
        <w:t xml:space="preserve"> aspect a 7, all other </w:t>
      </w:r>
      <w:r w:rsidR="0097002B">
        <w:t>scores were between 8 and 10.</w:t>
      </w:r>
    </w:p>
    <w:p w14:paraId="79BC1C92" w14:textId="6A94B1B7" w:rsidR="00B674AC" w:rsidRPr="003910F8" w:rsidRDefault="0038100F" w:rsidP="00DB7F76">
      <w:pPr>
        <w:pStyle w:val="ListBullet"/>
        <w:spacing w:after="240"/>
        <w:contextualSpacing w:val="0"/>
      </w:pPr>
      <w:r>
        <w:t>Most r</w:t>
      </w:r>
      <w:r w:rsidR="002C1CF5">
        <w:t>espondents</w:t>
      </w:r>
      <w:r>
        <w:t xml:space="preserve"> (5) did</w:t>
      </w:r>
      <w:r w:rsidR="002C1CF5">
        <w:t xml:space="preserve"> not express a strong </w:t>
      </w:r>
      <w:r w:rsidR="00BB7614">
        <w:t xml:space="preserve">interest in </w:t>
      </w:r>
      <w:r w:rsidR="00A66F5A">
        <w:t>additional</w:t>
      </w:r>
      <w:r w:rsidR="00BB7614">
        <w:t xml:space="preserve"> energy</w:t>
      </w:r>
      <w:r w:rsidR="00A81EDA">
        <w:t>-</w:t>
      </w:r>
      <w:r w:rsidR="00BB7614">
        <w:t>efficient product</w:t>
      </w:r>
      <w:r w:rsidR="00A66F5A">
        <w:t>s</w:t>
      </w:r>
      <w:r w:rsidR="00BB7614">
        <w:t xml:space="preserve"> they’d like to </w:t>
      </w:r>
      <w:r w:rsidR="00A66F5A">
        <w:t xml:space="preserve">be made </w:t>
      </w:r>
      <w:r w:rsidR="00BB7614">
        <w:t>available</w:t>
      </w:r>
      <w:r w:rsidR="002769C9">
        <w:t>. All respondents (7) indicated that they d</w:t>
      </w:r>
      <w:r w:rsidR="00E44330">
        <w:t>id</w:t>
      </w:r>
      <w:r w:rsidR="002769C9">
        <w:t xml:space="preserve"> not </w:t>
      </w:r>
      <w:r w:rsidR="00FD7E35">
        <w:t xml:space="preserve">have </w:t>
      </w:r>
      <w:r w:rsidR="00204035">
        <w:t xml:space="preserve">any concrete </w:t>
      </w:r>
      <w:r w:rsidR="00E44330">
        <w:t>plans</w:t>
      </w:r>
      <w:r w:rsidR="00204035">
        <w:t xml:space="preserve"> for energy</w:t>
      </w:r>
      <w:r w:rsidR="00A81EDA">
        <w:t>-</w:t>
      </w:r>
      <w:r w:rsidR="00204035">
        <w:t xml:space="preserve">efficient upgrades </w:t>
      </w:r>
      <w:r w:rsidR="00E44330">
        <w:t>in</w:t>
      </w:r>
      <w:r w:rsidR="00204035">
        <w:t xml:space="preserve"> the next 12 months.</w:t>
      </w:r>
    </w:p>
    <w:p w14:paraId="7BB7EE05" w14:textId="66074105" w:rsidR="00EF0D34" w:rsidRDefault="00EF0D34" w:rsidP="00EF0D34">
      <w:pPr>
        <w:pStyle w:val="Heading2"/>
      </w:pPr>
      <w:bookmarkStart w:id="42" w:name="_Toc124158231"/>
      <w:bookmarkStart w:id="43" w:name="_Toc124161060"/>
      <w:bookmarkStart w:id="44" w:name="_Toc124158232"/>
      <w:bookmarkStart w:id="45" w:name="_Toc124161061"/>
      <w:bookmarkStart w:id="46" w:name="_Toc124158233"/>
      <w:bookmarkStart w:id="47" w:name="_Toc124161062"/>
      <w:bookmarkStart w:id="48" w:name="_Toc124158234"/>
      <w:bookmarkStart w:id="49" w:name="_Toc124161063"/>
      <w:bookmarkStart w:id="50" w:name="_Toc124158235"/>
      <w:bookmarkStart w:id="51" w:name="_Toc124161064"/>
      <w:bookmarkStart w:id="52" w:name="_Toc124158236"/>
      <w:bookmarkStart w:id="53" w:name="_Toc124161065"/>
      <w:bookmarkStart w:id="54" w:name="_Toc124158237"/>
      <w:bookmarkStart w:id="55" w:name="_Toc124161066"/>
      <w:bookmarkStart w:id="56" w:name="_Toc124158238"/>
      <w:bookmarkStart w:id="57" w:name="_Toc124161067"/>
      <w:bookmarkStart w:id="58" w:name="_Toc124158239"/>
      <w:bookmarkStart w:id="59" w:name="_Toc124161068"/>
      <w:bookmarkStart w:id="60" w:name="_Toc124158240"/>
      <w:bookmarkStart w:id="61" w:name="_Toc124161069"/>
      <w:bookmarkStart w:id="62" w:name="_Toc124158241"/>
      <w:bookmarkStart w:id="63" w:name="_Toc124161070"/>
      <w:bookmarkStart w:id="64" w:name="_Toc124158242"/>
      <w:bookmarkStart w:id="65" w:name="_Toc124161071"/>
      <w:bookmarkStart w:id="66" w:name="_Toc124158243"/>
      <w:bookmarkStart w:id="67" w:name="_Toc124161072"/>
      <w:bookmarkStart w:id="68" w:name="_Toc124158244"/>
      <w:bookmarkStart w:id="69" w:name="_Toc124161073"/>
      <w:bookmarkStart w:id="70" w:name="_Toc124158245"/>
      <w:bookmarkStart w:id="71" w:name="_Toc124161074"/>
      <w:bookmarkStart w:id="72" w:name="_Toc124158246"/>
      <w:bookmarkStart w:id="73" w:name="_Toc124161075"/>
      <w:bookmarkStart w:id="74" w:name="_Toc14592670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Conclusions &amp; Recommendations</w:t>
      </w:r>
      <w:bookmarkEnd w:id="74"/>
    </w:p>
    <w:p w14:paraId="286C88B0" w14:textId="5200B617" w:rsidR="00EF0D34" w:rsidRDefault="00EF0D34" w:rsidP="00EF0D34">
      <w:pPr>
        <w:pStyle w:val="BodyText"/>
      </w:pPr>
      <w:r>
        <w:t xml:space="preserve">Based on the results of this evaluation, our key </w:t>
      </w:r>
      <w:r w:rsidR="00664C2C">
        <w:t xml:space="preserve">process </w:t>
      </w:r>
      <w:r>
        <w:t>findings and recommendations for the E</w:t>
      </w:r>
      <w:r w:rsidR="00F26DB4">
        <w:t>nergy Efficient</w:t>
      </w:r>
      <w:r>
        <w:t xml:space="preserve"> </w:t>
      </w:r>
      <w:r w:rsidR="00F26DB4">
        <w:t>P</w:t>
      </w:r>
      <w:r>
        <w:t>roducts program are presented</w:t>
      </w:r>
      <w:r w:rsidR="00E639BA">
        <w:t xml:space="preserve"> below.</w:t>
      </w:r>
      <w:r>
        <w:t xml:space="preserve"> </w:t>
      </w:r>
    </w:p>
    <w:p w14:paraId="5EF010AC" w14:textId="77777777" w:rsidR="005F6E66" w:rsidRDefault="005F6E66" w:rsidP="005F6E66">
      <w:pPr>
        <w:pStyle w:val="BodyText"/>
      </w:pPr>
      <w:r w:rsidRPr="00996792">
        <w:rPr>
          <w:b/>
          <w:bCs/>
        </w:rPr>
        <w:t xml:space="preserve">Conclusion </w:t>
      </w:r>
      <w:r>
        <w:rPr>
          <w:b/>
          <w:bCs/>
        </w:rPr>
        <w:t>1</w:t>
      </w:r>
      <w:r w:rsidRPr="00996792">
        <w:rPr>
          <w:b/>
          <w:bCs/>
        </w:rPr>
        <w:t>.</w:t>
      </w:r>
      <w:r>
        <w:rPr>
          <w:b/>
          <w:bCs/>
        </w:rPr>
        <w:t xml:space="preserve"> </w:t>
      </w:r>
      <w:r w:rsidRPr="00F81546">
        <w:t>The</w:t>
      </w:r>
      <w:r>
        <w:rPr>
          <w:b/>
          <w:bCs/>
        </w:rPr>
        <w:t xml:space="preserve"> </w:t>
      </w:r>
      <w:r>
        <w:t>Energy Efficient Products program – inclusive of all the subprograms – reached 39% (13,485 of 34,545 customers) of its participation goal and 62% (75,723 of 121,911 dekatherms) of its savings goal in PY1.</w:t>
      </w:r>
    </w:p>
    <w:p w14:paraId="3ABC8E26" w14:textId="428A2EB9" w:rsidR="005F6E66" w:rsidRPr="00996792" w:rsidRDefault="00A3115F" w:rsidP="005F6E66">
      <w:pPr>
        <w:pStyle w:val="BodyText"/>
      </w:pPr>
      <w:r w:rsidRPr="349F5F78">
        <w:rPr>
          <w:b/>
          <w:bCs/>
        </w:rPr>
        <w:t>Recommendation</w:t>
      </w:r>
      <w:r>
        <w:t xml:space="preserve"> – Conduct nonparticipant surveys in PY2 to investigate reasons for below-target participation rates for each of the subprograms and to proactively address potential declines in HVAC participation due to economic conditions. Assess program theory leading to participation projections</w:t>
      </w:r>
      <w:r w:rsidR="108E91F6">
        <w:t>,</w:t>
      </w:r>
      <w:r>
        <w:t xml:space="preserve"> including the effectiveness of delivery channels and program partners. </w:t>
      </w:r>
      <w:r w:rsidR="1D471443">
        <w:t>Also consider any significant known external factors that may be affecting the ability to offer measures (</w:t>
      </w:r>
      <w:proofErr w:type="gramStart"/>
      <w:r w:rsidR="1D471443">
        <w:t>e.g.</w:t>
      </w:r>
      <w:proofErr w:type="gramEnd"/>
      <w:r w:rsidR="1D471443">
        <w:t xml:space="preserve"> legislative changes like A-5160).</w:t>
      </w:r>
    </w:p>
    <w:p w14:paraId="6EA6155A" w14:textId="5CDB7B77" w:rsidR="005F6E66" w:rsidRDefault="005F6E66" w:rsidP="005F6E66">
      <w:pPr>
        <w:pStyle w:val="BodyText"/>
      </w:pPr>
      <w:r w:rsidRPr="00996792">
        <w:rPr>
          <w:b/>
          <w:bCs/>
        </w:rPr>
        <w:t xml:space="preserve">Conclusion </w:t>
      </w:r>
      <w:r>
        <w:rPr>
          <w:b/>
          <w:bCs/>
        </w:rPr>
        <w:t>2</w:t>
      </w:r>
      <w:r w:rsidRPr="00996792">
        <w:rPr>
          <w:b/>
          <w:bCs/>
        </w:rPr>
        <w:t>.</w:t>
      </w:r>
      <w:r w:rsidRPr="00E00B4B">
        <w:t xml:space="preserve"> </w:t>
      </w:r>
      <w:r>
        <w:t>Trade allies perceived that d</w:t>
      </w:r>
      <w:r w:rsidRPr="00E00B4B">
        <w:t>e</w:t>
      </w:r>
      <w:r w:rsidRPr="00996792">
        <w:t>mand for HVAC upgrades m</w:t>
      </w:r>
      <w:r w:rsidR="002832A5">
        <w:t>ight</w:t>
      </w:r>
      <w:r w:rsidRPr="00996792">
        <w:t xml:space="preserve"> be softening due to customer </w:t>
      </w:r>
      <w:r>
        <w:t>concerns</w:t>
      </w:r>
      <w:r w:rsidRPr="00996792">
        <w:t xml:space="preserve"> about the economy and rising costs. If the demand for HVAC upgrades </w:t>
      </w:r>
      <w:r>
        <w:t xml:space="preserve">is indeed </w:t>
      </w:r>
      <w:r w:rsidRPr="00996792">
        <w:t>soften</w:t>
      </w:r>
      <w:r>
        <w:t>ing</w:t>
      </w:r>
      <w:r w:rsidRPr="00996792">
        <w:t xml:space="preserve">, that </w:t>
      </w:r>
      <w:r>
        <w:t>could</w:t>
      </w:r>
      <w:r w:rsidRPr="00996792">
        <w:t xml:space="preserve"> impact participation and savings </w:t>
      </w:r>
      <w:r>
        <w:t xml:space="preserve">rates </w:t>
      </w:r>
      <w:r w:rsidRPr="00996792">
        <w:t>in P</w:t>
      </w:r>
      <w:r>
        <w:t>Y</w:t>
      </w:r>
      <w:r w:rsidRPr="00996792">
        <w:t>2.</w:t>
      </w:r>
      <w:r>
        <w:t xml:space="preserve"> </w:t>
      </w:r>
    </w:p>
    <w:p w14:paraId="748E1DD2" w14:textId="3CCFCD80" w:rsidR="005F6E66" w:rsidRDefault="005F6E66" w:rsidP="005F6E66">
      <w:pPr>
        <w:pStyle w:val="BodyText"/>
      </w:pPr>
      <w:r w:rsidRPr="00F81546">
        <w:rPr>
          <w:b/>
          <w:bCs/>
        </w:rPr>
        <w:t>Recommendation</w:t>
      </w:r>
      <w:r>
        <w:t xml:space="preserve"> – Consider revisiting the incentive levels in response to inflationary cost increases, subject to measure level cost</w:t>
      </w:r>
      <w:r w:rsidR="002832A5">
        <w:t>-</w:t>
      </w:r>
      <w:r>
        <w:t>effectiveness constraints.</w:t>
      </w:r>
    </w:p>
    <w:p w14:paraId="0B1AF282" w14:textId="77777777" w:rsidR="005F6E66" w:rsidRDefault="005F6E66" w:rsidP="005F6E66">
      <w:pPr>
        <w:pStyle w:val="BodyText"/>
      </w:pPr>
      <w:r w:rsidRPr="00F81546">
        <w:rPr>
          <w:b/>
          <w:bCs/>
        </w:rPr>
        <w:t xml:space="preserve">Conclusion </w:t>
      </w:r>
      <w:r>
        <w:rPr>
          <w:b/>
          <w:bCs/>
        </w:rPr>
        <w:t>3</w:t>
      </w:r>
      <w:r w:rsidRPr="00F81546">
        <w:rPr>
          <w:b/>
          <w:bCs/>
        </w:rPr>
        <w:t>.</w:t>
      </w:r>
      <w:r w:rsidRPr="00E00B4B">
        <w:t xml:space="preserve"> </w:t>
      </w:r>
      <w:r>
        <w:t xml:space="preserve">Exploratory interviews with a small sample of </w:t>
      </w:r>
      <w:r w:rsidRPr="00E00B4B">
        <w:t>HVAC participants</w:t>
      </w:r>
      <w:r>
        <w:t xml:space="preserve"> found that most had not participated in any other NJNG programs.</w:t>
      </w:r>
    </w:p>
    <w:p w14:paraId="23D62A63" w14:textId="77777777" w:rsidR="005F6E66" w:rsidRPr="00F81546" w:rsidRDefault="005F6E66" w:rsidP="005F6E66">
      <w:pPr>
        <w:pStyle w:val="BodyText"/>
      </w:pPr>
      <w:r w:rsidRPr="00F81546">
        <w:rPr>
          <w:b/>
          <w:bCs/>
        </w:rPr>
        <w:t xml:space="preserve">Conclusion </w:t>
      </w:r>
      <w:r>
        <w:rPr>
          <w:b/>
          <w:bCs/>
        </w:rPr>
        <w:t>4</w:t>
      </w:r>
      <w:r w:rsidRPr="00F81546">
        <w:rPr>
          <w:b/>
          <w:bCs/>
        </w:rPr>
        <w:t>.</w:t>
      </w:r>
      <w:r>
        <w:t xml:space="preserve"> None of the interviewed t</w:t>
      </w:r>
      <w:r w:rsidRPr="00996792">
        <w:t xml:space="preserve">rade allies </w:t>
      </w:r>
      <w:r>
        <w:t xml:space="preserve">had yet taken advantage of NJNG’s co-op marketing offering, although one of the 7 indicated they had started that process. Only one interviewed trade ally had received marketing materials from NJNG, while all </w:t>
      </w:r>
      <w:r w:rsidRPr="00996792">
        <w:t xml:space="preserve">noted they would like </w:t>
      </w:r>
      <w:r>
        <w:t xml:space="preserve">to receive </w:t>
      </w:r>
      <w:r w:rsidRPr="00996792">
        <w:t>program collateral.</w:t>
      </w:r>
      <w:r>
        <w:t xml:space="preserve"> </w:t>
      </w:r>
    </w:p>
    <w:p w14:paraId="6A24E48A" w14:textId="37111D50" w:rsidR="005F6E66" w:rsidRDefault="005F6E66" w:rsidP="005F6E66">
      <w:pPr>
        <w:pStyle w:val="BodyText"/>
      </w:pPr>
      <w:r w:rsidRPr="00F81546">
        <w:rPr>
          <w:b/>
          <w:bCs/>
        </w:rPr>
        <w:t>Recommendation</w:t>
      </w:r>
      <w:r w:rsidRPr="00E00B4B">
        <w:t xml:space="preserve"> - </w:t>
      </w:r>
      <w:r>
        <w:t>I</w:t>
      </w:r>
      <w:r w:rsidRPr="00E00B4B">
        <w:t xml:space="preserve">nvestigate ways of leveraging trade ally </w:t>
      </w:r>
      <w:r>
        <w:t>customer engagement</w:t>
      </w:r>
      <w:r w:rsidRPr="00E00B4B">
        <w:t xml:space="preserve"> to cross-promote other offerings. For example, consider giving contractors </w:t>
      </w:r>
      <w:r w:rsidRPr="00F81546">
        <w:t>printed or digital collateral on the HVAC subprogram to share with customers</w:t>
      </w:r>
      <w:r w:rsidR="002832A5">
        <w:t>,</w:t>
      </w:r>
      <w:r w:rsidRPr="00F81546">
        <w:t xml:space="preserve"> </w:t>
      </w:r>
      <w:r w:rsidR="002832A5">
        <w:t>which</w:t>
      </w:r>
      <w:r w:rsidRPr="00F81546">
        <w:t xml:space="preserve"> also include</w:t>
      </w:r>
      <w:r>
        <w:t>s</w:t>
      </w:r>
      <w:r w:rsidRPr="00F81546">
        <w:t xml:space="preserve"> info</w:t>
      </w:r>
      <w:r>
        <w:t>rmation</w:t>
      </w:r>
      <w:r w:rsidRPr="00F81546">
        <w:t xml:space="preserve"> on other rebates</w:t>
      </w:r>
      <w:r>
        <w:t xml:space="preserve"> and incentives</w:t>
      </w:r>
      <w:r w:rsidRPr="00F81546">
        <w:t xml:space="preserve">. </w:t>
      </w:r>
    </w:p>
    <w:p w14:paraId="24607467" w14:textId="269E48E7" w:rsidR="005F6E66" w:rsidRPr="00F81546" w:rsidRDefault="005F6E66" w:rsidP="005F6E66">
      <w:pPr>
        <w:pStyle w:val="BodyText"/>
      </w:pPr>
      <w:r w:rsidRPr="00F81546">
        <w:rPr>
          <w:b/>
          <w:bCs/>
        </w:rPr>
        <w:t xml:space="preserve">Conclusion </w:t>
      </w:r>
      <w:r>
        <w:rPr>
          <w:b/>
          <w:bCs/>
        </w:rPr>
        <w:t>5</w:t>
      </w:r>
      <w:r w:rsidRPr="00F81546">
        <w:rPr>
          <w:b/>
          <w:bCs/>
        </w:rPr>
        <w:t>.</w:t>
      </w:r>
      <w:r w:rsidRPr="00E00B4B">
        <w:t xml:space="preserve"> Tracking application status was a challenge for</w:t>
      </w:r>
      <w:r>
        <w:t xml:space="preserve"> some</w:t>
      </w:r>
      <w:r w:rsidRPr="00E00B4B">
        <w:t xml:space="preserve"> trade allies. T</w:t>
      </w:r>
      <w:r w:rsidRPr="00F81546">
        <w:t xml:space="preserve">rade allies/contractors generally manage applications for customers. </w:t>
      </w:r>
      <w:r>
        <w:t>Two (of 7)</w:t>
      </w:r>
      <w:r w:rsidRPr="00F81546">
        <w:t xml:space="preserve"> </w:t>
      </w:r>
      <w:r>
        <w:t xml:space="preserve">trade allies regarded the </w:t>
      </w:r>
      <w:r w:rsidRPr="00F81546">
        <w:t xml:space="preserve">portal </w:t>
      </w:r>
      <w:r>
        <w:t xml:space="preserve">as </w:t>
      </w:r>
      <w:r w:rsidRPr="00F81546">
        <w:t xml:space="preserve">unclear in providing critical information on </w:t>
      </w:r>
      <w:r w:rsidR="002832A5">
        <w:t xml:space="preserve">the </w:t>
      </w:r>
      <w:r>
        <w:t xml:space="preserve">status of </w:t>
      </w:r>
      <w:r w:rsidRPr="00F81546">
        <w:t>application</w:t>
      </w:r>
      <w:r>
        <w:t>s and rebates. C</w:t>
      </w:r>
      <w:r w:rsidRPr="00F81546">
        <w:t xml:space="preserve">ontractors also </w:t>
      </w:r>
      <w:r>
        <w:t xml:space="preserve">expressed a desire </w:t>
      </w:r>
      <w:r w:rsidRPr="00F81546">
        <w:t>for more training on the portal</w:t>
      </w:r>
      <w:r>
        <w:t xml:space="preserve"> </w:t>
      </w:r>
      <w:r w:rsidRPr="00F81546">
        <w:t>relating to applications.</w:t>
      </w:r>
    </w:p>
    <w:p w14:paraId="235E46F9" w14:textId="215F7A4C" w:rsidR="005F6E66" w:rsidRPr="00F81546" w:rsidRDefault="005F6E66" w:rsidP="005F6E66">
      <w:pPr>
        <w:pStyle w:val="BodyText"/>
      </w:pPr>
      <w:r w:rsidRPr="00F81546">
        <w:rPr>
          <w:b/>
          <w:bCs/>
        </w:rPr>
        <w:t>Recommendation</w:t>
      </w:r>
      <w:r w:rsidRPr="00E00B4B">
        <w:t xml:space="preserve"> – </w:t>
      </w:r>
      <w:r>
        <w:t xml:space="preserve">In the PY2 </w:t>
      </w:r>
      <w:r w:rsidRPr="00E00B4B">
        <w:t>process eval</w:t>
      </w:r>
      <w:r>
        <w:t>uation</w:t>
      </w:r>
      <w:r w:rsidRPr="00E00B4B">
        <w:t xml:space="preserve">, </w:t>
      </w:r>
      <w:r>
        <w:t xml:space="preserve">investigate trade ally experience with the online portal and processing applications and rebates, and assess the need for training and on which specific areas such training should focus. </w:t>
      </w:r>
    </w:p>
    <w:p w14:paraId="72D570BB" w14:textId="6FC82595" w:rsidR="005F6E66" w:rsidRDefault="005F6E66" w:rsidP="005F6E66">
      <w:pPr>
        <w:pStyle w:val="BodyText"/>
        <w:spacing w:after="120"/>
      </w:pPr>
      <w:r w:rsidRPr="00F81546">
        <w:rPr>
          <w:b/>
          <w:bCs/>
        </w:rPr>
        <w:t xml:space="preserve">Conclusion </w:t>
      </w:r>
      <w:r>
        <w:rPr>
          <w:b/>
          <w:bCs/>
        </w:rPr>
        <w:t>6</w:t>
      </w:r>
      <w:r w:rsidRPr="00F81546">
        <w:rPr>
          <w:b/>
          <w:bCs/>
        </w:rPr>
        <w:t>.</w:t>
      </w:r>
      <w:r>
        <w:t xml:space="preserve"> HVAC trade ally satisfaction with EEP overall was moderate. The 8 interviewed trade allies offered several pieces of positive feedback, including ease of communication with NJNG program staff </w:t>
      </w:r>
      <w:r w:rsidR="002832A5">
        <w:t xml:space="preserve">and </w:t>
      </w:r>
      <w:r>
        <w:t xml:space="preserve">satisfaction with using the portal. </w:t>
      </w:r>
      <w:r>
        <w:lastRenderedPageBreak/>
        <w:t>They also described areas where the program could improve and make the process easier for them and the</w:t>
      </w:r>
      <w:r w:rsidR="002832A5">
        <w:t>ir</w:t>
      </w:r>
      <w:r>
        <w:t xml:space="preserve"> customers, including:</w:t>
      </w:r>
    </w:p>
    <w:p w14:paraId="0152B192" w14:textId="77777777" w:rsidR="005F6E66" w:rsidRDefault="005F6E66" w:rsidP="005F6E66">
      <w:pPr>
        <w:pStyle w:val="BodyText"/>
        <w:numPr>
          <w:ilvl w:val="0"/>
          <w:numId w:val="38"/>
        </w:numPr>
        <w:spacing w:after="40" w:line="200" w:lineRule="atLeast"/>
        <w:ind w:left="634"/>
      </w:pPr>
      <w:r>
        <w:t>Clear updates regarding application and rebate status</w:t>
      </w:r>
    </w:p>
    <w:p w14:paraId="5C72D66D" w14:textId="77777777" w:rsidR="005F6E66" w:rsidRDefault="005F6E66" w:rsidP="005F6E66">
      <w:pPr>
        <w:pStyle w:val="BodyText"/>
        <w:numPr>
          <w:ilvl w:val="0"/>
          <w:numId w:val="38"/>
        </w:numPr>
        <w:spacing w:after="40" w:line="200" w:lineRule="atLeast"/>
        <w:ind w:left="634"/>
      </w:pPr>
      <w:r>
        <w:t xml:space="preserve">Rebate tracking, especially when multiple rebates are being issued at one </w:t>
      </w:r>
      <w:proofErr w:type="gramStart"/>
      <w:r>
        <w:t>time</w:t>
      </w:r>
      <w:proofErr w:type="gramEnd"/>
    </w:p>
    <w:p w14:paraId="3C98E9C4" w14:textId="77777777" w:rsidR="005F6E66" w:rsidRDefault="005F6E66" w:rsidP="005F6E66">
      <w:pPr>
        <w:pStyle w:val="BodyText"/>
        <w:numPr>
          <w:ilvl w:val="0"/>
          <w:numId w:val="38"/>
        </w:numPr>
        <w:spacing w:after="40" w:line="200" w:lineRule="atLeast"/>
        <w:ind w:left="634"/>
      </w:pPr>
      <w:r>
        <w:t xml:space="preserve">Training on using the portal and online </w:t>
      </w:r>
      <w:proofErr w:type="gramStart"/>
      <w:r>
        <w:t>applications</w:t>
      </w:r>
      <w:proofErr w:type="gramEnd"/>
    </w:p>
    <w:p w14:paraId="514CE529" w14:textId="77777777" w:rsidR="005F6E66" w:rsidRDefault="005F6E66" w:rsidP="005F6E66">
      <w:pPr>
        <w:pStyle w:val="BodyText"/>
        <w:numPr>
          <w:ilvl w:val="0"/>
          <w:numId w:val="38"/>
        </w:numPr>
        <w:spacing w:after="40" w:line="200" w:lineRule="atLeast"/>
        <w:ind w:left="634"/>
      </w:pPr>
      <w:r>
        <w:t>Clarity around eligibility requirements</w:t>
      </w:r>
    </w:p>
    <w:p w14:paraId="4A0546E8" w14:textId="79E6D7A1" w:rsidR="00EF0D34" w:rsidRDefault="005F6E66" w:rsidP="00DB7F76">
      <w:pPr>
        <w:pStyle w:val="BodyText"/>
      </w:pPr>
      <w:r w:rsidRPr="00F81546">
        <w:rPr>
          <w:b/>
          <w:bCs/>
        </w:rPr>
        <w:t>Recommendation</w:t>
      </w:r>
      <w:r>
        <w:rPr>
          <w:b/>
          <w:bCs/>
        </w:rPr>
        <w:t xml:space="preserve"> – </w:t>
      </w:r>
      <w:r w:rsidRPr="00F81546">
        <w:t>Continue the practice of strong communication between program staff and trade allie</w:t>
      </w:r>
      <w:r>
        <w:t>s, which trade allies noted was valuable. Work directly with trade allies to provide training where needed on program processes, including the online portal.</w:t>
      </w:r>
      <w:r>
        <w:rPr>
          <w:b/>
          <w:bCs/>
        </w:rPr>
        <w:t xml:space="preserve"> </w:t>
      </w:r>
    </w:p>
    <w:p w14:paraId="7611D411" w14:textId="77777777" w:rsidR="00AA6B0A" w:rsidRDefault="00AA6B0A" w:rsidP="007326F4">
      <w:pPr>
        <w:pStyle w:val="Heading1"/>
      </w:pPr>
      <w:bookmarkStart w:id="75" w:name="_Toc124158264"/>
      <w:bookmarkStart w:id="76" w:name="_Toc124161093"/>
      <w:bookmarkStart w:id="77" w:name="_Toc124158265"/>
      <w:bookmarkStart w:id="78" w:name="_Toc124161094"/>
      <w:bookmarkStart w:id="79" w:name="_Toc145926705"/>
      <w:bookmarkEnd w:id="75"/>
      <w:bookmarkEnd w:id="76"/>
      <w:bookmarkEnd w:id="77"/>
      <w:bookmarkEnd w:id="78"/>
      <w:r w:rsidRPr="4719EC86">
        <w:lastRenderedPageBreak/>
        <w:t>Impact Evaluation</w:t>
      </w:r>
      <w:bookmarkEnd w:id="79"/>
    </w:p>
    <w:p w14:paraId="0E4A70E1" w14:textId="2436C6F3" w:rsidR="00237173" w:rsidRDefault="00237173" w:rsidP="00237173">
      <w:pPr>
        <w:pStyle w:val="BodyText"/>
      </w:pPr>
      <w:r w:rsidRPr="004177E0">
        <w:t xml:space="preserve">This section </w:t>
      </w:r>
      <w:r w:rsidRPr="00C7108F">
        <w:t>outlines the techniques used by the evaluators to collect relevant project-level data</w:t>
      </w:r>
      <w:r>
        <w:t xml:space="preserve">, </w:t>
      </w:r>
      <w:r w:rsidR="00781692">
        <w:t xml:space="preserve">a </w:t>
      </w:r>
      <w:r>
        <w:t xml:space="preserve">description of </w:t>
      </w:r>
      <w:r w:rsidRPr="00C7108F">
        <w:t>how the data was used to verify measure-level savings</w:t>
      </w:r>
      <w:r>
        <w:t xml:space="preserve"> and key drivers for differences in impacts </w:t>
      </w:r>
      <w:r w:rsidRPr="004177E0">
        <w:t xml:space="preserve">leading to program-level </w:t>
      </w:r>
      <w:r>
        <w:t>findings and recommendations.</w:t>
      </w:r>
    </w:p>
    <w:p w14:paraId="2E28BDC4" w14:textId="24CE0D96" w:rsidR="00E62A2C" w:rsidRDefault="00E62A2C" w:rsidP="007326F4">
      <w:pPr>
        <w:pStyle w:val="Heading2"/>
      </w:pPr>
      <w:bookmarkStart w:id="80" w:name="_Toc145926706"/>
      <w:r>
        <w:t xml:space="preserve">Program </w:t>
      </w:r>
      <w:r w:rsidR="00D92EA2">
        <w:t>population rev</w:t>
      </w:r>
      <w:r>
        <w:t>iew</w:t>
      </w:r>
      <w:bookmarkEnd w:id="80"/>
    </w:p>
    <w:p w14:paraId="2FF9BE0B" w14:textId="36D501A7" w:rsidR="00E62A2C" w:rsidRDefault="00E62A2C" w:rsidP="00E62A2C">
      <w:pPr>
        <w:pStyle w:val="BodyText"/>
      </w:pPr>
      <w:r>
        <w:t xml:space="preserve">DNV has received program tracking data from the following data sources. </w:t>
      </w:r>
    </w:p>
    <w:p w14:paraId="1AFC86BD" w14:textId="230E3441" w:rsidR="00E62A2C" w:rsidRDefault="00E62A2C" w:rsidP="00391B96">
      <w:pPr>
        <w:pStyle w:val="ListNumber"/>
      </w:pPr>
      <w:r w:rsidRPr="00780451">
        <w:t xml:space="preserve">NJNG energy program tracking </w:t>
      </w:r>
      <w:r>
        <w:t>system (iEPM system),</w:t>
      </w:r>
      <w:r w:rsidRPr="00780451">
        <w:t xml:space="preserve"> </w:t>
      </w:r>
    </w:p>
    <w:p w14:paraId="64C9B2DC" w14:textId="5A0E3B9D" w:rsidR="00E62A2C" w:rsidRDefault="00E62A2C" w:rsidP="00391B96">
      <w:pPr>
        <w:pStyle w:val="ListNumber"/>
      </w:pPr>
      <w:r w:rsidRPr="00780451">
        <w:t>NJNG quarterly reported data</w:t>
      </w:r>
      <w:r w:rsidR="000F4B54">
        <w:t xml:space="preserve"> and reports </w:t>
      </w:r>
      <w:r w:rsidR="00CF646C">
        <w:t>(Q1-Q3)</w:t>
      </w:r>
      <w:r w:rsidRPr="00780451">
        <w:t>.</w:t>
      </w:r>
      <w:r>
        <w:t xml:space="preserve"> </w:t>
      </w:r>
    </w:p>
    <w:p w14:paraId="24A0CB37" w14:textId="7942D793" w:rsidR="00E62A2C" w:rsidRDefault="00E62A2C" w:rsidP="00391B96">
      <w:pPr>
        <w:pStyle w:val="ListNumber"/>
      </w:pPr>
      <w:r w:rsidRPr="00DD6C2A">
        <w:rPr>
          <w:rFonts w:eastAsia="Arial"/>
        </w:rPr>
        <w:t xml:space="preserve">Annual Progress Report for </w:t>
      </w:r>
      <w:r w:rsidR="00FB7F2D">
        <w:rPr>
          <w:rFonts w:eastAsia="Arial"/>
        </w:rPr>
        <w:t>PY1</w:t>
      </w:r>
    </w:p>
    <w:p w14:paraId="47A0C4D6" w14:textId="604CAEB1" w:rsidR="00E62A2C" w:rsidRDefault="00E62A2C" w:rsidP="00E62A2C">
      <w:pPr>
        <w:pStyle w:val="BodyText"/>
      </w:pPr>
      <w:r>
        <w:t xml:space="preserve">Data from the iEPM system was downloaded directly from the web source at the end of each quarter. The download includes data for all customer information </w:t>
      </w:r>
      <w:proofErr w:type="gramStart"/>
      <w:r>
        <w:t>entered into</w:t>
      </w:r>
      <w:proofErr w:type="gramEnd"/>
      <w:r>
        <w:t xml:space="preserve"> the system. DNV completed a preliminary engineering analysis review of a sample of participants from </w:t>
      </w:r>
      <w:r w:rsidR="008D1C45">
        <w:t xml:space="preserve">HVAC and Online Marketplace </w:t>
      </w:r>
      <w:r w:rsidR="00731E71">
        <w:t xml:space="preserve">subprograms </w:t>
      </w:r>
      <w:r w:rsidR="004C1FA8">
        <w:t xml:space="preserve">for </w:t>
      </w:r>
      <w:r>
        <w:t xml:space="preserve">the first two quarters </w:t>
      </w:r>
      <w:r w:rsidR="00CD5069">
        <w:t>in</w:t>
      </w:r>
      <w:r>
        <w:t xml:space="preserve"> </w:t>
      </w:r>
      <w:r w:rsidR="00781692">
        <w:t xml:space="preserve">the </w:t>
      </w:r>
      <w:r w:rsidR="00FB7F2D">
        <w:t>PY1</w:t>
      </w:r>
      <w:r w:rsidR="00CD5069">
        <w:t xml:space="preserve"> population</w:t>
      </w:r>
      <w:r>
        <w:t xml:space="preserve">. A full sample selected using statistical analysis (per </w:t>
      </w:r>
      <w:r w:rsidR="00D92EA2">
        <w:t>s</w:t>
      </w:r>
      <w:r>
        <w:t xml:space="preserve">tatewide evaluator guidance) from all four quarters is currently being developed, and the results will be presented in the next evaluation report. </w:t>
      </w:r>
    </w:p>
    <w:p w14:paraId="626D89C3" w14:textId="2CA7279D" w:rsidR="0075267C" w:rsidRDefault="00D3092F" w:rsidP="0075267C">
      <w:pPr>
        <w:pStyle w:val="Heading3"/>
      </w:pPr>
      <w:bookmarkStart w:id="81" w:name="_Toc145926707"/>
      <w:r>
        <w:t>Q4 updates to deemed savings</w:t>
      </w:r>
      <w:r w:rsidR="001F0327">
        <w:t xml:space="preserve"> </w:t>
      </w:r>
      <w:proofErr w:type="gramStart"/>
      <w:r w:rsidR="001F0327">
        <w:t>estimate</w:t>
      </w:r>
      <w:bookmarkEnd w:id="81"/>
      <w:proofErr w:type="gramEnd"/>
    </w:p>
    <w:p w14:paraId="2F68BAAF" w14:textId="0D0720C9" w:rsidR="0038713B" w:rsidRPr="0038713B" w:rsidRDefault="0038713B" w:rsidP="00DB7F76">
      <w:pPr>
        <w:pStyle w:val="BodyText"/>
      </w:pPr>
      <w:r>
        <w:t xml:space="preserve">In Q4, NJNG updated savings for a few measures in two subprograms, as explained below. </w:t>
      </w:r>
    </w:p>
    <w:p w14:paraId="4F143D22" w14:textId="43BE0AE8" w:rsidR="00D3092F" w:rsidRPr="005972B1" w:rsidRDefault="00E47086" w:rsidP="00D3092F">
      <w:pPr>
        <w:pStyle w:val="Heading4"/>
      </w:pPr>
      <w:r>
        <w:rPr>
          <w:bCs/>
          <w:u w:val="single"/>
        </w:rPr>
        <w:t>C</w:t>
      </w:r>
      <w:r w:rsidR="00B1215C" w:rsidRPr="004339C6">
        <w:rPr>
          <w:bCs/>
          <w:u w:val="single"/>
        </w:rPr>
        <w:t>ommunity Kits:</w:t>
      </w:r>
      <w:r w:rsidR="00B1215C">
        <w:rPr>
          <w:bCs/>
        </w:rPr>
        <w:t xml:space="preserve"> </w:t>
      </w:r>
    </w:p>
    <w:p w14:paraId="4DDD5A87" w14:textId="343D2A57" w:rsidR="00B1215C" w:rsidRDefault="00B1215C" w:rsidP="00DB7F76">
      <w:pPr>
        <w:pStyle w:val="BodyText"/>
      </w:pPr>
      <w:r>
        <w:t>As mentioned in the Process section, deemed</w:t>
      </w:r>
      <w:r w:rsidR="00CF2928">
        <w:t xml:space="preserve"> gas</w:t>
      </w:r>
      <w:r>
        <w:t xml:space="preserve"> savings value for </w:t>
      </w:r>
      <w:r w:rsidR="002832A5">
        <w:t xml:space="preserve">the </w:t>
      </w:r>
      <w:r>
        <w:t>Community kits subprogram was updated from 1.6305 therms/</w:t>
      </w:r>
      <w:r w:rsidR="00CF2928">
        <w:t>k</w:t>
      </w:r>
      <w:r>
        <w:t>it to 55.1767</w:t>
      </w:r>
      <w:r w:rsidR="00CF2928">
        <w:t>/kit</w:t>
      </w:r>
      <w:r>
        <w:t xml:space="preserve"> based on the Coordinated Measure List</w:t>
      </w:r>
      <w:r>
        <w:fldChar w:fldCharType="begin"/>
      </w:r>
      <w:r>
        <w:instrText xml:space="preserve"> NOTEREF _Ref124100197 \f \h </w:instrText>
      </w:r>
      <w:r w:rsidR="00D3092F">
        <w:instrText xml:space="preserve"> \* MERGEFORMAT </w:instrText>
      </w:r>
      <w:r>
        <w:fldChar w:fldCharType="separate"/>
      </w:r>
      <w:r w:rsidR="008A4E8E" w:rsidRPr="008A4E8E">
        <w:rPr>
          <w:rStyle w:val="FootnoteReference"/>
        </w:rPr>
        <w:t>8</w:t>
      </w:r>
      <w:r>
        <w:fldChar w:fldCharType="end"/>
      </w:r>
      <w:r>
        <w:t>. Note that the total reported</w:t>
      </w:r>
      <w:r>
        <w:rPr>
          <w:rStyle w:val="FootnoteReference"/>
        </w:rPr>
        <w:footnoteReference w:id="13"/>
      </w:r>
      <w:r>
        <w:t xml:space="preserve"> savings for the subprogram in quarters Q1, Q2 and Q3 were 0, 30, and 74 dekatherms</w:t>
      </w:r>
      <w:r w:rsidR="002832A5">
        <w:t>,</w:t>
      </w:r>
      <w:r>
        <w:t xml:space="preserve"> respectively. After the update</w:t>
      </w:r>
      <w:r w:rsidR="002832A5">
        <w:t>,</w:t>
      </w:r>
      <w:r>
        <w:t xml:space="preserve"> the trued-up value for Q4 is 9,253 therms which brings the total annual savings of this subprogram to 9,419 dekatherms.</w:t>
      </w:r>
      <w:r w:rsidR="003B331F">
        <w:t xml:space="preserve"> The actual savings were </w:t>
      </w:r>
      <w:r w:rsidR="000E4562">
        <w:t>2,113</w:t>
      </w:r>
      <w:r w:rsidR="00E73F93">
        <w:t xml:space="preserve"> (Q1), 1,032 (Q2), 2,500 (Q3) and 3,774 (Q4) in PY1.</w:t>
      </w:r>
      <w:r>
        <w:t xml:space="preserve"> </w:t>
      </w:r>
      <w:r>
        <w:fldChar w:fldCharType="begin"/>
      </w:r>
      <w:r>
        <w:instrText xml:space="preserve"> REF _Ref124101080 \h </w:instrText>
      </w:r>
      <w:r w:rsidR="00D3092F">
        <w:instrText xml:space="preserve"> \* MERGEFORMAT </w:instrText>
      </w:r>
      <w:r>
        <w:fldChar w:fldCharType="separate"/>
      </w:r>
      <w:r w:rsidR="008A4E8E">
        <w:t xml:space="preserve">Table </w:t>
      </w:r>
      <w:r w:rsidR="008A4E8E">
        <w:rPr>
          <w:noProof/>
        </w:rPr>
        <w:t>3</w:t>
      </w:r>
      <w:r w:rsidR="008A4E8E">
        <w:rPr>
          <w:noProof/>
        </w:rPr>
        <w:noBreakHyphen/>
        <w:t>1</w:t>
      </w:r>
      <w:r>
        <w:fldChar w:fldCharType="end"/>
      </w:r>
      <w:r>
        <w:t xml:space="preserve"> shows the products included and measure level savings </w:t>
      </w:r>
      <w:r w:rsidR="004001C5">
        <w:t xml:space="preserve">and </w:t>
      </w:r>
      <w:r w:rsidR="004923E7">
        <w:t>each kit's pack size (quantity)</w:t>
      </w:r>
      <w:r>
        <w:t xml:space="preserve"> for gas measures.</w:t>
      </w:r>
      <w:r w:rsidR="00A2728E">
        <w:t xml:space="preserve"> </w:t>
      </w:r>
    </w:p>
    <w:p w14:paraId="3FE6C2D6" w14:textId="0DC1F4E9" w:rsidR="00B1215C" w:rsidRDefault="00B1215C" w:rsidP="00B1215C">
      <w:pPr>
        <w:pStyle w:val="Caption"/>
      </w:pPr>
      <w:bookmarkStart w:id="82" w:name="_Ref124101080"/>
      <w:bookmarkStart w:id="83" w:name="_Toc145926724"/>
      <w:r>
        <w:t xml:space="preserve">Table </w:t>
      </w:r>
      <w:r w:rsidR="00DB0E0A">
        <w:fldChar w:fldCharType="begin"/>
      </w:r>
      <w:r w:rsidR="00DB0E0A">
        <w:instrText xml:space="preserve"> STYLEREF 1 \s </w:instrText>
      </w:r>
      <w:r w:rsidR="00DB0E0A">
        <w:fldChar w:fldCharType="separate"/>
      </w:r>
      <w:r w:rsidR="008A4E8E">
        <w:rPr>
          <w:noProof/>
        </w:rPr>
        <w:t>3</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1</w:t>
      </w:r>
      <w:r w:rsidR="00DB0E0A">
        <w:fldChar w:fldCharType="end"/>
      </w:r>
      <w:bookmarkEnd w:id="82"/>
      <w:r>
        <w:t xml:space="preserve"> Community Kits Measures and Savings estimates (gas measures only)</w:t>
      </w:r>
      <w:bookmarkEnd w:id="83"/>
    </w:p>
    <w:tbl>
      <w:tblPr>
        <w:tblStyle w:val="DNVNiceStyle"/>
        <w:tblW w:w="5000" w:type="pct"/>
        <w:tblLook w:val="04A0" w:firstRow="1" w:lastRow="0" w:firstColumn="1" w:lastColumn="0" w:noHBand="0" w:noVBand="1"/>
      </w:tblPr>
      <w:tblGrid>
        <w:gridCol w:w="6168"/>
        <w:gridCol w:w="1203"/>
        <w:gridCol w:w="2536"/>
      </w:tblGrid>
      <w:tr w:rsidR="00B1215C" w:rsidRPr="004339C6" w14:paraId="4A1FAF06" w14:textId="77777777" w:rsidTr="00DB7F76">
        <w:trPr>
          <w:cnfStyle w:val="100000000000" w:firstRow="1" w:lastRow="0" w:firstColumn="0" w:lastColumn="0" w:oddVBand="0" w:evenVBand="0" w:oddHBand="0" w:evenHBand="0" w:firstRowFirstColumn="0" w:firstRowLastColumn="0" w:lastRowFirstColumn="0" w:lastRowLastColumn="0"/>
          <w:trHeight w:val="466"/>
        </w:trPr>
        <w:tc>
          <w:tcPr>
            <w:cnfStyle w:val="001000000100" w:firstRow="0" w:lastRow="0" w:firstColumn="1" w:lastColumn="0" w:oddVBand="0" w:evenVBand="0" w:oddHBand="0" w:evenHBand="0" w:firstRowFirstColumn="1" w:firstRowLastColumn="0" w:lastRowFirstColumn="0" w:lastRowLastColumn="0"/>
            <w:tcW w:w="0" w:type="pct"/>
            <w:noWrap/>
            <w:vAlign w:val="center"/>
            <w:hideMark/>
          </w:tcPr>
          <w:p w14:paraId="12CD64C3" w14:textId="77777777" w:rsidR="00B1215C" w:rsidRPr="004339C6" w:rsidRDefault="00B1215C" w:rsidP="004678BD">
            <w:pPr>
              <w:jc w:val="left"/>
              <w:rPr>
                <w:rFonts w:eastAsia="Times New Roman" w:cs="Arial"/>
                <w:lang w:val="en-US" w:eastAsia="en-US"/>
              </w:rPr>
            </w:pPr>
            <w:r w:rsidRPr="004339C6">
              <w:rPr>
                <w:rFonts w:eastAsia="Times New Roman" w:cs="Arial"/>
                <w:lang w:val="en-US" w:eastAsia="en-US"/>
              </w:rPr>
              <w:t>Measure</w:t>
            </w:r>
          </w:p>
        </w:tc>
        <w:tc>
          <w:tcPr>
            <w:tcW w:w="0" w:type="pct"/>
            <w:noWrap/>
            <w:vAlign w:val="center"/>
            <w:hideMark/>
          </w:tcPr>
          <w:p w14:paraId="6C9F3839" w14:textId="77777777" w:rsidR="00B1215C" w:rsidRPr="004339C6" w:rsidRDefault="00B1215C" w:rsidP="004678BD">
            <w:pPr>
              <w:jc w:val="left"/>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sidRPr="004339C6">
              <w:rPr>
                <w:rFonts w:eastAsia="Times New Roman" w:cs="Arial"/>
                <w:lang w:val="en-US" w:eastAsia="en-US"/>
              </w:rPr>
              <w:t>Pack Size</w:t>
            </w:r>
          </w:p>
        </w:tc>
        <w:tc>
          <w:tcPr>
            <w:tcW w:w="0" w:type="pct"/>
            <w:noWrap/>
            <w:vAlign w:val="center"/>
            <w:hideMark/>
          </w:tcPr>
          <w:p w14:paraId="333CC311" w14:textId="77777777" w:rsidR="00B1215C" w:rsidRDefault="00B1215C" w:rsidP="004678BD">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val="en-US" w:eastAsia="en-US"/>
              </w:rPr>
            </w:pPr>
            <w:r w:rsidRPr="004339C6">
              <w:rPr>
                <w:rFonts w:eastAsia="Times New Roman" w:cs="Arial"/>
                <w:lang w:val="en-US" w:eastAsia="en-US"/>
              </w:rPr>
              <w:t xml:space="preserve">Total Savings </w:t>
            </w:r>
          </w:p>
          <w:p w14:paraId="3D142D6E" w14:textId="77777777" w:rsidR="00B1215C" w:rsidRPr="004339C6" w:rsidRDefault="00B1215C" w:rsidP="004678BD">
            <w:pPr>
              <w:jc w:val="left"/>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sidRPr="004339C6">
              <w:rPr>
                <w:rFonts w:eastAsia="Times New Roman" w:cs="Arial"/>
                <w:lang w:val="en-US" w:eastAsia="en-US"/>
              </w:rPr>
              <w:t>(Therms)</w:t>
            </w:r>
          </w:p>
        </w:tc>
      </w:tr>
      <w:tr w:rsidR="00B1215C" w:rsidRPr="004339C6" w14:paraId="6F89052A" w14:textId="77777777" w:rsidTr="00DB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C8A5FC2" w14:textId="77777777" w:rsidR="00B1215C" w:rsidRPr="004339C6" w:rsidRDefault="00B1215C" w:rsidP="004678BD">
            <w:pPr>
              <w:rPr>
                <w:rFonts w:eastAsia="Times New Roman" w:cs="Arial"/>
                <w:b w:val="0"/>
                <w:bCs w:val="0"/>
                <w:color w:val="000000"/>
                <w:lang w:val="en-US" w:eastAsia="en-US"/>
              </w:rPr>
            </w:pPr>
            <w:r w:rsidRPr="004339C6">
              <w:rPr>
                <w:rFonts w:eastAsia="Times New Roman" w:cs="Arial"/>
                <w:b w:val="0"/>
                <w:bCs w:val="0"/>
                <w:color w:val="000000"/>
                <w:lang w:val="en-US" w:eastAsia="en-US"/>
              </w:rPr>
              <w:t>Foodbank Kit - 1.5 GPM Chrome Shower</w:t>
            </w:r>
            <w:r>
              <w:rPr>
                <w:rFonts w:eastAsia="Times New Roman" w:cs="Arial"/>
                <w:b w:val="0"/>
                <w:bCs w:val="0"/>
                <w:color w:val="000000"/>
                <w:lang w:val="en-US" w:eastAsia="en-US"/>
              </w:rPr>
              <w:t xml:space="preserve"> </w:t>
            </w:r>
            <w:r w:rsidRPr="004339C6">
              <w:rPr>
                <w:rFonts w:eastAsia="Times New Roman" w:cs="Arial"/>
                <w:b w:val="0"/>
                <w:bCs w:val="0"/>
                <w:color w:val="000000"/>
                <w:lang w:val="en-US" w:eastAsia="en-US"/>
              </w:rPr>
              <w:t xml:space="preserve">Head </w:t>
            </w:r>
          </w:p>
        </w:tc>
        <w:tc>
          <w:tcPr>
            <w:tcW w:w="0" w:type="pct"/>
            <w:noWrap/>
            <w:hideMark/>
          </w:tcPr>
          <w:p w14:paraId="23886281" w14:textId="77777777" w:rsidR="00B1215C" w:rsidRPr="004339C6" w:rsidRDefault="00B1215C"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1</w:t>
            </w:r>
          </w:p>
        </w:tc>
        <w:tc>
          <w:tcPr>
            <w:tcW w:w="0" w:type="pct"/>
            <w:noWrap/>
            <w:hideMark/>
          </w:tcPr>
          <w:p w14:paraId="4237BE36" w14:textId="77777777" w:rsidR="00B1215C" w:rsidRPr="004339C6" w:rsidRDefault="00B1215C"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16.8700</w:t>
            </w:r>
          </w:p>
        </w:tc>
      </w:tr>
      <w:tr w:rsidR="00B1215C" w:rsidRPr="004339C6" w14:paraId="1719A682" w14:textId="77777777" w:rsidTr="004678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3" w:type="pct"/>
            <w:noWrap/>
            <w:hideMark/>
          </w:tcPr>
          <w:p w14:paraId="76981D82" w14:textId="77777777" w:rsidR="00B1215C" w:rsidRPr="004339C6" w:rsidRDefault="00B1215C" w:rsidP="004678BD">
            <w:pPr>
              <w:rPr>
                <w:rFonts w:eastAsia="Times New Roman" w:cs="Arial"/>
                <w:b w:val="0"/>
                <w:bCs w:val="0"/>
                <w:color w:val="000000"/>
                <w:lang w:val="en-US" w:eastAsia="en-US"/>
              </w:rPr>
            </w:pPr>
            <w:r w:rsidRPr="004339C6">
              <w:rPr>
                <w:rFonts w:eastAsia="Times New Roman" w:cs="Arial"/>
                <w:b w:val="0"/>
                <w:bCs w:val="0"/>
                <w:color w:val="000000"/>
                <w:lang w:val="en-US" w:eastAsia="en-US"/>
              </w:rPr>
              <w:t xml:space="preserve">Foodbank Kit - EFI Outlet Gasket </w:t>
            </w:r>
          </w:p>
        </w:tc>
        <w:tc>
          <w:tcPr>
            <w:tcW w:w="607" w:type="pct"/>
            <w:noWrap/>
            <w:hideMark/>
          </w:tcPr>
          <w:p w14:paraId="44B0EACE" w14:textId="77777777" w:rsidR="00B1215C" w:rsidRPr="004339C6" w:rsidRDefault="00B1215C"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10</w:t>
            </w:r>
          </w:p>
        </w:tc>
        <w:tc>
          <w:tcPr>
            <w:tcW w:w="1280" w:type="pct"/>
            <w:noWrap/>
            <w:hideMark/>
          </w:tcPr>
          <w:p w14:paraId="522CADF0" w14:textId="77777777" w:rsidR="00B1215C" w:rsidRPr="004339C6" w:rsidRDefault="00B1215C"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6.088</w:t>
            </w:r>
          </w:p>
        </w:tc>
      </w:tr>
      <w:tr w:rsidR="00B1215C" w:rsidRPr="004339C6" w14:paraId="04896513" w14:textId="77777777" w:rsidTr="00DB7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4E15864B" w14:textId="77777777" w:rsidR="00B1215C" w:rsidRPr="004339C6" w:rsidRDefault="00B1215C" w:rsidP="004678BD">
            <w:pPr>
              <w:rPr>
                <w:rFonts w:eastAsia="Times New Roman" w:cs="Arial"/>
                <w:b w:val="0"/>
                <w:bCs w:val="0"/>
                <w:color w:val="000000"/>
                <w:lang w:val="en-US" w:eastAsia="en-US"/>
              </w:rPr>
            </w:pPr>
            <w:r w:rsidRPr="004339C6">
              <w:rPr>
                <w:rFonts w:eastAsia="Times New Roman" w:cs="Arial"/>
                <w:b w:val="0"/>
                <w:bCs w:val="0"/>
                <w:color w:val="000000"/>
                <w:lang w:val="en-US" w:eastAsia="en-US"/>
              </w:rPr>
              <w:t xml:space="preserve">Foodbank Kit - 1.5 gpm Aerator </w:t>
            </w:r>
          </w:p>
        </w:tc>
        <w:tc>
          <w:tcPr>
            <w:tcW w:w="0" w:type="pct"/>
            <w:noWrap/>
            <w:hideMark/>
          </w:tcPr>
          <w:p w14:paraId="2ACDC683" w14:textId="77777777" w:rsidR="00B1215C" w:rsidRPr="004339C6" w:rsidRDefault="00B1215C"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2</w:t>
            </w:r>
          </w:p>
        </w:tc>
        <w:tc>
          <w:tcPr>
            <w:tcW w:w="0" w:type="pct"/>
            <w:noWrap/>
            <w:hideMark/>
          </w:tcPr>
          <w:p w14:paraId="33454C35" w14:textId="77777777" w:rsidR="00B1215C" w:rsidRPr="004339C6" w:rsidRDefault="00B1215C"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31.1600</w:t>
            </w:r>
          </w:p>
        </w:tc>
      </w:tr>
      <w:tr w:rsidR="00B1215C" w:rsidRPr="004339C6" w14:paraId="19056A55" w14:textId="77777777" w:rsidTr="004678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3" w:type="pct"/>
            <w:noWrap/>
            <w:hideMark/>
          </w:tcPr>
          <w:p w14:paraId="25F738E2" w14:textId="77777777" w:rsidR="00B1215C" w:rsidRPr="004339C6" w:rsidRDefault="00B1215C" w:rsidP="004678BD">
            <w:pPr>
              <w:rPr>
                <w:rFonts w:eastAsia="Times New Roman" w:cs="Arial"/>
                <w:b w:val="0"/>
                <w:bCs w:val="0"/>
                <w:color w:val="000000"/>
                <w:lang w:val="en-US" w:eastAsia="en-US"/>
              </w:rPr>
            </w:pPr>
            <w:r w:rsidRPr="004339C6">
              <w:rPr>
                <w:rFonts w:eastAsia="Times New Roman" w:cs="Arial"/>
                <w:b w:val="0"/>
                <w:bCs w:val="0"/>
                <w:color w:val="000000"/>
                <w:lang w:val="en-US" w:eastAsia="en-US"/>
              </w:rPr>
              <w:t xml:space="preserve">Foodbank Kit - Frost King 17' </w:t>
            </w:r>
            <w:proofErr w:type="spellStart"/>
            <w:r w:rsidRPr="004339C6">
              <w:rPr>
                <w:rFonts w:eastAsia="Times New Roman" w:cs="Arial"/>
                <w:b w:val="0"/>
                <w:bCs w:val="0"/>
                <w:color w:val="000000"/>
                <w:lang w:val="en-US" w:eastAsia="en-US"/>
              </w:rPr>
              <w:t>Wht</w:t>
            </w:r>
            <w:proofErr w:type="spellEnd"/>
            <w:r w:rsidRPr="004339C6">
              <w:rPr>
                <w:rFonts w:eastAsia="Times New Roman" w:cs="Arial"/>
                <w:b w:val="0"/>
                <w:bCs w:val="0"/>
                <w:color w:val="000000"/>
                <w:lang w:val="en-US" w:eastAsia="en-US"/>
              </w:rPr>
              <w:t xml:space="preserve"> V-Seal M13W </w:t>
            </w:r>
          </w:p>
        </w:tc>
        <w:tc>
          <w:tcPr>
            <w:tcW w:w="607" w:type="pct"/>
            <w:noWrap/>
            <w:hideMark/>
          </w:tcPr>
          <w:p w14:paraId="184E0BAC" w14:textId="77777777" w:rsidR="00B1215C" w:rsidRPr="004339C6" w:rsidRDefault="00B1215C"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1</w:t>
            </w:r>
          </w:p>
        </w:tc>
        <w:tc>
          <w:tcPr>
            <w:tcW w:w="1280" w:type="pct"/>
            <w:noWrap/>
            <w:hideMark/>
          </w:tcPr>
          <w:p w14:paraId="05228999" w14:textId="77777777" w:rsidR="00B1215C" w:rsidRPr="004339C6" w:rsidRDefault="00B1215C"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1.0587</w:t>
            </w:r>
          </w:p>
        </w:tc>
      </w:tr>
      <w:tr w:rsidR="00B1215C" w:rsidRPr="004339C6" w14:paraId="195ECD9A" w14:textId="77777777" w:rsidTr="004678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20" w:type="pct"/>
            <w:gridSpan w:val="2"/>
            <w:noWrap/>
            <w:hideMark/>
          </w:tcPr>
          <w:p w14:paraId="7FCCF7BF" w14:textId="77777777" w:rsidR="00B1215C" w:rsidRPr="004339C6" w:rsidRDefault="00B1215C" w:rsidP="004678BD">
            <w:pPr>
              <w:rPr>
                <w:rFonts w:eastAsia="Times New Roman" w:cs="Arial"/>
                <w:lang w:val="en-US" w:eastAsia="en-US"/>
              </w:rPr>
            </w:pPr>
            <w:r w:rsidRPr="004339C6">
              <w:rPr>
                <w:rFonts w:eastAsia="Times New Roman" w:cs="Arial"/>
                <w:color w:val="000000"/>
                <w:lang w:val="en-US" w:eastAsia="en-US"/>
              </w:rPr>
              <w:t>Total Deemed Savings Estimate for each kit</w:t>
            </w:r>
          </w:p>
        </w:tc>
        <w:tc>
          <w:tcPr>
            <w:tcW w:w="1280" w:type="pct"/>
            <w:noWrap/>
            <w:hideMark/>
          </w:tcPr>
          <w:p w14:paraId="7549556B" w14:textId="77777777" w:rsidR="00B1215C" w:rsidRPr="004339C6" w:rsidRDefault="00B1215C" w:rsidP="004678BD">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en-US" w:eastAsia="en-US"/>
              </w:rPr>
            </w:pPr>
            <w:r w:rsidRPr="004339C6">
              <w:rPr>
                <w:rFonts w:eastAsia="Times New Roman" w:cs="Arial"/>
                <w:b/>
                <w:bCs/>
                <w:color w:val="000000"/>
                <w:lang w:val="en-US" w:eastAsia="en-US"/>
              </w:rPr>
              <w:t>55.1767</w:t>
            </w:r>
          </w:p>
        </w:tc>
      </w:tr>
    </w:tbl>
    <w:p w14:paraId="1540C33B" w14:textId="222C4F5C" w:rsidR="00F80913" w:rsidRDefault="00D3092F" w:rsidP="00F80913">
      <w:pPr>
        <w:pStyle w:val="Heading4"/>
      </w:pPr>
      <w:r w:rsidRPr="005972B1">
        <w:rPr>
          <w:bCs/>
        </w:rPr>
        <w:t>HVAC</w:t>
      </w:r>
    </w:p>
    <w:p w14:paraId="2131883C" w14:textId="062B7F69" w:rsidR="000159AD" w:rsidRDefault="007219B2" w:rsidP="00F80913">
      <w:pPr>
        <w:pStyle w:val="BodyText"/>
      </w:pPr>
      <w:r>
        <w:t xml:space="preserve">Deemed savings estimate for </w:t>
      </w:r>
      <w:r w:rsidR="002312B6">
        <w:t>Combination Boiler</w:t>
      </w:r>
      <w:r w:rsidR="008A67C6">
        <w:t xml:space="preserve"> was underestimated in </w:t>
      </w:r>
      <w:r w:rsidR="004923E7">
        <w:t xml:space="preserve">the first three quarters due </w:t>
      </w:r>
      <w:r w:rsidR="000159AD">
        <w:t xml:space="preserve">to </w:t>
      </w:r>
      <w:r w:rsidR="004923E7">
        <w:t xml:space="preserve">an error in </w:t>
      </w:r>
      <w:r w:rsidR="008A67C6">
        <w:t>the iEPM system</w:t>
      </w:r>
      <w:r w:rsidR="00070324">
        <w:t>’s</w:t>
      </w:r>
      <w:r w:rsidR="00261658">
        <w:t xml:space="preserve"> </w:t>
      </w:r>
      <w:r w:rsidR="004923E7">
        <w:t>algorithm</w:t>
      </w:r>
      <w:r w:rsidR="00625081">
        <w:t xml:space="preserve">. </w:t>
      </w:r>
      <w:r w:rsidR="00D90497">
        <w:t>But</w:t>
      </w:r>
      <w:r w:rsidR="00261658">
        <w:t xml:space="preserve"> this</w:t>
      </w:r>
      <w:r w:rsidR="00620382">
        <w:t xml:space="preserve"> was updated in </w:t>
      </w:r>
      <w:r w:rsidR="008B16F4">
        <w:t>Q4</w:t>
      </w:r>
      <w:r w:rsidR="00070324">
        <w:t>/A</w:t>
      </w:r>
      <w:r w:rsidR="00261658">
        <w:t>nnual Filing</w:t>
      </w:r>
      <w:r w:rsidR="00CA3329">
        <w:t xml:space="preserve"> and corrected for future participation</w:t>
      </w:r>
      <w:r w:rsidR="000159AD">
        <w:t xml:space="preserve">. </w:t>
      </w:r>
      <w:r w:rsidR="00C320E9">
        <w:fldChar w:fldCharType="begin"/>
      </w:r>
      <w:r w:rsidR="00C320E9">
        <w:instrText xml:space="preserve"> REF _Ref124157822 \h </w:instrText>
      </w:r>
      <w:r w:rsidR="00C320E9">
        <w:fldChar w:fldCharType="separate"/>
      </w:r>
      <w:r w:rsidR="008A4E8E">
        <w:t xml:space="preserve">Table </w:t>
      </w:r>
      <w:r w:rsidR="008A4E8E">
        <w:rPr>
          <w:noProof/>
        </w:rPr>
        <w:t>3</w:t>
      </w:r>
      <w:r w:rsidR="008A4E8E">
        <w:noBreakHyphen/>
      </w:r>
      <w:r w:rsidR="008A4E8E">
        <w:rPr>
          <w:noProof/>
        </w:rPr>
        <w:t>2</w:t>
      </w:r>
      <w:r w:rsidR="00C320E9">
        <w:fldChar w:fldCharType="end"/>
      </w:r>
      <w:r w:rsidR="00C320E9">
        <w:t xml:space="preserve"> </w:t>
      </w:r>
      <w:r w:rsidR="000159AD">
        <w:t>shows</w:t>
      </w:r>
      <w:r w:rsidR="00C320E9">
        <w:t xml:space="preserve"> the actual Vs. reported estimates for the HVAC program</w:t>
      </w:r>
      <w:r w:rsidR="000159AD">
        <w:t xml:space="preserve"> in PY1</w:t>
      </w:r>
      <w:r w:rsidR="00C320E9">
        <w:t xml:space="preserve">. </w:t>
      </w:r>
      <w:r w:rsidR="00220EF4">
        <w:t>As the data shows, t</w:t>
      </w:r>
      <w:r w:rsidR="00D074C5">
        <w:t>he participation grew steadily for this program in PY1</w:t>
      </w:r>
      <w:r w:rsidR="007C7764">
        <w:t>,</w:t>
      </w:r>
      <w:r w:rsidR="00D074C5">
        <w:t xml:space="preserve"> with maximum savings in Q4 at 15,161 dekatherms</w:t>
      </w:r>
      <w:r w:rsidR="00F02FFB">
        <w:t xml:space="preserve"> (41% of the total savings in the subprogram</w:t>
      </w:r>
      <w:r w:rsidR="007C7764">
        <w:t>)</w:t>
      </w:r>
      <w:r w:rsidR="00D074C5">
        <w:t xml:space="preserve">. </w:t>
      </w:r>
    </w:p>
    <w:p w14:paraId="2B1F5B38" w14:textId="77777777" w:rsidR="000159AD" w:rsidRDefault="000159AD">
      <w:r>
        <w:br w:type="page"/>
      </w:r>
    </w:p>
    <w:p w14:paraId="0444396C" w14:textId="1F1CB57C" w:rsidR="00C320E9" w:rsidRDefault="00C320E9" w:rsidP="00C320E9">
      <w:pPr>
        <w:pStyle w:val="Caption"/>
      </w:pPr>
      <w:bookmarkStart w:id="84" w:name="_Ref124157822"/>
      <w:bookmarkStart w:id="85" w:name="_Toc145926725"/>
      <w:r>
        <w:lastRenderedPageBreak/>
        <w:t xml:space="preserve">Table </w:t>
      </w:r>
      <w:r>
        <w:fldChar w:fldCharType="begin"/>
      </w:r>
      <w:r>
        <w:instrText xml:space="preserve"> STYLEREF 1 \s </w:instrText>
      </w:r>
      <w:r>
        <w:fldChar w:fldCharType="separate"/>
      </w:r>
      <w:r w:rsidR="008A4E8E">
        <w:rPr>
          <w:noProof/>
        </w:rPr>
        <w:t>3</w:t>
      </w:r>
      <w:r>
        <w:fldChar w:fldCharType="end"/>
      </w:r>
      <w:r>
        <w:noBreakHyphen/>
      </w:r>
      <w:r>
        <w:fldChar w:fldCharType="begin"/>
      </w:r>
      <w:r>
        <w:instrText xml:space="preserve"> SEQ Table \* ARABIC \s 1 </w:instrText>
      </w:r>
      <w:r>
        <w:fldChar w:fldCharType="separate"/>
      </w:r>
      <w:r w:rsidR="008A4E8E">
        <w:rPr>
          <w:noProof/>
        </w:rPr>
        <w:t>2</w:t>
      </w:r>
      <w:r>
        <w:fldChar w:fldCharType="end"/>
      </w:r>
      <w:bookmarkEnd w:id="84"/>
      <w:r>
        <w:t xml:space="preserve"> Actual &amp; Reported program participation &amp; savings in </w:t>
      </w:r>
      <w:proofErr w:type="gramStart"/>
      <w:r>
        <w:t>PY1</w:t>
      </w:r>
      <w:bookmarkEnd w:id="85"/>
      <w:proofErr w:type="gramEnd"/>
    </w:p>
    <w:tbl>
      <w:tblPr>
        <w:tblStyle w:val="DNVNiceStyle"/>
        <w:tblW w:w="5000" w:type="pct"/>
        <w:tblLook w:val="04A0" w:firstRow="1" w:lastRow="0" w:firstColumn="1" w:lastColumn="0" w:noHBand="0" w:noVBand="1"/>
      </w:tblPr>
      <w:tblGrid>
        <w:gridCol w:w="1545"/>
        <w:gridCol w:w="2063"/>
        <w:gridCol w:w="2118"/>
        <w:gridCol w:w="2063"/>
        <w:gridCol w:w="2118"/>
      </w:tblGrid>
      <w:tr w:rsidR="00C320E9" w:rsidRPr="004339C6" w14:paraId="79610438" w14:textId="77777777" w:rsidTr="004678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80" w:type="pct"/>
            <w:vMerge w:val="restart"/>
            <w:noWrap/>
            <w:vAlign w:val="center"/>
            <w:hideMark/>
          </w:tcPr>
          <w:p w14:paraId="485B8C9F" w14:textId="77777777" w:rsidR="00C320E9" w:rsidRPr="004339C6" w:rsidRDefault="00C320E9" w:rsidP="004678BD">
            <w:pPr>
              <w:jc w:val="left"/>
              <w:rPr>
                <w:rFonts w:eastAsia="Times New Roman" w:cs="Arial"/>
                <w:lang w:val="en-US" w:eastAsia="en-US"/>
              </w:rPr>
            </w:pPr>
            <w:r w:rsidRPr="004339C6">
              <w:rPr>
                <w:rFonts w:eastAsia="Times New Roman" w:cs="Arial"/>
                <w:lang w:val="en-US" w:eastAsia="en-US"/>
              </w:rPr>
              <w:t>Quarter</w:t>
            </w:r>
          </w:p>
        </w:tc>
        <w:tc>
          <w:tcPr>
            <w:tcW w:w="2110" w:type="pct"/>
            <w:gridSpan w:val="2"/>
            <w:noWrap/>
            <w:vAlign w:val="center"/>
            <w:hideMark/>
          </w:tcPr>
          <w:p w14:paraId="7B2E85ED" w14:textId="77777777" w:rsidR="00C320E9" w:rsidRPr="004339C6" w:rsidRDefault="00C320E9" w:rsidP="004678BD">
            <w:pPr>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Pr>
                <w:rFonts w:eastAsia="Times New Roman" w:cs="Arial"/>
                <w:lang w:val="en-US" w:eastAsia="en-US"/>
              </w:rPr>
              <w:t>Actual</w:t>
            </w:r>
          </w:p>
        </w:tc>
        <w:tc>
          <w:tcPr>
            <w:tcW w:w="2110" w:type="pct"/>
            <w:gridSpan w:val="2"/>
            <w:noWrap/>
            <w:vAlign w:val="center"/>
            <w:hideMark/>
          </w:tcPr>
          <w:p w14:paraId="42D4D0F4" w14:textId="77777777" w:rsidR="00C320E9" w:rsidRPr="004339C6" w:rsidRDefault="00C320E9" w:rsidP="004678BD">
            <w:pPr>
              <w:cnfStyle w:val="100000000000" w:firstRow="1" w:lastRow="0" w:firstColumn="0" w:lastColumn="0" w:oddVBand="0" w:evenVBand="0" w:oddHBand="0" w:evenHBand="0" w:firstRowFirstColumn="0" w:firstRowLastColumn="0" w:lastRowFirstColumn="0" w:lastRowLastColumn="0"/>
              <w:rPr>
                <w:rFonts w:eastAsia="Times New Roman" w:cs="Arial"/>
                <w:lang w:val="en-US" w:eastAsia="en-US"/>
              </w:rPr>
            </w:pPr>
            <w:r>
              <w:rPr>
                <w:rFonts w:eastAsia="Times New Roman" w:cs="Arial"/>
                <w:lang w:val="en-US" w:eastAsia="en-US"/>
              </w:rPr>
              <w:t>Reported</w:t>
            </w:r>
          </w:p>
        </w:tc>
      </w:tr>
      <w:tr w:rsidR="007901DB" w:rsidRPr="004339C6" w14:paraId="78400255" w14:textId="77777777" w:rsidTr="004678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0" w:type="pct"/>
            <w:vMerge/>
            <w:shd w:val="clear" w:color="auto" w:fill="0F204B" w:themeFill="text2"/>
            <w:noWrap/>
          </w:tcPr>
          <w:p w14:paraId="19EBC18C" w14:textId="77777777" w:rsidR="00C320E9" w:rsidRPr="004339C6" w:rsidRDefault="00C320E9" w:rsidP="004678BD">
            <w:pPr>
              <w:rPr>
                <w:rFonts w:eastAsia="Times New Roman"/>
                <w:color w:val="FFFFFF" w:themeColor="background1"/>
                <w:lang w:val="en-US" w:eastAsia="en-US"/>
              </w:rPr>
            </w:pPr>
          </w:p>
        </w:tc>
        <w:tc>
          <w:tcPr>
            <w:tcW w:w="1041" w:type="pct"/>
            <w:shd w:val="clear" w:color="auto" w:fill="0F204B" w:themeFill="text2"/>
            <w:noWrap/>
          </w:tcPr>
          <w:p w14:paraId="046CCC3D"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lang w:val="en-US" w:eastAsia="en-US"/>
              </w:rPr>
            </w:pPr>
            <w:r>
              <w:rPr>
                <w:rFonts w:eastAsia="Times New Roman" w:cs="Arial"/>
                <w:color w:val="FFFFFF" w:themeColor="background1"/>
                <w:lang w:val="en-US" w:eastAsia="en-US"/>
              </w:rPr>
              <w:t>Participants</w:t>
            </w:r>
          </w:p>
        </w:tc>
        <w:tc>
          <w:tcPr>
            <w:tcW w:w="1068" w:type="pct"/>
            <w:shd w:val="clear" w:color="auto" w:fill="0F204B" w:themeFill="text2"/>
            <w:noWrap/>
          </w:tcPr>
          <w:p w14:paraId="5CE3F25C"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lang w:val="en-US" w:eastAsia="en-US"/>
              </w:rPr>
            </w:pPr>
            <w:r w:rsidRPr="004339C6">
              <w:rPr>
                <w:rFonts w:eastAsia="Times New Roman" w:cs="Arial"/>
                <w:color w:val="FFFFFF" w:themeColor="background1"/>
                <w:lang w:val="en-US" w:eastAsia="en-US"/>
              </w:rPr>
              <w:t>Dekatherms</w:t>
            </w:r>
          </w:p>
        </w:tc>
        <w:tc>
          <w:tcPr>
            <w:tcW w:w="1041" w:type="pct"/>
            <w:shd w:val="clear" w:color="auto" w:fill="0F204B" w:themeFill="text2"/>
            <w:noWrap/>
          </w:tcPr>
          <w:p w14:paraId="2FD5A816"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lang w:val="en-US" w:eastAsia="en-US"/>
              </w:rPr>
            </w:pPr>
            <w:r>
              <w:rPr>
                <w:rFonts w:eastAsia="Times New Roman" w:cs="Arial"/>
                <w:color w:val="FFFFFF" w:themeColor="background1"/>
                <w:lang w:val="en-US" w:eastAsia="en-US"/>
              </w:rPr>
              <w:t>Participants</w:t>
            </w:r>
          </w:p>
        </w:tc>
        <w:tc>
          <w:tcPr>
            <w:tcW w:w="1068" w:type="pct"/>
            <w:shd w:val="clear" w:color="auto" w:fill="0F204B" w:themeFill="text2"/>
            <w:noWrap/>
          </w:tcPr>
          <w:p w14:paraId="329E26B7"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lang w:val="en-US" w:eastAsia="en-US"/>
              </w:rPr>
            </w:pPr>
            <w:r w:rsidRPr="004339C6">
              <w:rPr>
                <w:rFonts w:eastAsia="Times New Roman" w:cs="Arial"/>
                <w:color w:val="FFFFFF" w:themeColor="background1"/>
                <w:lang w:val="en-US" w:eastAsia="en-US"/>
              </w:rPr>
              <w:t>Dekatherms</w:t>
            </w:r>
          </w:p>
        </w:tc>
      </w:tr>
      <w:tr w:rsidR="00C320E9" w:rsidRPr="004339C6" w14:paraId="678C01B3" w14:textId="77777777" w:rsidTr="004678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0" w:type="pct"/>
            <w:noWrap/>
            <w:hideMark/>
          </w:tcPr>
          <w:p w14:paraId="4AA67E80" w14:textId="77777777" w:rsidR="00C320E9" w:rsidRPr="004339C6" w:rsidRDefault="00C320E9" w:rsidP="004678BD">
            <w:pPr>
              <w:rPr>
                <w:rFonts w:eastAsia="Times New Roman" w:cs="Arial"/>
                <w:b w:val="0"/>
                <w:bCs w:val="0"/>
                <w:color w:val="000000"/>
                <w:lang w:val="en-US" w:eastAsia="en-US"/>
              </w:rPr>
            </w:pPr>
            <w:r w:rsidRPr="004339C6">
              <w:rPr>
                <w:rFonts w:eastAsia="Times New Roman" w:cs="Arial"/>
                <w:b w:val="0"/>
                <w:bCs w:val="0"/>
                <w:color w:val="000000"/>
                <w:lang w:val="en-US" w:eastAsia="en-US"/>
              </w:rPr>
              <w:t>Q1</w:t>
            </w:r>
          </w:p>
        </w:tc>
        <w:tc>
          <w:tcPr>
            <w:tcW w:w="1041" w:type="pct"/>
            <w:noWrap/>
            <w:hideMark/>
          </w:tcPr>
          <w:p w14:paraId="704FC5A5"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180</w:t>
            </w:r>
          </w:p>
        </w:tc>
        <w:tc>
          <w:tcPr>
            <w:tcW w:w="1068" w:type="pct"/>
            <w:noWrap/>
            <w:hideMark/>
          </w:tcPr>
          <w:p w14:paraId="3F5E4048"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F33C2">
              <w:t>2,361</w:t>
            </w:r>
          </w:p>
        </w:tc>
        <w:tc>
          <w:tcPr>
            <w:tcW w:w="1041" w:type="pct"/>
            <w:noWrap/>
            <w:hideMark/>
          </w:tcPr>
          <w:p w14:paraId="1DD4CF05"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F33C2">
              <w:t>162</w:t>
            </w:r>
          </w:p>
        </w:tc>
        <w:tc>
          <w:tcPr>
            <w:tcW w:w="1068" w:type="pct"/>
            <w:noWrap/>
            <w:hideMark/>
          </w:tcPr>
          <w:p w14:paraId="0816A386"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F33C2">
              <w:t>1,960</w:t>
            </w:r>
          </w:p>
        </w:tc>
      </w:tr>
      <w:tr w:rsidR="00EC5D9C" w:rsidRPr="004339C6" w14:paraId="386E41AD" w14:textId="77777777" w:rsidTr="004678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0" w:type="pct"/>
            <w:noWrap/>
            <w:hideMark/>
          </w:tcPr>
          <w:p w14:paraId="012A2ECF" w14:textId="77777777" w:rsidR="00C320E9" w:rsidRPr="004339C6" w:rsidRDefault="00C320E9" w:rsidP="004678BD">
            <w:pPr>
              <w:rPr>
                <w:rFonts w:eastAsia="Times New Roman" w:cs="Arial"/>
                <w:b w:val="0"/>
                <w:bCs w:val="0"/>
                <w:color w:val="000000"/>
                <w:lang w:val="en-US" w:eastAsia="en-US"/>
              </w:rPr>
            </w:pPr>
            <w:r w:rsidRPr="004339C6">
              <w:rPr>
                <w:rFonts w:eastAsia="Times New Roman" w:cs="Arial"/>
                <w:b w:val="0"/>
                <w:bCs w:val="0"/>
                <w:color w:val="000000"/>
                <w:lang w:val="en-US" w:eastAsia="en-US"/>
              </w:rPr>
              <w:t>Q2</w:t>
            </w:r>
          </w:p>
        </w:tc>
        <w:tc>
          <w:tcPr>
            <w:tcW w:w="1041" w:type="pct"/>
            <w:noWrap/>
            <w:hideMark/>
          </w:tcPr>
          <w:p w14:paraId="4A527B90"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623</w:t>
            </w:r>
          </w:p>
        </w:tc>
        <w:tc>
          <w:tcPr>
            <w:tcW w:w="1068" w:type="pct"/>
            <w:noWrap/>
            <w:hideMark/>
          </w:tcPr>
          <w:p w14:paraId="595B1E47"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F33C2">
              <w:t>9,069</w:t>
            </w:r>
          </w:p>
        </w:tc>
        <w:tc>
          <w:tcPr>
            <w:tcW w:w="1041" w:type="pct"/>
            <w:noWrap/>
            <w:hideMark/>
          </w:tcPr>
          <w:p w14:paraId="17A55C5E"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F33C2">
              <w:t>527</w:t>
            </w:r>
          </w:p>
        </w:tc>
        <w:tc>
          <w:tcPr>
            <w:tcW w:w="1068" w:type="pct"/>
            <w:noWrap/>
            <w:hideMark/>
          </w:tcPr>
          <w:p w14:paraId="3DD53C12"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F33C2">
              <w:t>7,810</w:t>
            </w:r>
          </w:p>
        </w:tc>
      </w:tr>
      <w:tr w:rsidR="00C320E9" w:rsidRPr="004339C6" w14:paraId="541D1537" w14:textId="77777777" w:rsidTr="004678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0" w:type="pct"/>
            <w:noWrap/>
            <w:hideMark/>
          </w:tcPr>
          <w:p w14:paraId="78DA5A18" w14:textId="77777777" w:rsidR="00C320E9" w:rsidRPr="004339C6" w:rsidRDefault="00C320E9" w:rsidP="004678BD">
            <w:pPr>
              <w:rPr>
                <w:rFonts w:eastAsia="Times New Roman" w:cs="Arial"/>
                <w:b w:val="0"/>
                <w:bCs w:val="0"/>
                <w:color w:val="000000"/>
                <w:lang w:val="en-US" w:eastAsia="en-US"/>
              </w:rPr>
            </w:pPr>
            <w:r w:rsidRPr="004339C6">
              <w:rPr>
                <w:rFonts w:eastAsia="Times New Roman" w:cs="Arial"/>
                <w:b w:val="0"/>
                <w:bCs w:val="0"/>
                <w:color w:val="000000"/>
                <w:lang w:val="en-US" w:eastAsia="en-US"/>
              </w:rPr>
              <w:t>Q3</w:t>
            </w:r>
          </w:p>
        </w:tc>
        <w:tc>
          <w:tcPr>
            <w:tcW w:w="1041" w:type="pct"/>
            <w:noWrap/>
            <w:hideMark/>
          </w:tcPr>
          <w:p w14:paraId="6BBF3929"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842</w:t>
            </w:r>
          </w:p>
        </w:tc>
        <w:tc>
          <w:tcPr>
            <w:tcW w:w="1068" w:type="pct"/>
            <w:noWrap/>
            <w:hideMark/>
          </w:tcPr>
          <w:p w14:paraId="2200D035"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F33C2">
              <w:t>10,411</w:t>
            </w:r>
          </w:p>
        </w:tc>
        <w:tc>
          <w:tcPr>
            <w:tcW w:w="1041" w:type="pct"/>
            <w:noWrap/>
            <w:hideMark/>
          </w:tcPr>
          <w:p w14:paraId="144053E7"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F33C2">
              <w:t>1,156</w:t>
            </w:r>
          </w:p>
        </w:tc>
        <w:tc>
          <w:tcPr>
            <w:tcW w:w="1068" w:type="pct"/>
            <w:noWrap/>
            <w:hideMark/>
          </w:tcPr>
          <w:p w14:paraId="02DF85CF"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US" w:eastAsia="en-US"/>
              </w:rPr>
            </w:pPr>
            <w:r w:rsidRPr="00DF33C2">
              <w:t>9,484</w:t>
            </w:r>
          </w:p>
        </w:tc>
      </w:tr>
      <w:tr w:rsidR="00EC5D9C" w:rsidRPr="004339C6" w14:paraId="615D08B0" w14:textId="77777777" w:rsidTr="004678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0" w:type="pct"/>
            <w:noWrap/>
            <w:hideMark/>
          </w:tcPr>
          <w:p w14:paraId="7AC3AF9A" w14:textId="77777777" w:rsidR="00C320E9" w:rsidRPr="004339C6" w:rsidRDefault="00C320E9" w:rsidP="004678BD">
            <w:pPr>
              <w:rPr>
                <w:rFonts w:eastAsia="Times New Roman" w:cs="Arial"/>
                <w:b w:val="0"/>
                <w:bCs w:val="0"/>
                <w:color w:val="000000"/>
                <w:lang w:val="en-US" w:eastAsia="en-US"/>
              </w:rPr>
            </w:pPr>
            <w:r w:rsidRPr="004339C6">
              <w:rPr>
                <w:rFonts w:eastAsia="Times New Roman" w:cs="Arial"/>
                <w:b w:val="0"/>
                <w:bCs w:val="0"/>
                <w:color w:val="000000"/>
                <w:lang w:val="en-US" w:eastAsia="en-US"/>
              </w:rPr>
              <w:t>Q4</w:t>
            </w:r>
          </w:p>
        </w:tc>
        <w:tc>
          <w:tcPr>
            <w:tcW w:w="1041" w:type="pct"/>
            <w:noWrap/>
            <w:hideMark/>
          </w:tcPr>
          <w:p w14:paraId="4034A8DF"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4339C6">
              <w:rPr>
                <w:rFonts w:eastAsia="Times New Roman" w:cs="Arial"/>
                <w:color w:val="000000"/>
                <w:lang w:val="en-US" w:eastAsia="en-US"/>
              </w:rPr>
              <w:t>1,060</w:t>
            </w:r>
          </w:p>
        </w:tc>
        <w:tc>
          <w:tcPr>
            <w:tcW w:w="1068" w:type="pct"/>
            <w:noWrap/>
            <w:hideMark/>
          </w:tcPr>
          <w:p w14:paraId="3F3F4BA7"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F33C2">
              <w:t>15,161</w:t>
            </w:r>
          </w:p>
        </w:tc>
        <w:tc>
          <w:tcPr>
            <w:tcW w:w="1041" w:type="pct"/>
            <w:noWrap/>
            <w:hideMark/>
          </w:tcPr>
          <w:p w14:paraId="7A461AEF"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F33C2">
              <w:t>860</w:t>
            </w:r>
          </w:p>
        </w:tc>
        <w:tc>
          <w:tcPr>
            <w:tcW w:w="1068" w:type="pct"/>
            <w:noWrap/>
            <w:hideMark/>
          </w:tcPr>
          <w:p w14:paraId="6E8437C9" w14:textId="77777777" w:rsidR="00C320E9" w:rsidRPr="004339C6" w:rsidRDefault="00C320E9" w:rsidP="004678BD">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n-US"/>
              </w:rPr>
            </w:pPr>
            <w:r w:rsidRPr="00DF33C2">
              <w:t>17,747</w:t>
            </w:r>
            <w:r>
              <w:t>*</w:t>
            </w:r>
          </w:p>
        </w:tc>
      </w:tr>
      <w:tr w:rsidR="00C320E9" w:rsidRPr="004339C6" w14:paraId="26448694" w14:textId="77777777" w:rsidTr="004678B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0" w:type="pct"/>
            <w:noWrap/>
            <w:hideMark/>
          </w:tcPr>
          <w:p w14:paraId="49232CB7" w14:textId="77777777" w:rsidR="00C320E9" w:rsidRPr="004339C6" w:rsidRDefault="00C320E9" w:rsidP="004678BD">
            <w:pPr>
              <w:rPr>
                <w:rFonts w:eastAsia="Times New Roman" w:cs="Arial"/>
                <w:color w:val="000000"/>
                <w:lang w:val="en-US" w:eastAsia="en-US"/>
              </w:rPr>
            </w:pPr>
            <w:r w:rsidRPr="004339C6">
              <w:rPr>
                <w:rFonts w:eastAsia="Times New Roman" w:cs="Arial"/>
                <w:color w:val="000000"/>
                <w:lang w:val="en-US" w:eastAsia="en-US"/>
              </w:rPr>
              <w:t>Total</w:t>
            </w:r>
          </w:p>
        </w:tc>
        <w:tc>
          <w:tcPr>
            <w:tcW w:w="1041" w:type="pct"/>
            <w:noWrap/>
            <w:hideMark/>
          </w:tcPr>
          <w:p w14:paraId="65774E15"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4339C6">
              <w:rPr>
                <w:rFonts w:eastAsia="Times New Roman" w:cs="Arial"/>
                <w:b/>
                <w:bCs/>
                <w:color w:val="000000"/>
                <w:lang w:val="en-US" w:eastAsia="en-US"/>
              </w:rPr>
              <w:t>2,705</w:t>
            </w:r>
          </w:p>
        </w:tc>
        <w:tc>
          <w:tcPr>
            <w:tcW w:w="1068" w:type="pct"/>
            <w:noWrap/>
            <w:hideMark/>
          </w:tcPr>
          <w:p w14:paraId="2CFB6129"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4339C6">
              <w:rPr>
                <w:b/>
                <w:bCs/>
              </w:rPr>
              <w:t>37,001</w:t>
            </w:r>
          </w:p>
        </w:tc>
        <w:tc>
          <w:tcPr>
            <w:tcW w:w="1041" w:type="pct"/>
            <w:noWrap/>
            <w:hideMark/>
          </w:tcPr>
          <w:p w14:paraId="42CB1A17"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4339C6">
              <w:rPr>
                <w:b/>
                <w:bCs/>
              </w:rPr>
              <w:t>2,705</w:t>
            </w:r>
          </w:p>
        </w:tc>
        <w:tc>
          <w:tcPr>
            <w:tcW w:w="1068" w:type="pct"/>
            <w:noWrap/>
            <w:hideMark/>
          </w:tcPr>
          <w:p w14:paraId="04B4C70A" w14:textId="77777777" w:rsidR="00C320E9" w:rsidRPr="004339C6" w:rsidRDefault="00C320E9" w:rsidP="004678BD">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val="en-US" w:eastAsia="en-US"/>
              </w:rPr>
            </w:pPr>
            <w:r w:rsidRPr="004339C6">
              <w:rPr>
                <w:b/>
                <w:bCs/>
              </w:rPr>
              <w:t>37,001</w:t>
            </w:r>
          </w:p>
        </w:tc>
      </w:tr>
    </w:tbl>
    <w:p w14:paraId="2DEB9B3B" w14:textId="77777777" w:rsidR="00C320E9" w:rsidRPr="00EE39BB" w:rsidRDefault="00C320E9" w:rsidP="00C320E9">
      <w:pPr>
        <w:pStyle w:val="BodyText"/>
      </w:pPr>
      <w:r w:rsidRPr="00156DEB">
        <w:rPr>
          <w:rFonts w:eastAsiaTheme="minorEastAsia"/>
          <w:i/>
          <w:color w:val="0F204B"/>
          <w:sz w:val="16"/>
          <w:szCs w:val="16"/>
        </w:rPr>
        <w:t>*Year-end trued</w:t>
      </w:r>
      <w:r>
        <w:rPr>
          <w:rFonts w:eastAsiaTheme="minorEastAsia"/>
          <w:i/>
          <w:color w:val="0F204B"/>
          <w:sz w:val="16"/>
          <w:szCs w:val="16"/>
        </w:rPr>
        <w:t>-</w:t>
      </w:r>
      <w:r w:rsidRPr="00156DEB">
        <w:rPr>
          <w:rFonts w:eastAsiaTheme="minorEastAsia"/>
          <w:i/>
          <w:color w:val="0F204B"/>
          <w:sz w:val="16"/>
          <w:szCs w:val="16"/>
        </w:rPr>
        <w:t>up value</w:t>
      </w:r>
    </w:p>
    <w:p w14:paraId="58D90FC0" w14:textId="0FEBFCA0" w:rsidR="00237173" w:rsidRDefault="00237173" w:rsidP="007326F4">
      <w:pPr>
        <w:pStyle w:val="Heading2"/>
      </w:pPr>
      <w:bookmarkStart w:id="86" w:name="_Toc145926708"/>
      <w:r>
        <w:t xml:space="preserve">Participant </w:t>
      </w:r>
      <w:r w:rsidR="00D92EA2">
        <w:t>i</w:t>
      </w:r>
      <w:r>
        <w:t>nterviews</w:t>
      </w:r>
      <w:bookmarkEnd w:id="86"/>
    </w:p>
    <w:p w14:paraId="1A3E1271" w14:textId="431BA782" w:rsidR="00237173" w:rsidRDefault="00237173" w:rsidP="00237173">
      <w:pPr>
        <w:pStyle w:val="BodyText"/>
      </w:pPr>
      <w:r>
        <w:t xml:space="preserve">DNV evaluation </w:t>
      </w:r>
      <w:r w:rsidR="001D3BCB">
        <w:t xml:space="preserve">team </w:t>
      </w:r>
      <w:r>
        <w:t xml:space="preserve">recruited </w:t>
      </w:r>
      <w:r w:rsidR="000D4C7E">
        <w:t>randomly sampled HVAC and Online Marketplace project participants using the contact information</w:t>
      </w:r>
      <w:r>
        <w:t xml:space="preserve"> in the tracking database. For all sampled </w:t>
      </w:r>
      <w:r w:rsidR="00FE49D7">
        <w:t xml:space="preserve">HVAC and Online </w:t>
      </w:r>
      <w:r w:rsidR="009B0185">
        <w:t>M</w:t>
      </w:r>
      <w:r w:rsidR="00FE49D7">
        <w:t xml:space="preserve">arketplace </w:t>
      </w:r>
      <w:r>
        <w:t>projects, recruitment involved scheduling a date and time for evaluation engineers to conduct a phone interview with the participants. During the interviews</w:t>
      </w:r>
      <w:r w:rsidR="00781692">
        <w:t>,</w:t>
      </w:r>
      <w:r>
        <w:t xml:space="preserve"> the evaluators collected critical project and measure</w:t>
      </w:r>
      <w:r w:rsidR="00781692">
        <w:t>-</w:t>
      </w:r>
      <w:r>
        <w:t>level information about the following to aid the impact evaluation process:</w:t>
      </w:r>
    </w:p>
    <w:p w14:paraId="5A563CC9" w14:textId="77777777" w:rsidR="00237173" w:rsidRDefault="00237173" w:rsidP="00D92EA2">
      <w:pPr>
        <w:pStyle w:val="ListBullet"/>
      </w:pPr>
      <w:r>
        <w:t>Measure installation and operability</w:t>
      </w:r>
    </w:p>
    <w:p w14:paraId="3966CCA7" w14:textId="77777777" w:rsidR="00237173" w:rsidRDefault="00237173" w:rsidP="00D92EA2">
      <w:pPr>
        <w:pStyle w:val="ListBullet"/>
      </w:pPr>
      <w:r>
        <w:t>Verification of selected measure details (e.g., quantity of thermostats, furnace and boiler efficiencies, air conditioner EER and SEER etc.)</w:t>
      </w:r>
    </w:p>
    <w:p w14:paraId="37C5F025" w14:textId="77777777" w:rsidR="00237173" w:rsidRDefault="00237173" w:rsidP="00D92EA2">
      <w:pPr>
        <w:pStyle w:val="ListBullet"/>
      </w:pPr>
      <w:r>
        <w:t>Project completion date confirmation</w:t>
      </w:r>
    </w:p>
    <w:p w14:paraId="3F9A8E3D" w14:textId="77777777" w:rsidR="00237173" w:rsidRDefault="00237173" w:rsidP="00D92EA2">
      <w:pPr>
        <w:pStyle w:val="ListBullet"/>
      </w:pPr>
      <w:r>
        <w:t xml:space="preserve">Measure operational setpoints and/or controls </w:t>
      </w:r>
      <w:proofErr w:type="gramStart"/>
      <w:r>
        <w:t>characteristics</w:t>
      </w:r>
      <w:proofErr w:type="gramEnd"/>
    </w:p>
    <w:p w14:paraId="274F88FD" w14:textId="76F9AAD6" w:rsidR="00237173" w:rsidRDefault="00237173" w:rsidP="00237173">
      <w:pPr>
        <w:pStyle w:val="BodyText"/>
      </w:pPr>
      <w:r>
        <w:t xml:space="preserve">The evaluators also used email as a medium to collect relevant project information from customers who preferred this channel over a phone interview. For sites for which backup sites were available, evaluators made a minimum </w:t>
      </w:r>
      <w:r w:rsidR="00D92EA2">
        <w:t xml:space="preserve">of </w:t>
      </w:r>
      <w:r>
        <w:t xml:space="preserve">five calls (at different times of the day and week) before the evaluators replaced the unresponsive site with a backup site.  </w:t>
      </w:r>
    </w:p>
    <w:p w14:paraId="0D24F2F3" w14:textId="281787FF" w:rsidR="00237173" w:rsidRDefault="00237173" w:rsidP="007326F4">
      <w:pPr>
        <w:pStyle w:val="Heading2"/>
      </w:pPr>
      <w:bookmarkStart w:id="87" w:name="_Toc145926709"/>
      <w:r>
        <w:t xml:space="preserve">Desk </w:t>
      </w:r>
      <w:r w:rsidR="00D92EA2">
        <w:t>review ana</w:t>
      </w:r>
      <w:r>
        <w:t>lysis</w:t>
      </w:r>
      <w:bookmarkEnd w:id="87"/>
    </w:p>
    <w:p w14:paraId="5D8911CB" w14:textId="518E3ECC" w:rsidR="00237173" w:rsidRDefault="00B21465" w:rsidP="00237173">
      <w:pPr>
        <w:pStyle w:val="BodyText"/>
      </w:pPr>
      <w:r>
        <w:t>This report utilized a “desk review” approach for site-specific evaluation analysis</w:t>
      </w:r>
      <w:r w:rsidR="00237173" w:rsidRPr="00EF5A19">
        <w:t xml:space="preserve">. The evaluators used a combination of </w:t>
      </w:r>
      <w:r w:rsidR="00237173">
        <w:t>tracking</w:t>
      </w:r>
      <w:r w:rsidR="00237173" w:rsidRPr="00EF5A19">
        <w:t xml:space="preserve"> </w:t>
      </w:r>
      <w:r w:rsidR="001761CD">
        <w:t xml:space="preserve">data </w:t>
      </w:r>
      <w:r w:rsidR="00237173" w:rsidRPr="00EF5A19">
        <w:t xml:space="preserve">provided by </w:t>
      </w:r>
      <w:r w:rsidR="00237173">
        <w:t xml:space="preserve">NJNG, files available in the </w:t>
      </w:r>
      <w:r>
        <w:t>iEPM system</w:t>
      </w:r>
      <w:r w:rsidR="00237173" w:rsidRPr="00EF5A19">
        <w:t xml:space="preserve"> and the phone interview responses provided by </w:t>
      </w:r>
      <w:r w:rsidR="00237173">
        <w:t>participants</w:t>
      </w:r>
      <w:r w:rsidR="00237173" w:rsidRPr="00EF5A19">
        <w:t xml:space="preserve"> to verify </w:t>
      </w:r>
      <w:r w:rsidR="00781692">
        <w:t xml:space="preserve">the </w:t>
      </w:r>
      <w:r w:rsidR="00237173" w:rsidRPr="00EF5A19">
        <w:t xml:space="preserve">installation of efficiency measures and obtain key measure parameters that affected the energy savings associated with the project. The evaluators also reviewed </w:t>
      </w:r>
      <w:r w:rsidR="00237173">
        <w:t>reported savings associated with each measure type t</w:t>
      </w:r>
      <w:r w:rsidR="00237173" w:rsidRPr="00EF5A19">
        <w:t xml:space="preserve">o verify </w:t>
      </w:r>
      <w:r w:rsidR="00237173" w:rsidRPr="00F7703D">
        <w:t xml:space="preserve">assumptions against </w:t>
      </w:r>
      <w:r w:rsidR="00237173">
        <w:t>the New Jersey TRM</w:t>
      </w:r>
      <w:r w:rsidR="00237173" w:rsidRPr="00F7703D">
        <w:t xml:space="preserve"> and other industry standards valid at the time of implementation</w:t>
      </w:r>
      <w:r w:rsidR="00237173" w:rsidRPr="00EF5A19">
        <w:t xml:space="preserve">. </w:t>
      </w:r>
      <w:r w:rsidR="00E456D9">
        <w:t>The evaluators then performed a</w:t>
      </w:r>
      <w:r w:rsidR="00237173">
        <w:t>n independent estimation of measure</w:t>
      </w:r>
      <w:r w:rsidR="00442A67">
        <w:t>-</w:t>
      </w:r>
      <w:r w:rsidR="00237173">
        <w:t>level savings</w:t>
      </w:r>
      <w:r w:rsidR="00237173" w:rsidRPr="00EF5A19">
        <w:t xml:space="preserve"> with revised inputs per phone interview responses </w:t>
      </w:r>
      <w:r w:rsidR="00237173">
        <w:t>or measure</w:t>
      </w:r>
      <w:r w:rsidR="00781692">
        <w:t>d</w:t>
      </w:r>
      <w:r w:rsidR="00237173">
        <w:t xml:space="preserve"> savings algorithm guidance provided by the New Jersey EM&amp;V working group</w:t>
      </w:r>
      <w:r w:rsidR="00781692">
        <w:t>,</w:t>
      </w:r>
      <w:r w:rsidR="00237173">
        <w:t xml:space="preserve"> </w:t>
      </w:r>
      <w:r w:rsidR="00237173" w:rsidRPr="00EF5A19">
        <w:t>where necessary, to estimate the evaluated savings</w:t>
      </w:r>
      <w:r w:rsidR="00237173">
        <w:t>.</w:t>
      </w:r>
    </w:p>
    <w:p w14:paraId="05FCAD70" w14:textId="29C90932" w:rsidR="00974270" w:rsidRPr="00974270" w:rsidRDefault="00691BF6" w:rsidP="00974270">
      <w:pPr>
        <w:pStyle w:val="Heading2"/>
      </w:pPr>
      <w:bookmarkStart w:id="88" w:name="_Toc145926710"/>
      <w:r>
        <w:t xml:space="preserve">Overview of </w:t>
      </w:r>
      <w:r w:rsidR="00E456D9">
        <w:t>i</w:t>
      </w:r>
      <w:r>
        <w:t>mpacts</w:t>
      </w:r>
      <w:bookmarkEnd w:id="88"/>
      <w:r>
        <w:t xml:space="preserve"> </w:t>
      </w:r>
    </w:p>
    <w:p w14:paraId="66FF39B9" w14:textId="528F630A" w:rsidR="003F79D3" w:rsidRDefault="003401A4" w:rsidP="003401A4">
      <w:pPr>
        <w:pStyle w:val="BodyText"/>
      </w:pPr>
      <w:r>
        <w:t xml:space="preserve">This section provides </w:t>
      </w:r>
      <w:r w:rsidR="00D67E92">
        <w:t xml:space="preserve">impact evaluation results for </w:t>
      </w:r>
      <w:r w:rsidR="00A2728E">
        <w:t xml:space="preserve">the </w:t>
      </w:r>
      <w:r w:rsidR="00D67E92">
        <w:t xml:space="preserve">HVAC and Online Marketplace subprogram. </w:t>
      </w:r>
    </w:p>
    <w:p w14:paraId="01FBE057" w14:textId="68612D3D" w:rsidR="003401A4" w:rsidRPr="003401A4" w:rsidRDefault="004F26CE" w:rsidP="003401A4">
      <w:pPr>
        <w:pStyle w:val="BodyText"/>
      </w:pPr>
      <w:r w:rsidRPr="00AA4560">
        <w:rPr>
          <w:b/>
          <w:bCs/>
        </w:rPr>
        <w:t>Note that the results presented in this section are not representative of the program population (unweighted)</w:t>
      </w:r>
      <w:r w:rsidR="00AA4560" w:rsidRPr="00AA4560">
        <w:rPr>
          <w:b/>
          <w:bCs/>
        </w:rPr>
        <w:t xml:space="preserve">. </w:t>
      </w:r>
    </w:p>
    <w:p w14:paraId="7663304C" w14:textId="64ED4457" w:rsidR="00691BF6" w:rsidRDefault="00691BF6" w:rsidP="002D7761">
      <w:pPr>
        <w:pStyle w:val="Heading3"/>
      </w:pPr>
      <w:bookmarkStart w:id="89" w:name="_Toc145926711"/>
      <w:r>
        <w:lastRenderedPageBreak/>
        <w:t xml:space="preserve">HVAC </w:t>
      </w:r>
      <w:r w:rsidR="00E456D9">
        <w:t>measure groups</w:t>
      </w:r>
      <w:bookmarkEnd w:id="89"/>
    </w:p>
    <w:p w14:paraId="73B29047" w14:textId="5EAF3E2D" w:rsidR="00E963B4" w:rsidRDefault="00691BF6" w:rsidP="00E963B4">
      <w:pPr>
        <w:pStyle w:val="BodyText"/>
      </w:pPr>
      <w:r>
        <w:t>This section provides results achieved for the HVAC projects under</w:t>
      </w:r>
      <w:r w:rsidR="00DF7BF0">
        <w:t xml:space="preserve"> the</w:t>
      </w:r>
      <w:r>
        <w:t xml:space="preserve"> </w:t>
      </w:r>
      <w:r w:rsidR="00D22152">
        <w:t>EEP</w:t>
      </w:r>
      <w:r w:rsidR="00DF7BF0" w:rsidRPr="00DF7BF0">
        <w:t xml:space="preserve"> Program</w:t>
      </w:r>
      <w:r w:rsidR="00781692">
        <w:t>,</w:t>
      </w:r>
      <w:r>
        <w:t xml:space="preserve"> which had a completed desk review</w:t>
      </w:r>
      <w:r w:rsidR="00D22940">
        <w:t xml:space="preserve"> of 8 unique applications</w:t>
      </w:r>
      <w:r>
        <w:t xml:space="preserve">. </w:t>
      </w:r>
      <w:r w:rsidR="006B21A5">
        <w:t xml:space="preserve">Overall, evaluators found that the equipment claimed through HVAC under the </w:t>
      </w:r>
      <w:r w:rsidR="00D22152">
        <w:t>EEP</w:t>
      </w:r>
      <w:r w:rsidR="006B21A5">
        <w:t xml:space="preserve"> program w</w:t>
      </w:r>
      <w:r w:rsidR="00781692">
        <w:t>as</w:t>
      </w:r>
      <w:r w:rsidR="006B21A5">
        <w:t xml:space="preserve"> installed and operating as intended</w:t>
      </w:r>
      <w:r w:rsidR="004F26CE">
        <w:t xml:space="preserve">. </w:t>
      </w:r>
      <w:r w:rsidR="005F0CB6">
        <w:t xml:space="preserve">DNV attempted to contact </w:t>
      </w:r>
      <w:r w:rsidR="00C5101D">
        <w:t xml:space="preserve">19 customers and completed 8 with a response rate of </w:t>
      </w:r>
    </w:p>
    <w:p w14:paraId="0D808FC0" w14:textId="6F5E60ED" w:rsidR="006B21A5" w:rsidRPr="003526B9" w:rsidRDefault="00A462D5" w:rsidP="00E963B4">
      <w:pPr>
        <w:pStyle w:val="BodyText"/>
        <w:rPr>
          <w:b/>
          <w:bCs/>
        </w:rPr>
      </w:pPr>
      <w:r>
        <w:t>DNV evaluated both natural gas and electric</w:t>
      </w:r>
      <w:r w:rsidR="001A7056">
        <w:rPr>
          <w:rStyle w:val="FootnoteReference"/>
        </w:rPr>
        <w:footnoteReference w:id="14"/>
      </w:r>
      <w:r>
        <w:t xml:space="preserve"> savings calculations</w:t>
      </w:r>
      <w:r w:rsidR="005E452C">
        <w:t>,</w:t>
      </w:r>
      <w:r>
        <w:t xml:space="preserve"> and</w:t>
      </w:r>
      <w:r w:rsidRPr="00E963B4">
        <w:rPr>
          <w:rStyle w:val="BodyTextChar"/>
        </w:rPr>
        <w:t xml:space="preserve"> </w:t>
      </w:r>
      <w:r w:rsidR="00E963B4" w:rsidRPr="00E963B4">
        <w:rPr>
          <w:rStyle w:val="BodyTextChar"/>
        </w:rPr>
        <w:fldChar w:fldCharType="begin"/>
      </w:r>
      <w:r w:rsidR="00E963B4" w:rsidRPr="00E963B4">
        <w:rPr>
          <w:rStyle w:val="BodyTextChar"/>
        </w:rPr>
        <w:instrText xml:space="preserve"> REF _Ref120651789 \h  \* MERGEFORMAT </w:instrText>
      </w:r>
      <w:r w:rsidR="00E963B4" w:rsidRPr="00E963B4">
        <w:rPr>
          <w:rStyle w:val="BodyTextChar"/>
        </w:rPr>
      </w:r>
      <w:r w:rsidR="00E963B4" w:rsidRPr="00E963B4">
        <w:rPr>
          <w:rStyle w:val="BodyTextChar"/>
        </w:rPr>
        <w:fldChar w:fldCharType="separate"/>
      </w:r>
      <w:r w:rsidR="008A4E8E" w:rsidRPr="008A4E8E">
        <w:rPr>
          <w:rStyle w:val="BodyTextChar"/>
        </w:rPr>
        <w:t>Table 3</w:t>
      </w:r>
      <w:r w:rsidR="008A4E8E" w:rsidRPr="008A4E8E">
        <w:rPr>
          <w:rStyle w:val="BodyTextChar"/>
        </w:rPr>
        <w:noBreakHyphen/>
        <w:t>3</w:t>
      </w:r>
      <w:r w:rsidR="00E963B4" w:rsidRPr="00E963B4">
        <w:rPr>
          <w:rStyle w:val="BodyTextChar"/>
        </w:rPr>
        <w:fldChar w:fldCharType="end"/>
      </w:r>
      <w:r w:rsidR="00E963B4">
        <w:rPr>
          <w:rStyle w:val="BodyTextChar"/>
        </w:rPr>
        <w:t xml:space="preserve">, </w:t>
      </w:r>
      <w:r w:rsidR="00E963B4">
        <w:rPr>
          <w:rStyle w:val="BodyTextChar"/>
        </w:rPr>
        <w:fldChar w:fldCharType="begin"/>
      </w:r>
      <w:r w:rsidR="00E963B4">
        <w:rPr>
          <w:rStyle w:val="BodyTextChar"/>
        </w:rPr>
        <w:instrText xml:space="preserve"> REF _Ref120651862 \h </w:instrText>
      </w:r>
      <w:r w:rsidR="00E963B4">
        <w:rPr>
          <w:rStyle w:val="BodyTextChar"/>
        </w:rPr>
      </w:r>
      <w:r w:rsidR="00E963B4">
        <w:rPr>
          <w:rStyle w:val="BodyTextChar"/>
        </w:rPr>
        <w:fldChar w:fldCharType="separate"/>
      </w:r>
      <w:r w:rsidR="008A4E8E">
        <w:t xml:space="preserve">Table </w:t>
      </w:r>
      <w:r w:rsidR="008A4E8E">
        <w:rPr>
          <w:noProof/>
        </w:rPr>
        <w:t>3</w:t>
      </w:r>
      <w:r w:rsidR="008A4E8E">
        <w:noBreakHyphen/>
      </w:r>
      <w:r w:rsidR="008A4E8E">
        <w:rPr>
          <w:noProof/>
        </w:rPr>
        <w:t>4</w:t>
      </w:r>
      <w:r w:rsidR="00E963B4">
        <w:rPr>
          <w:rStyle w:val="BodyTextChar"/>
        </w:rPr>
        <w:fldChar w:fldCharType="end"/>
      </w:r>
      <w:r w:rsidR="00E963B4">
        <w:rPr>
          <w:rStyle w:val="BodyTextChar"/>
        </w:rPr>
        <w:t xml:space="preserve"> and </w:t>
      </w:r>
      <w:r w:rsidR="00E963B4">
        <w:rPr>
          <w:rStyle w:val="BodyTextChar"/>
        </w:rPr>
        <w:fldChar w:fldCharType="begin"/>
      </w:r>
      <w:r w:rsidR="00E963B4">
        <w:rPr>
          <w:rStyle w:val="BodyTextChar"/>
        </w:rPr>
        <w:instrText xml:space="preserve"> REF _Ref119917511 \h </w:instrText>
      </w:r>
      <w:r w:rsidR="00E963B4">
        <w:rPr>
          <w:rStyle w:val="BodyTextChar"/>
        </w:rPr>
      </w:r>
      <w:r w:rsidR="00E963B4">
        <w:rPr>
          <w:rStyle w:val="BodyTextChar"/>
        </w:rPr>
        <w:fldChar w:fldCharType="separate"/>
      </w:r>
      <w:r w:rsidR="008A4E8E">
        <w:t xml:space="preserve">Table </w:t>
      </w:r>
      <w:r w:rsidR="008A4E8E">
        <w:rPr>
          <w:noProof/>
        </w:rPr>
        <w:t>3</w:t>
      </w:r>
      <w:r w:rsidR="008A4E8E">
        <w:noBreakHyphen/>
      </w:r>
      <w:r w:rsidR="008A4E8E">
        <w:rPr>
          <w:noProof/>
        </w:rPr>
        <w:t>5</w:t>
      </w:r>
      <w:r w:rsidR="00E963B4">
        <w:rPr>
          <w:rStyle w:val="BodyTextChar"/>
        </w:rPr>
        <w:fldChar w:fldCharType="end"/>
      </w:r>
      <w:r w:rsidR="00E963B4">
        <w:rPr>
          <w:b/>
          <w:bCs/>
        </w:rPr>
        <w:t xml:space="preserve"> </w:t>
      </w:r>
      <w:r w:rsidR="002344D2" w:rsidRPr="003526B9">
        <w:rPr>
          <w:bCs/>
        </w:rPr>
        <w:t xml:space="preserve">provide the per unit natural gas </w:t>
      </w:r>
      <w:r w:rsidR="00915D23" w:rsidRPr="003526B9">
        <w:rPr>
          <w:bCs/>
        </w:rPr>
        <w:t>t</w:t>
      </w:r>
      <w:r w:rsidR="002344D2" w:rsidRPr="003526B9">
        <w:rPr>
          <w:bCs/>
        </w:rPr>
        <w:t xml:space="preserve">herms, peak kW and annual kWh savings by measure, respectively. The evaluated per-unit savings in these tables were estimated based on guidance provided in the </w:t>
      </w:r>
      <w:r w:rsidR="00A64E2A">
        <w:t>Coordinated Measure List</w:t>
      </w:r>
      <w:r w:rsidR="00A64E2A" w:rsidRPr="003526B9" w:rsidDel="00A64E2A">
        <w:rPr>
          <w:bCs/>
        </w:rPr>
        <w:t xml:space="preserve"> </w:t>
      </w:r>
      <w:bookmarkStart w:id="90" w:name="_Ref120733323"/>
      <w:r w:rsidR="002344D2" w:rsidRPr="003526B9">
        <w:rPr>
          <w:rStyle w:val="FootnoteReference"/>
          <w:bCs/>
        </w:rPr>
        <w:footnoteReference w:id="15"/>
      </w:r>
      <w:bookmarkEnd w:id="90"/>
      <w:r w:rsidR="002344D2" w:rsidRPr="003526B9">
        <w:rPr>
          <w:bCs/>
        </w:rPr>
        <w:t xml:space="preserve"> and NJTRM 2021</w:t>
      </w:r>
      <w:bookmarkStart w:id="91" w:name="_Ref120733336"/>
      <w:r w:rsidR="0068644D">
        <w:rPr>
          <w:rStyle w:val="FootnoteReference"/>
          <w:bCs/>
        </w:rPr>
        <w:footnoteReference w:id="16"/>
      </w:r>
      <w:bookmarkEnd w:id="91"/>
      <w:r w:rsidR="002344D2" w:rsidRPr="003526B9">
        <w:rPr>
          <w:bCs/>
        </w:rPr>
        <w:t>.</w:t>
      </w:r>
    </w:p>
    <w:p w14:paraId="15A5BDA9" w14:textId="52748741" w:rsidR="00C75529" w:rsidRDefault="00E61AC8" w:rsidP="00691BF6">
      <w:pPr>
        <w:pStyle w:val="BodyText"/>
      </w:pPr>
      <w:r>
        <w:t>The sample included Combination Boilers, Boiler, Central AC and Furnace measures</w:t>
      </w:r>
      <w:r w:rsidR="003D5C5C">
        <w:t xml:space="preserve"> from 8 unique applications</w:t>
      </w:r>
      <w:r>
        <w:t xml:space="preserve">. </w:t>
      </w:r>
      <w:r w:rsidR="00BF13C1">
        <w:t xml:space="preserve">Two applications </w:t>
      </w:r>
      <w:r w:rsidR="003722F7">
        <w:t>included savings from</w:t>
      </w:r>
      <w:r w:rsidR="00BF13C1">
        <w:t xml:space="preserve"> multiple measure types</w:t>
      </w:r>
      <w:r w:rsidR="00657E4B">
        <w:t>.</w:t>
      </w:r>
      <w:r w:rsidR="009205E2">
        <w:t xml:space="preserve"> </w:t>
      </w:r>
    </w:p>
    <w:p w14:paraId="17214088" w14:textId="7B91C266" w:rsidR="009205E2" w:rsidRDefault="00C75529" w:rsidP="00691BF6">
      <w:pPr>
        <w:pStyle w:val="BodyText"/>
      </w:pPr>
      <w:r>
        <w:t xml:space="preserve">In the </w:t>
      </w:r>
      <w:r w:rsidR="00A93480">
        <w:t>Desk reviews</w:t>
      </w:r>
      <w:r>
        <w:t xml:space="preserve">, </w:t>
      </w:r>
      <w:r w:rsidR="009205E2">
        <w:t xml:space="preserve">DNV </w:t>
      </w:r>
      <w:r w:rsidR="00AA4560">
        <w:t>collected information from the customers/participants</w:t>
      </w:r>
      <w:r w:rsidR="00273477">
        <w:t xml:space="preserve"> about</w:t>
      </w:r>
      <w:r>
        <w:t>:</w:t>
      </w:r>
    </w:p>
    <w:p w14:paraId="36817D0D" w14:textId="3DD3E00D" w:rsidR="00C75529" w:rsidRDefault="00A93480" w:rsidP="009B1DE2">
      <w:pPr>
        <w:pStyle w:val="BodyText"/>
        <w:numPr>
          <w:ilvl w:val="0"/>
          <w:numId w:val="31"/>
        </w:numPr>
      </w:pPr>
      <w:r>
        <w:t>Installation Dates</w:t>
      </w:r>
      <w:r w:rsidR="0091295D">
        <w:t xml:space="preserve"> &amp; Operability</w:t>
      </w:r>
    </w:p>
    <w:p w14:paraId="74BA410C" w14:textId="701C16A2" w:rsidR="00A93480" w:rsidRDefault="00A93480" w:rsidP="009B1DE2">
      <w:pPr>
        <w:pStyle w:val="BodyText"/>
        <w:numPr>
          <w:ilvl w:val="0"/>
          <w:numId w:val="31"/>
        </w:numPr>
      </w:pPr>
      <w:r>
        <w:t>Measure Quantity</w:t>
      </w:r>
    </w:p>
    <w:p w14:paraId="28CBA5BC" w14:textId="42381CF7" w:rsidR="00A93480" w:rsidRDefault="00971FFD" w:rsidP="009B1DE2">
      <w:pPr>
        <w:pStyle w:val="BodyText"/>
        <w:numPr>
          <w:ilvl w:val="0"/>
          <w:numId w:val="31"/>
        </w:numPr>
      </w:pPr>
      <w:r>
        <w:t>Measure type</w:t>
      </w:r>
    </w:p>
    <w:p w14:paraId="320454FF" w14:textId="41EB00FB" w:rsidR="00971FFD" w:rsidRDefault="00971FFD" w:rsidP="009B1DE2">
      <w:pPr>
        <w:pStyle w:val="BodyText"/>
        <w:numPr>
          <w:ilvl w:val="0"/>
          <w:numId w:val="31"/>
        </w:numPr>
      </w:pPr>
      <w:r>
        <w:t>Control Setpoints</w:t>
      </w:r>
      <w:r w:rsidR="00AA4560">
        <w:t xml:space="preserve"> (if any)</w:t>
      </w:r>
    </w:p>
    <w:p w14:paraId="7C10CA37" w14:textId="51047DD4" w:rsidR="00971FFD" w:rsidRDefault="00971FFD" w:rsidP="009B1DE2">
      <w:pPr>
        <w:pStyle w:val="BodyText"/>
        <w:numPr>
          <w:ilvl w:val="0"/>
          <w:numId w:val="31"/>
        </w:numPr>
      </w:pPr>
      <w:r>
        <w:t>Make &amp; Model Numbers</w:t>
      </w:r>
    </w:p>
    <w:p w14:paraId="4FF4B2B8" w14:textId="6C8078C5" w:rsidR="00D60FC1" w:rsidRDefault="00F408D4" w:rsidP="00691BF6">
      <w:pPr>
        <w:pStyle w:val="BodyText"/>
      </w:pPr>
      <w:r>
        <w:t xml:space="preserve">Combination Boiler savings were underestimated in the first three quarters of the PY1 due to an error in the MMBTU to Therms conversion factor. </w:t>
      </w:r>
      <w:r w:rsidR="00466A67">
        <w:t>But</w:t>
      </w:r>
      <w:r w:rsidR="00273477">
        <w:t xml:space="preserve"> </w:t>
      </w:r>
      <w:r>
        <w:t xml:space="preserve">NJNG corrected the </w:t>
      </w:r>
      <w:r w:rsidR="004E0F08">
        <w:t xml:space="preserve">conversion </w:t>
      </w:r>
      <w:r w:rsidR="007940F7">
        <w:t>factor and updated the savings for Combination Boiler projects in the Annual filing</w:t>
      </w:r>
      <w:r w:rsidR="007940F7">
        <w:fldChar w:fldCharType="begin"/>
      </w:r>
      <w:r w:rsidR="007940F7">
        <w:instrText xml:space="preserve"> NOTEREF _Ref120544914 \f \h </w:instrText>
      </w:r>
      <w:r w:rsidR="007940F7">
        <w:fldChar w:fldCharType="separate"/>
      </w:r>
      <w:r w:rsidR="008A4E8E" w:rsidRPr="008A4E8E">
        <w:rPr>
          <w:rStyle w:val="FootnoteReference"/>
        </w:rPr>
        <w:t>16</w:t>
      </w:r>
      <w:r w:rsidR="007940F7">
        <w:fldChar w:fldCharType="end"/>
      </w:r>
      <w:r w:rsidR="007940F7">
        <w:t xml:space="preserve">. </w:t>
      </w:r>
    </w:p>
    <w:p w14:paraId="0DD710DA" w14:textId="0E3607A1" w:rsidR="004E4731" w:rsidRPr="00E963B4" w:rsidRDefault="00E963B4" w:rsidP="00E963B4">
      <w:pPr>
        <w:pStyle w:val="Caption"/>
      </w:pPr>
      <w:bookmarkStart w:id="92" w:name="_Ref120651789"/>
      <w:bookmarkStart w:id="93" w:name="_Toc145926726"/>
      <w:r w:rsidRPr="00E963B4">
        <w:t xml:space="preserve">Table </w:t>
      </w:r>
      <w:r w:rsidR="00DB0E0A">
        <w:fldChar w:fldCharType="begin"/>
      </w:r>
      <w:r w:rsidR="00DB0E0A">
        <w:instrText xml:space="preserve"> STYLEREF 1 \s </w:instrText>
      </w:r>
      <w:r w:rsidR="00DB0E0A">
        <w:fldChar w:fldCharType="separate"/>
      </w:r>
      <w:r w:rsidR="008A4E8E">
        <w:rPr>
          <w:noProof/>
        </w:rPr>
        <w:t>3</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3</w:t>
      </w:r>
      <w:r w:rsidR="00DB0E0A">
        <w:fldChar w:fldCharType="end"/>
      </w:r>
      <w:bookmarkEnd w:id="92"/>
      <w:r w:rsidRPr="00E963B4">
        <w:t xml:space="preserve">. </w:t>
      </w:r>
      <w:r w:rsidR="004E4731" w:rsidRPr="00E963B4">
        <w:t xml:space="preserve">Unweighted </w:t>
      </w:r>
      <w:r w:rsidR="00E456D9" w:rsidRPr="00E963B4">
        <w:t>gross impact results by measure (annual natural gas therms savi</w:t>
      </w:r>
      <w:r w:rsidR="004E4731" w:rsidRPr="00E963B4">
        <w:t>ngs)</w:t>
      </w:r>
      <w:bookmarkEnd w:id="93"/>
    </w:p>
    <w:tbl>
      <w:tblPr>
        <w:tblStyle w:val="DNVNiceStyle"/>
        <w:tblW w:w="0" w:type="auto"/>
        <w:tblLook w:val="04A0" w:firstRow="1" w:lastRow="0" w:firstColumn="1" w:lastColumn="0" w:noHBand="0" w:noVBand="1"/>
      </w:tblPr>
      <w:tblGrid>
        <w:gridCol w:w="2155"/>
        <w:gridCol w:w="3690"/>
        <w:gridCol w:w="4060"/>
      </w:tblGrid>
      <w:tr w:rsidR="0037579E" w14:paraId="6017CDCA" w14:textId="77777777" w:rsidTr="00E456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tcPr>
          <w:p w14:paraId="2579A72E" w14:textId="37EFE345" w:rsidR="0037579E" w:rsidRPr="007326F4" w:rsidRDefault="0037579E" w:rsidP="0078719A">
            <w:pPr>
              <w:pStyle w:val="BodyText"/>
              <w:spacing w:before="0" w:after="0"/>
              <w:rPr>
                <w:b w:val="0"/>
              </w:rPr>
            </w:pPr>
            <w:r w:rsidRPr="007326F4">
              <w:t>Measure Name</w:t>
            </w:r>
            <w:r w:rsidR="008D5559">
              <w:t xml:space="preserve"> </w:t>
            </w:r>
          </w:p>
        </w:tc>
        <w:tc>
          <w:tcPr>
            <w:tcW w:w="3690" w:type="dxa"/>
          </w:tcPr>
          <w:p w14:paraId="470F5638" w14:textId="015DBEEB" w:rsidR="0037579E" w:rsidRPr="007326F4" w:rsidRDefault="00635DBB" w:rsidP="00B44CD2">
            <w:pPr>
              <w:pStyle w:val="BodyText"/>
              <w:spacing w:before="0" w:after="0"/>
              <w:cnfStyle w:val="100000000000" w:firstRow="1" w:lastRow="0" w:firstColumn="0" w:lastColumn="0" w:oddVBand="0" w:evenVBand="0" w:oddHBand="0" w:evenHBand="0" w:firstRowFirstColumn="0" w:firstRowLastColumn="0" w:lastRowFirstColumn="0" w:lastRowLastColumn="0"/>
              <w:rPr>
                <w:b w:val="0"/>
              </w:rPr>
            </w:pPr>
            <w:r>
              <w:t xml:space="preserve">Q4 </w:t>
            </w:r>
            <w:r w:rsidR="0037579E" w:rsidRPr="007326F4">
              <w:t>Reported</w:t>
            </w:r>
            <w:bookmarkStart w:id="94" w:name="_Ref120544914"/>
            <w:r w:rsidR="007E2820">
              <w:rPr>
                <w:rStyle w:val="FootnoteReference"/>
              </w:rPr>
              <w:footnoteReference w:id="17"/>
            </w:r>
            <w:bookmarkEnd w:id="94"/>
            <w:r w:rsidR="0037579E" w:rsidRPr="007326F4">
              <w:t xml:space="preserve"> Per-unit Savings (therm</w:t>
            </w:r>
            <w:r w:rsidR="004A0149" w:rsidRPr="007326F4">
              <w:t>s)</w:t>
            </w:r>
          </w:p>
        </w:tc>
        <w:tc>
          <w:tcPr>
            <w:tcW w:w="4060" w:type="dxa"/>
          </w:tcPr>
          <w:p w14:paraId="73149FD5" w14:textId="77777777" w:rsidR="00635DBB" w:rsidRDefault="004A0149" w:rsidP="00B44CD2">
            <w:pPr>
              <w:pStyle w:val="BodyText"/>
              <w:spacing w:before="0" w:after="0"/>
              <w:cnfStyle w:val="100000000000" w:firstRow="1" w:lastRow="0" w:firstColumn="0" w:lastColumn="0" w:oddVBand="0" w:evenVBand="0" w:oddHBand="0" w:evenHBand="0" w:firstRowFirstColumn="0" w:firstRowLastColumn="0" w:lastRowFirstColumn="0" w:lastRowLastColumn="0"/>
              <w:rPr>
                <w:b w:val="0"/>
                <w:bCs w:val="0"/>
              </w:rPr>
            </w:pPr>
            <w:r w:rsidRPr="007326F4">
              <w:t xml:space="preserve">Evaluated Per-unit </w:t>
            </w:r>
            <w:proofErr w:type="gramStart"/>
            <w:r w:rsidRPr="007326F4">
              <w:t>Savings</w:t>
            </w:r>
            <w:proofErr w:type="gramEnd"/>
            <w:r w:rsidRPr="007326F4">
              <w:t xml:space="preserve"> </w:t>
            </w:r>
          </w:p>
          <w:p w14:paraId="326B7943" w14:textId="60FA0813" w:rsidR="0037579E" w:rsidRPr="007326F4" w:rsidRDefault="004A0149" w:rsidP="00B44CD2">
            <w:pPr>
              <w:pStyle w:val="BodyText"/>
              <w:spacing w:before="0" w:after="0"/>
              <w:cnfStyle w:val="100000000000" w:firstRow="1" w:lastRow="0" w:firstColumn="0" w:lastColumn="0" w:oddVBand="0" w:evenVBand="0" w:oddHBand="0" w:evenHBand="0" w:firstRowFirstColumn="0" w:firstRowLastColumn="0" w:lastRowFirstColumn="0" w:lastRowLastColumn="0"/>
              <w:rPr>
                <w:b w:val="0"/>
              </w:rPr>
            </w:pPr>
            <w:r w:rsidRPr="007326F4">
              <w:t>(therms)</w:t>
            </w:r>
          </w:p>
        </w:tc>
      </w:tr>
      <w:tr w:rsidR="004A0149" w14:paraId="496E3F2A" w14:textId="77777777" w:rsidTr="00E4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C3E9F0B" w14:textId="08EE9E18" w:rsidR="004A0149" w:rsidRDefault="004A0149" w:rsidP="004A0149">
            <w:pPr>
              <w:pStyle w:val="BodyText"/>
            </w:pPr>
            <w:r w:rsidRPr="00FC2FF7">
              <w:t xml:space="preserve">Combination Boiler </w:t>
            </w:r>
          </w:p>
        </w:tc>
        <w:tc>
          <w:tcPr>
            <w:tcW w:w="3690" w:type="dxa"/>
          </w:tcPr>
          <w:p w14:paraId="5968289C" w14:textId="457ED6BD" w:rsidR="004A0149" w:rsidRDefault="005F2C3A" w:rsidP="004A0149">
            <w:pPr>
              <w:pStyle w:val="BodyText"/>
              <w:cnfStyle w:val="000000100000" w:firstRow="0" w:lastRow="0" w:firstColumn="0" w:lastColumn="0" w:oddVBand="0" w:evenVBand="0" w:oddHBand="1" w:evenHBand="0" w:firstRowFirstColumn="0" w:firstRowLastColumn="0" w:lastRowFirstColumn="0" w:lastRowLastColumn="0"/>
            </w:pPr>
            <w:r>
              <w:t>227.09</w:t>
            </w:r>
          </w:p>
        </w:tc>
        <w:tc>
          <w:tcPr>
            <w:tcW w:w="4060" w:type="dxa"/>
          </w:tcPr>
          <w:p w14:paraId="0BEACAAE" w14:textId="2D14B7F6" w:rsidR="004A0149" w:rsidRDefault="007C7E67" w:rsidP="004A0149">
            <w:pPr>
              <w:pStyle w:val="BodyText"/>
              <w:cnfStyle w:val="000000100000" w:firstRow="0" w:lastRow="0" w:firstColumn="0" w:lastColumn="0" w:oddVBand="0" w:evenVBand="0" w:oddHBand="1" w:evenHBand="0" w:firstRowFirstColumn="0" w:firstRowLastColumn="0" w:lastRowFirstColumn="0" w:lastRowLastColumn="0"/>
            </w:pPr>
            <w:r>
              <w:t>227.09</w:t>
            </w:r>
          </w:p>
        </w:tc>
      </w:tr>
      <w:tr w:rsidR="004A0149" w14:paraId="181EB916" w14:textId="77777777" w:rsidTr="00E45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257A12D0" w14:textId="4533B1E5" w:rsidR="004A0149" w:rsidRDefault="004A0149" w:rsidP="004A0149">
            <w:pPr>
              <w:pStyle w:val="BodyText"/>
            </w:pPr>
            <w:r w:rsidRPr="00FC2FF7">
              <w:t>Boiler</w:t>
            </w:r>
            <w:r w:rsidR="0085698E">
              <w:t xml:space="preserve"> </w:t>
            </w:r>
          </w:p>
        </w:tc>
        <w:tc>
          <w:tcPr>
            <w:tcW w:w="3690" w:type="dxa"/>
          </w:tcPr>
          <w:p w14:paraId="57308642" w14:textId="39664ED3" w:rsidR="004A0149" w:rsidRDefault="005332FD" w:rsidP="004A0149">
            <w:pPr>
              <w:pStyle w:val="BodyText"/>
              <w:cnfStyle w:val="000000010000" w:firstRow="0" w:lastRow="0" w:firstColumn="0" w:lastColumn="0" w:oddVBand="0" w:evenVBand="0" w:oddHBand="0" w:evenHBand="1" w:firstRowFirstColumn="0" w:firstRowLastColumn="0" w:lastRowFirstColumn="0" w:lastRowLastColumn="0"/>
            </w:pPr>
            <w:r>
              <w:t>198.88</w:t>
            </w:r>
          </w:p>
        </w:tc>
        <w:tc>
          <w:tcPr>
            <w:tcW w:w="4060" w:type="dxa"/>
          </w:tcPr>
          <w:p w14:paraId="7B9B83DD" w14:textId="5739D34F" w:rsidR="004A0149" w:rsidRDefault="005332FD" w:rsidP="004A0149">
            <w:pPr>
              <w:pStyle w:val="BodyText"/>
              <w:cnfStyle w:val="000000010000" w:firstRow="0" w:lastRow="0" w:firstColumn="0" w:lastColumn="0" w:oddVBand="0" w:evenVBand="0" w:oddHBand="0" w:evenHBand="1" w:firstRowFirstColumn="0" w:firstRowLastColumn="0" w:lastRowFirstColumn="0" w:lastRowLastColumn="0"/>
            </w:pPr>
            <w:r>
              <w:t>198.88</w:t>
            </w:r>
          </w:p>
        </w:tc>
      </w:tr>
      <w:tr w:rsidR="004A0149" w14:paraId="1406367C" w14:textId="77777777" w:rsidTr="00E4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DAF47F2" w14:textId="6B3C7A5A" w:rsidR="004A0149" w:rsidRDefault="004A0149" w:rsidP="004A0149">
            <w:pPr>
              <w:pStyle w:val="BodyText"/>
            </w:pPr>
            <w:r w:rsidRPr="00FC2FF7">
              <w:t>Furnace</w:t>
            </w:r>
            <w:r w:rsidR="0085698E">
              <w:t xml:space="preserve"> </w:t>
            </w:r>
          </w:p>
        </w:tc>
        <w:tc>
          <w:tcPr>
            <w:tcW w:w="3690" w:type="dxa"/>
          </w:tcPr>
          <w:p w14:paraId="78680FA3" w14:textId="700CD18B" w:rsidR="004A0149" w:rsidRDefault="004655B0" w:rsidP="004A0149">
            <w:pPr>
              <w:pStyle w:val="BodyText"/>
              <w:cnfStyle w:val="000000100000" w:firstRow="0" w:lastRow="0" w:firstColumn="0" w:lastColumn="0" w:oddVBand="0" w:evenVBand="0" w:oddHBand="1" w:evenHBand="0" w:firstRowFirstColumn="0" w:firstRowLastColumn="0" w:lastRowFirstColumn="0" w:lastRowLastColumn="0"/>
            </w:pPr>
            <w:r>
              <w:t>143.03</w:t>
            </w:r>
          </w:p>
        </w:tc>
        <w:tc>
          <w:tcPr>
            <w:tcW w:w="4060" w:type="dxa"/>
          </w:tcPr>
          <w:p w14:paraId="4B2CE2D1" w14:textId="40408E53" w:rsidR="004A0149" w:rsidRDefault="004655B0" w:rsidP="004A0149">
            <w:pPr>
              <w:pStyle w:val="BodyText"/>
              <w:cnfStyle w:val="000000100000" w:firstRow="0" w:lastRow="0" w:firstColumn="0" w:lastColumn="0" w:oddVBand="0" w:evenVBand="0" w:oddHBand="1" w:evenHBand="0" w:firstRowFirstColumn="0" w:firstRowLastColumn="0" w:lastRowFirstColumn="0" w:lastRowLastColumn="0"/>
            </w:pPr>
            <w:r>
              <w:t>143.03</w:t>
            </w:r>
          </w:p>
        </w:tc>
      </w:tr>
    </w:tbl>
    <w:p w14:paraId="4A6E3986" w14:textId="4D267F41" w:rsidR="0069450E" w:rsidRDefault="0069450E" w:rsidP="00DB7F76">
      <w:pPr>
        <w:pStyle w:val="Caption"/>
      </w:pPr>
      <w:bookmarkStart w:id="95" w:name="_Ref119917508"/>
      <w:bookmarkStart w:id="96" w:name="_Ref120651862"/>
      <w:bookmarkStart w:id="97" w:name="_Toc145926727"/>
      <w:r>
        <w:t xml:space="preserve">Table </w:t>
      </w:r>
      <w:r w:rsidR="00DB0E0A">
        <w:fldChar w:fldCharType="begin"/>
      </w:r>
      <w:r w:rsidR="00DB0E0A">
        <w:instrText xml:space="preserve"> STYLEREF 1 \s </w:instrText>
      </w:r>
      <w:r w:rsidR="00DB0E0A">
        <w:fldChar w:fldCharType="separate"/>
      </w:r>
      <w:r w:rsidR="008A4E8E">
        <w:rPr>
          <w:noProof/>
        </w:rPr>
        <w:t>3</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4</w:t>
      </w:r>
      <w:r w:rsidR="00DB0E0A">
        <w:fldChar w:fldCharType="end"/>
      </w:r>
      <w:bookmarkEnd w:id="95"/>
      <w:bookmarkEnd w:id="96"/>
      <w:r w:rsidR="00392264">
        <w:t>.</w:t>
      </w:r>
      <w:r>
        <w:t xml:space="preserve"> Unweighted </w:t>
      </w:r>
      <w:r w:rsidR="00E456D9">
        <w:t>gross impact results by measure (pea</w:t>
      </w:r>
      <w:r w:rsidR="007065A3">
        <w:t xml:space="preserve">k kW </w:t>
      </w:r>
      <w:r w:rsidR="00E456D9">
        <w:t>s</w:t>
      </w:r>
      <w:r>
        <w:t>avings)</w:t>
      </w:r>
      <w:bookmarkEnd w:id="97"/>
    </w:p>
    <w:tbl>
      <w:tblPr>
        <w:tblStyle w:val="DNVNiceStyle"/>
        <w:tblW w:w="0" w:type="auto"/>
        <w:tblLook w:val="04A0" w:firstRow="1" w:lastRow="0" w:firstColumn="1" w:lastColumn="0" w:noHBand="0" w:noVBand="1"/>
      </w:tblPr>
      <w:tblGrid>
        <w:gridCol w:w="2155"/>
        <w:gridCol w:w="3690"/>
        <w:gridCol w:w="4060"/>
      </w:tblGrid>
      <w:tr w:rsidR="0069450E" w14:paraId="137ED702" w14:textId="77777777" w:rsidTr="00E456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tcPr>
          <w:p w14:paraId="01A1ABC4" w14:textId="60DFA448" w:rsidR="0069450E" w:rsidRPr="008E52BD" w:rsidRDefault="0069450E" w:rsidP="00B971ED">
            <w:pPr>
              <w:pStyle w:val="BodyText"/>
              <w:spacing w:before="0" w:after="0"/>
              <w:rPr>
                <w:b w:val="0"/>
              </w:rPr>
            </w:pPr>
            <w:r w:rsidRPr="008E52BD">
              <w:t>Measure Name</w:t>
            </w:r>
          </w:p>
        </w:tc>
        <w:tc>
          <w:tcPr>
            <w:tcW w:w="3690" w:type="dxa"/>
          </w:tcPr>
          <w:p w14:paraId="324728C3" w14:textId="1AAC4D52" w:rsidR="0069450E" w:rsidRPr="008E52BD" w:rsidRDefault="003B2266" w:rsidP="00B44CD2">
            <w:pPr>
              <w:pStyle w:val="BodyText"/>
              <w:spacing w:before="0" w:after="0"/>
              <w:cnfStyle w:val="100000000000" w:firstRow="1" w:lastRow="0" w:firstColumn="0" w:lastColumn="0" w:oddVBand="0" w:evenVBand="0" w:oddHBand="0" w:evenHBand="0" w:firstRowFirstColumn="0" w:firstRowLastColumn="0" w:lastRowFirstColumn="0" w:lastRowLastColumn="0"/>
              <w:rPr>
                <w:b w:val="0"/>
              </w:rPr>
            </w:pPr>
            <w:r>
              <w:t>Tracking</w:t>
            </w:r>
            <w:r w:rsidRPr="008E52BD">
              <w:t xml:space="preserve"> </w:t>
            </w:r>
            <w:r w:rsidR="0069450E" w:rsidRPr="008E52BD">
              <w:t>Per-unit Savings (</w:t>
            </w:r>
            <w:r w:rsidR="007065A3">
              <w:t>kW</w:t>
            </w:r>
            <w:r w:rsidR="0069450E" w:rsidRPr="008E52BD">
              <w:t>)</w:t>
            </w:r>
          </w:p>
        </w:tc>
        <w:tc>
          <w:tcPr>
            <w:tcW w:w="4060" w:type="dxa"/>
          </w:tcPr>
          <w:p w14:paraId="6EF3A145" w14:textId="72F36DD3" w:rsidR="0069450E" w:rsidRPr="008E52BD" w:rsidRDefault="0069450E" w:rsidP="00B44CD2">
            <w:pPr>
              <w:pStyle w:val="BodyText"/>
              <w:spacing w:before="0" w:after="0"/>
              <w:cnfStyle w:val="100000000000" w:firstRow="1" w:lastRow="0" w:firstColumn="0" w:lastColumn="0" w:oddVBand="0" w:evenVBand="0" w:oddHBand="0" w:evenHBand="0" w:firstRowFirstColumn="0" w:firstRowLastColumn="0" w:lastRowFirstColumn="0" w:lastRowLastColumn="0"/>
              <w:rPr>
                <w:b w:val="0"/>
              </w:rPr>
            </w:pPr>
            <w:r w:rsidRPr="008E52BD">
              <w:t>Evaluated Per-unit Savings (</w:t>
            </w:r>
            <w:r w:rsidR="007065A3">
              <w:t>kW</w:t>
            </w:r>
            <w:r w:rsidRPr="008E52BD">
              <w:t>)</w:t>
            </w:r>
          </w:p>
        </w:tc>
      </w:tr>
      <w:tr w:rsidR="0069450E" w14:paraId="68FC3B19" w14:textId="77777777" w:rsidTr="00E4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40B180F" w14:textId="0A2EB893" w:rsidR="0069450E" w:rsidRDefault="007065A3" w:rsidP="00F867DA">
            <w:pPr>
              <w:pStyle w:val="BodyText"/>
            </w:pPr>
            <w:r w:rsidRPr="00FC2FF7">
              <w:t>Central Air Conditioner</w:t>
            </w:r>
            <w:r w:rsidR="0085698E">
              <w:t xml:space="preserve"> </w:t>
            </w:r>
          </w:p>
        </w:tc>
        <w:tc>
          <w:tcPr>
            <w:tcW w:w="3690" w:type="dxa"/>
          </w:tcPr>
          <w:p w14:paraId="38A6B0FF" w14:textId="1797F9A4" w:rsidR="0069450E" w:rsidRDefault="005D2655" w:rsidP="00F867DA">
            <w:pPr>
              <w:pStyle w:val="BodyText"/>
              <w:cnfStyle w:val="000000100000" w:firstRow="0" w:lastRow="0" w:firstColumn="0" w:lastColumn="0" w:oddVBand="0" w:evenVBand="0" w:oddHBand="1" w:evenHBand="0" w:firstRowFirstColumn="0" w:firstRowLastColumn="0" w:lastRowFirstColumn="0" w:lastRowLastColumn="0"/>
            </w:pPr>
            <w:r>
              <w:t>0.385</w:t>
            </w:r>
          </w:p>
        </w:tc>
        <w:tc>
          <w:tcPr>
            <w:tcW w:w="4060" w:type="dxa"/>
          </w:tcPr>
          <w:p w14:paraId="6DE0ED4B" w14:textId="4EC376AB" w:rsidR="0069450E" w:rsidRDefault="005D2655" w:rsidP="00F867DA">
            <w:pPr>
              <w:pStyle w:val="BodyText"/>
              <w:cnfStyle w:val="000000100000" w:firstRow="0" w:lastRow="0" w:firstColumn="0" w:lastColumn="0" w:oddVBand="0" w:evenVBand="0" w:oddHBand="1" w:evenHBand="0" w:firstRowFirstColumn="0" w:firstRowLastColumn="0" w:lastRowFirstColumn="0" w:lastRowLastColumn="0"/>
            </w:pPr>
            <w:r>
              <w:t>0.368</w:t>
            </w:r>
          </w:p>
        </w:tc>
      </w:tr>
    </w:tbl>
    <w:p w14:paraId="3DD67055" w14:textId="171A4A2E" w:rsidR="007065A3" w:rsidRDefault="007065A3" w:rsidP="00392264">
      <w:pPr>
        <w:pStyle w:val="Caption"/>
        <w:spacing w:before="240"/>
      </w:pPr>
      <w:bookmarkStart w:id="98" w:name="_Ref119917511"/>
      <w:bookmarkStart w:id="99" w:name="_Toc145926728"/>
      <w:r>
        <w:lastRenderedPageBreak/>
        <w:t xml:space="preserve">Table </w:t>
      </w:r>
      <w:r w:rsidR="00DB0E0A">
        <w:fldChar w:fldCharType="begin"/>
      </w:r>
      <w:r w:rsidR="00DB0E0A">
        <w:instrText xml:space="preserve"> STYLEREF 1 \s </w:instrText>
      </w:r>
      <w:r w:rsidR="00DB0E0A">
        <w:fldChar w:fldCharType="separate"/>
      </w:r>
      <w:r w:rsidR="008A4E8E">
        <w:rPr>
          <w:noProof/>
        </w:rPr>
        <w:t>3</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5</w:t>
      </w:r>
      <w:r w:rsidR="00DB0E0A">
        <w:fldChar w:fldCharType="end"/>
      </w:r>
      <w:bookmarkEnd w:id="98"/>
      <w:r w:rsidR="00392264">
        <w:t>.</w:t>
      </w:r>
      <w:r>
        <w:t xml:space="preserve"> Unweighted </w:t>
      </w:r>
      <w:r w:rsidR="00E456D9">
        <w:t>gross impact results by measure (an</w:t>
      </w:r>
      <w:r>
        <w:t xml:space="preserve">nual kWh </w:t>
      </w:r>
      <w:r w:rsidR="00E456D9">
        <w:t>s</w:t>
      </w:r>
      <w:r>
        <w:t>avings)</w:t>
      </w:r>
      <w:bookmarkEnd w:id="99"/>
    </w:p>
    <w:tbl>
      <w:tblPr>
        <w:tblStyle w:val="DNVNiceStyle"/>
        <w:tblW w:w="0" w:type="auto"/>
        <w:tblLook w:val="04A0" w:firstRow="1" w:lastRow="0" w:firstColumn="1" w:lastColumn="0" w:noHBand="0" w:noVBand="1"/>
      </w:tblPr>
      <w:tblGrid>
        <w:gridCol w:w="2155"/>
        <w:gridCol w:w="3690"/>
        <w:gridCol w:w="4060"/>
      </w:tblGrid>
      <w:tr w:rsidR="007065A3" w14:paraId="7B82AD65" w14:textId="77777777" w:rsidTr="00E456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tcPr>
          <w:p w14:paraId="66A046CA" w14:textId="68064942" w:rsidR="00B44CD2" w:rsidRPr="008E52BD" w:rsidRDefault="007065A3" w:rsidP="00B971ED">
            <w:pPr>
              <w:pStyle w:val="BodyText"/>
              <w:spacing w:before="0" w:after="0"/>
              <w:rPr>
                <w:b w:val="0"/>
              </w:rPr>
            </w:pPr>
            <w:r w:rsidRPr="008E52BD">
              <w:t>Measure Name</w:t>
            </w:r>
          </w:p>
        </w:tc>
        <w:tc>
          <w:tcPr>
            <w:tcW w:w="3690" w:type="dxa"/>
          </w:tcPr>
          <w:p w14:paraId="2DC8B263" w14:textId="0755F996" w:rsidR="007065A3" w:rsidRPr="008E52BD" w:rsidRDefault="003B2266" w:rsidP="00B44CD2">
            <w:pPr>
              <w:pStyle w:val="BodyText"/>
              <w:spacing w:before="0" w:after="0"/>
              <w:cnfStyle w:val="100000000000" w:firstRow="1" w:lastRow="0" w:firstColumn="0" w:lastColumn="0" w:oddVBand="0" w:evenVBand="0" w:oddHBand="0" w:evenHBand="0" w:firstRowFirstColumn="0" w:firstRowLastColumn="0" w:lastRowFirstColumn="0" w:lastRowLastColumn="0"/>
              <w:rPr>
                <w:b w:val="0"/>
              </w:rPr>
            </w:pPr>
            <w:r>
              <w:t>Tracking</w:t>
            </w:r>
            <w:r w:rsidRPr="008E52BD">
              <w:t xml:space="preserve"> </w:t>
            </w:r>
            <w:r w:rsidR="007065A3" w:rsidRPr="008E52BD">
              <w:t>Per-unit Savings (</w:t>
            </w:r>
            <w:r w:rsidR="007065A3">
              <w:t>kWh</w:t>
            </w:r>
            <w:r w:rsidR="007065A3" w:rsidRPr="008E52BD">
              <w:t>)</w:t>
            </w:r>
          </w:p>
        </w:tc>
        <w:tc>
          <w:tcPr>
            <w:tcW w:w="4060" w:type="dxa"/>
          </w:tcPr>
          <w:p w14:paraId="0770553D" w14:textId="62E0F525" w:rsidR="007065A3" w:rsidRPr="008E52BD" w:rsidRDefault="007065A3" w:rsidP="00B44CD2">
            <w:pPr>
              <w:pStyle w:val="BodyText"/>
              <w:spacing w:before="0" w:after="0"/>
              <w:cnfStyle w:val="100000000000" w:firstRow="1" w:lastRow="0" w:firstColumn="0" w:lastColumn="0" w:oddVBand="0" w:evenVBand="0" w:oddHBand="0" w:evenHBand="0" w:firstRowFirstColumn="0" w:firstRowLastColumn="0" w:lastRowFirstColumn="0" w:lastRowLastColumn="0"/>
              <w:rPr>
                <w:b w:val="0"/>
              </w:rPr>
            </w:pPr>
            <w:r w:rsidRPr="008E52BD">
              <w:t>Evaluated Per-unit Savings (</w:t>
            </w:r>
            <w:r>
              <w:t>kWh</w:t>
            </w:r>
            <w:r w:rsidRPr="008E52BD">
              <w:t>)</w:t>
            </w:r>
          </w:p>
        </w:tc>
      </w:tr>
      <w:tr w:rsidR="007065A3" w14:paraId="59F86F6C" w14:textId="77777777" w:rsidTr="00E4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F42EA49" w14:textId="3D6B85D7" w:rsidR="007065A3" w:rsidRDefault="007065A3" w:rsidP="00F867DA">
            <w:pPr>
              <w:pStyle w:val="BodyText"/>
            </w:pPr>
            <w:r w:rsidRPr="00FC2FF7">
              <w:t>Central Air Conditioner</w:t>
            </w:r>
            <w:r w:rsidR="008D5559">
              <w:t xml:space="preserve"> </w:t>
            </w:r>
          </w:p>
        </w:tc>
        <w:tc>
          <w:tcPr>
            <w:tcW w:w="3690" w:type="dxa"/>
          </w:tcPr>
          <w:p w14:paraId="2522D042" w14:textId="08874A2C" w:rsidR="007065A3" w:rsidRDefault="00E853C4" w:rsidP="00F867DA">
            <w:pPr>
              <w:pStyle w:val="BodyText"/>
              <w:cnfStyle w:val="000000100000" w:firstRow="0" w:lastRow="0" w:firstColumn="0" w:lastColumn="0" w:oddVBand="0" w:evenVBand="0" w:oddHBand="1" w:evenHBand="0" w:firstRowFirstColumn="0" w:firstRowLastColumn="0" w:lastRowFirstColumn="0" w:lastRowLastColumn="0"/>
            </w:pPr>
            <w:r>
              <w:t>277.79</w:t>
            </w:r>
          </w:p>
        </w:tc>
        <w:tc>
          <w:tcPr>
            <w:tcW w:w="4060" w:type="dxa"/>
          </w:tcPr>
          <w:p w14:paraId="439C305E" w14:textId="1EE27996" w:rsidR="007065A3" w:rsidRDefault="00E853C4" w:rsidP="00F867DA">
            <w:pPr>
              <w:pStyle w:val="BodyText"/>
              <w:cnfStyle w:val="000000100000" w:firstRow="0" w:lastRow="0" w:firstColumn="0" w:lastColumn="0" w:oddVBand="0" w:evenVBand="0" w:oddHBand="1" w:evenHBand="0" w:firstRowFirstColumn="0" w:firstRowLastColumn="0" w:lastRowFirstColumn="0" w:lastRowLastColumn="0"/>
            </w:pPr>
            <w:r>
              <w:t>277.79</w:t>
            </w:r>
          </w:p>
        </w:tc>
      </w:tr>
    </w:tbl>
    <w:p w14:paraId="4C91049E" w14:textId="6E6B9DEC" w:rsidR="00691BF6" w:rsidRDefault="00E456D9" w:rsidP="00691BF6">
      <w:pPr>
        <w:pStyle w:val="BodyText"/>
      </w:pPr>
      <w:r>
        <w:fldChar w:fldCharType="begin"/>
      </w:r>
      <w:r>
        <w:instrText xml:space="preserve"> REF _Ref120099683 \h </w:instrText>
      </w:r>
      <w:r>
        <w:fldChar w:fldCharType="separate"/>
      </w:r>
      <w:r w:rsidR="008A4E8E">
        <w:t xml:space="preserve">Table </w:t>
      </w:r>
      <w:r w:rsidR="008A4E8E">
        <w:rPr>
          <w:noProof/>
        </w:rPr>
        <w:t>3</w:t>
      </w:r>
      <w:r w:rsidR="008A4E8E">
        <w:noBreakHyphen/>
      </w:r>
      <w:r w:rsidR="008A4E8E">
        <w:rPr>
          <w:noProof/>
        </w:rPr>
        <w:t>6</w:t>
      </w:r>
      <w:r>
        <w:fldChar w:fldCharType="end"/>
      </w:r>
      <w:r w:rsidR="00691BF6">
        <w:t xml:space="preserve"> shows key contributing factors to </w:t>
      </w:r>
      <w:r w:rsidR="001A0049">
        <w:t>HVAC</w:t>
      </w:r>
      <w:r w:rsidR="00691BF6">
        <w:t xml:space="preserve"> gross impacts variance along with related recommendations.</w:t>
      </w:r>
    </w:p>
    <w:p w14:paraId="726AECEC" w14:textId="0964A243" w:rsidR="00691BF6" w:rsidRDefault="00691BF6" w:rsidP="00691BF6">
      <w:pPr>
        <w:pStyle w:val="Caption"/>
      </w:pPr>
      <w:bookmarkStart w:id="100" w:name="_Ref120099683"/>
      <w:bookmarkStart w:id="101" w:name="_Toc145926729"/>
      <w:r>
        <w:t xml:space="preserve">Table </w:t>
      </w:r>
      <w:r w:rsidR="00DB0E0A">
        <w:fldChar w:fldCharType="begin"/>
      </w:r>
      <w:r w:rsidR="00DB0E0A">
        <w:instrText xml:space="preserve"> STYLEREF 1 \s </w:instrText>
      </w:r>
      <w:r w:rsidR="00DB0E0A">
        <w:fldChar w:fldCharType="separate"/>
      </w:r>
      <w:r w:rsidR="008A4E8E">
        <w:rPr>
          <w:noProof/>
        </w:rPr>
        <w:t>3</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6</w:t>
      </w:r>
      <w:r w:rsidR="00DB0E0A">
        <w:fldChar w:fldCharType="end"/>
      </w:r>
      <w:bookmarkEnd w:id="100"/>
      <w:r w:rsidR="00392264">
        <w:t>.</w:t>
      </w:r>
      <w:r>
        <w:t xml:space="preserve"> Key</w:t>
      </w:r>
      <w:r w:rsidR="00E456D9">
        <w:t xml:space="preserve"> contributors to gross impact variance and r</w:t>
      </w:r>
      <w:r>
        <w:t>ecommendations</w:t>
      </w:r>
      <w:bookmarkEnd w:id="101"/>
    </w:p>
    <w:tbl>
      <w:tblPr>
        <w:tblStyle w:val="DNVNiceStyle"/>
        <w:tblW w:w="0" w:type="auto"/>
        <w:tblLook w:val="04A0" w:firstRow="1" w:lastRow="0" w:firstColumn="1" w:lastColumn="0" w:noHBand="0" w:noVBand="1"/>
      </w:tblPr>
      <w:tblGrid>
        <w:gridCol w:w="1316"/>
        <w:gridCol w:w="3989"/>
        <w:gridCol w:w="4590"/>
      </w:tblGrid>
      <w:tr w:rsidR="00691BF6" w14:paraId="4F26B0E9" w14:textId="77777777" w:rsidTr="00E456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6" w:type="dxa"/>
          </w:tcPr>
          <w:p w14:paraId="0B101D89" w14:textId="77777777" w:rsidR="00691BF6" w:rsidRDefault="00691BF6" w:rsidP="00E456D9">
            <w:pPr>
              <w:pStyle w:val="BodyText"/>
              <w:keepNext/>
            </w:pPr>
            <w:r>
              <w:t>Measure Name</w:t>
            </w:r>
          </w:p>
        </w:tc>
        <w:tc>
          <w:tcPr>
            <w:tcW w:w="3989" w:type="dxa"/>
          </w:tcPr>
          <w:p w14:paraId="0449D7BB" w14:textId="77777777" w:rsidR="00691BF6" w:rsidRDefault="00691BF6" w:rsidP="00E456D9">
            <w:pPr>
              <w:pStyle w:val="BodyText"/>
              <w:keepNext/>
              <w:cnfStyle w:val="100000000000" w:firstRow="1" w:lastRow="0" w:firstColumn="0" w:lastColumn="0" w:oddVBand="0" w:evenVBand="0" w:oddHBand="0" w:evenHBand="0" w:firstRowFirstColumn="0" w:firstRowLastColumn="0" w:lastRowFirstColumn="0" w:lastRowLastColumn="0"/>
            </w:pPr>
            <w:r>
              <w:t>Summary of Savings Difference</w:t>
            </w:r>
          </w:p>
        </w:tc>
        <w:tc>
          <w:tcPr>
            <w:tcW w:w="4590" w:type="dxa"/>
          </w:tcPr>
          <w:p w14:paraId="1FE5D4F0" w14:textId="77777777" w:rsidR="00691BF6" w:rsidRDefault="00691BF6" w:rsidP="00E456D9">
            <w:pPr>
              <w:pStyle w:val="BodyText"/>
              <w:keepNext/>
              <w:cnfStyle w:val="100000000000" w:firstRow="1" w:lastRow="0" w:firstColumn="0" w:lastColumn="0" w:oddVBand="0" w:evenVBand="0" w:oddHBand="0" w:evenHBand="0" w:firstRowFirstColumn="0" w:firstRowLastColumn="0" w:lastRowFirstColumn="0" w:lastRowLastColumn="0"/>
            </w:pPr>
            <w:r>
              <w:t>Recommendation</w:t>
            </w:r>
          </w:p>
        </w:tc>
      </w:tr>
      <w:tr w:rsidR="00691BF6" w14:paraId="30488A8F" w14:textId="77777777" w:rsidTr="00E4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1A5DBD8D" w14:textId="7FEED4ED" w:rsidR="00691BF6" w:rsidRPr="00C7108F" w:rsidRDefault="00E7020E" w:rsidP="00E456D9">
            <w:pPr>
              <w:pStyle w:val="BodyText"/>
              <w:keepNext/>
            </w:pPr>
            <w:r>
              <w:t>Combination Boiler</w:t>
            </w:r>
          </w:p>
        </w:tc>
        <w:tc>
          <w:tcPr>
            <w:tcW w:w="3989" w:type="dxa"/>
          </w:tcPr>
          <w:p w14:paraId="193D9B13" w14:textId="34E1CF34" w:rsidR="00691BF6" w:rsidRDefault="00D2559C" w:rsidP="00E456D9">
            <w:pPr>
              <w:pStyle w:val="BodyText"/>
              <w:keepNext/>
              <w:ind w:left="-16"/>
              <w:cnfStyle w:val="000000100000" w:firstRow="0" w:lastRow="0" w:firstColumn="0" w:lastColumn="0" w:oddVBand="0" w:evenVBand="0" w:oddHBand="1" w:evenHBand="0" w:firstRowFirstColumn="0" w:firstRowLastColumn="0" w:lastRowFirstColumn="0" w:lastRowLastColumn="0"/>
            </w:pPr>
            <w:r>
              <w:t xml:space="preserve">Annual </w:t>
            </w:r>
            <w:r w:rsidR="00DD78CF">
              <w:t xml:space="preserve">natural gas </w:t>
            </w:r>
            <w:r w:rsidR="00813A94">
              <w:t xml:space="preserve">MMBtu savings were calculated accurately in the tracking </w:t>
            </w:r>
            <w:r w:rsidR="00600F2C">
              <w:t>system</w:t>
            </w:r>
            <w:r w:rsidR="00F77D19">
              <w:t xml:space="preserve"> but </w:t>
            </w:r>
            <w:r w:rsidR="00F72BE6">
              <w:t>w</w:t>
            </w:r>
            <w:r w:rsidR="00781692">
              <w:t>ere</w:t>
            </w:r>
            <w:r w:rsidR="00F72BE6">
              <w:t xml:space="preserve"> not converted to </w:t>
            </w:r>
            <w:r w:rsidR="00974270">
              <w:t>therms</w:t>
            </w:r>
            <w:r w:rsidR="00DD78CF">
              <w:t xml:space="preserve"> savings a</w:t>
            </w:r>
            <w:r w:rsidR="00246F9B">
              <w:t>ppropriately</w:t>
            </w:r>
            <w:r w:rsidR="00577CF2">
              <w:t xml:space="preserve"> in the first three</w:t>
            </w:r>
            <w:r w:rsidR="005E452C">
              <w:t>-</w:t>
            </w:r>
            <w:r w:rsidR="00577CF2">
              <w:t xml:space="preserve">quarters of the </w:t>
            </w:r>
            <w:r w:rsidR="00577CF2" w:rsidRPr="00E96E43">
              <w:t>PY1</w:t>
            </w:r>
            <w:r w:rsidR="00246F9B" w:rsidRPr="00E96E43">
              <w:t>.</w:t>
            </w:r>
            <w:r w:rsidR="00316C5D" w:rsidRPr="002648CE">
              <w:t xml:space="preserve"> This</w:t>
            </w:r>
            <w:r w:rsidR="00316C5D">
              <w:t xml:space="preserve"> discrepancy resulted in </w:t>
            </w:r>
            <w:r w:rsidR="00977130">
              <w:t>hi</w:t>
            </w:r>
            <w:r w:rsidR="00501D25">
              <w:t xml:space="preserve">gher </w:t>
            </w:r>
            <w:r w:rsidR="003549F2">
              <w:t>underestimated</w:t>
            </w:r>
            <w:r w:rsidR="00501D25">
              <w:t xml:space="preserve"> </w:t>
            </w:r>
            <w:r w:rsidR="00B92477">
              <w:t>natural gas savings.</w:t>
            </w:r>
            <w:r w:rsidR="003549F2">
              <w:t xml:space="preserve"> But the savings were </w:t>
            </w:r>
            <w:r w:rsidR="00E963B4">
              <w:t xml:space="preserve">corrected for </w:t>
            </w:r>
            <w:r w:rsidR="003549F2">
              <w:t>each</w:t>
            </w:r>
            <w:r w:rsidR="00E963B4">
              <w:t xml:space="preserve"> application</w:t>
            </w:r>
            <w:r w:rsidR="005E452C">
              <w:t>,</w:t>
            </w:r>
            <w:r w:rsidR="003549F2">
              <w:t xml:space="preserve"> and Program Savings were</w:t>
            </w:r>
            <w:r w:rsidR="00E963B4">
              <w:t xml:space="preserve"> updated in the annual filing.</w:t>
            </w:r>
          </w:p>
        </w:tc>
        <w:tc>
          <w:tcPr>
            <w:tcW w:w="4590" w:type="dxa"/>
          </w:tcPr>
          <w:p w14:paraId="6B72DB00" w14:textId="45641494" w:rsidR="00691BF6" w:rsidRDefault="00E80402" w:rsidP="00E456D9">
            <w:pPr>
              <w:pStyle w:val="BodyText"/>
              <w:keepNext/>
              <w:ind w:left="72"/>
              <w:cnfStyle w:val="000000100000" w:firstRow="0" w:lastRow="0" w:firstColumn="0" w:lastColumn="0" w:oddVBand="0" w:evenVBand="0" w:oddHBand="1" w:evenHBand="0" w:firstRowFirstColumn="0" w:firstRowLastColumn="0" w:lastRowFirstColumn="0" w:lastRowLastColumn="0"/>
            </w:pPr>
            <w:r>
              <w:t xml:space="preserve">None. </w:t>
            </w:r>
            <w:r w:rsidR="00E57990" w:rsidRPr="00490E30">
              <w:rPr>
                <w:b/>
                <w:bCs/>
              </w:rPr>
              <w:t>Corrective action has been implemented</w:t>
            </w:r>
            <w:r w:rsidR="00E57990">
              <w:t xml:space="preserve"> by NJNG in Q4 </w:t>
            </w:r>
            <w:r w:rsidR="00D51157">
              <w:t xml:space="preserve">and is reflected in the </w:t>
            </w:r>
            <w:r w:rsidR="00E57990">
              <w:t>Annu</w:t>
            </w:r>
            <w:r w:rsidR="00781692">
              <w:t>a</w:t>
            </w:r>
            <w:r w:rsidR="00E57990">
              <w:t>l Progress Report filing.</w:t>
            </w:r>
          </w:p>
        </w:tc>
      </w:tr>
      <w:tr w:rsidR="00691BF6" w14:paraId="72AA27CB" w14:textId="77777777" w:rsidTr="00E45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69F857A7" w14:textId="49FBAD1D" w:rsidR="00691BF6" w:rsidRDefault="00E7020E" w:rsidP="00E85BCB">
            <w:pPr>
              <w:pStyle w:val="BodyText"/>
            </w:pPr>
            <w:r>
              <w:t>Central Air Conditioner</w:t>
            </w:r>
          </w:p>
        </w:tc>
        <w:tc>
          <w:tcPr>
            <w:tcW w:w="3989" w:type="dxa"/>
          </w:tcPr>
          <w:p w14:paraId="111FA4F0" w14:textId="66C5BE98" w:rsidR="00691BF6" w:rsidRDefault="005C5649" w:rsidP="00E456D9">
            <w:pPr>
              <w:pStyle w:val="BodyText"/>
              <w:ind w:left="-16"/>
              <w:cnfStyle w:val="000000010000" w:firstRow="0" w:lastRow="0" w:firstColumn="0" w:lastColumn="0" w:oddVBand="0" w:evenVBand="0" w:oddHBand="0" w:evenHBand="1" w:firstRowFirstColumn="0" w:firstRowLastColumn="0" w:lastRowFirstColumn="0" w:lastRowLastColumn="0"/>
            </w:pPr>
            <w:r>
              <w:t xml:space="preserve">Reported </w:t>
            </w:r>
            <w:r w:rsidR="008B0B9F">
              <w:t xml:space="preserve">peak </w:t>
            </w:r>
            <w:r w:rsidR="00191886">
              <w:t>kW savings</w:t>
            </w:r>
            <w:r w:rsidR="008B0B9F">
              <w:t xml:space="preserve"> estimations utilize a baseline EER value of 11.</w:t>
            </w:r>
            <w:r w:rsidR="009F4D31">
              <w:t>2</w:t>
            </w:r>
            <w:r w:rsidR="00781692">
              <w:t>,</w:t>
            </w:r>
            <w:r w:rsidR="002A2622">
              <w:t xml:space="preserve"> while the </w:t>
            </w:r>
            <w:r w:rsidR="009A4967">
              <w:t xml:space="preserve">2020 </w:t>
            </w:r>
            <w:r w:rsidR="00A462D5">
              <w:t>NJTRM</w:t>
            </w:r>
            <w:r w:rsidR="009A4967">
              <w:t xml:space="preserve"> provides a recommendation of </w:t>
            </w:r>
            <w:r w:rsidR="000B2235">
              <w:t xml:space="preserve">11.3 for baseline EER. This discrepancy resulted in a slightly lower evaluated peak demand savings. </w:t>
            </w:r>
          </w:p>
        </w:tc>
        <w:tc>
          <w:tcPr>
            <w:tcW w:w="4590" w:type="dxa"/>
          </w:tcPr>
          <w:p w14:paraId="14ED678C" w14:textId="075D76E3" w:rsidR="00691BF6" w:rsidRDefault="0024339C" w:rsidP="00E456D9">
            <w:pPr>
              <w:pStyle w:val="BodyText"/>
              <w:ind w:left="-18"/>
              <w:cnfStyle w:val="000000010000" w:firstRow="0" w:lastRow="0" w:firstColumn="0" w:lastColumn="0" w:oddVBand="0" w:evenVBand="0" w:oddHBand="0" w:evenHBand="1" w:firstRowFirstColumn="0" w:firstRowLastColumn="0" w:lastRowFirstColumn="0" w:lastRowLastColumn="0"/>
            </w:pPr>
            <w:r>
              <w:t>In tracking savings calculations, update the baseline EER for central air conditioners to 11.3 per 2020 NJTRM</w:t>
            </w:r>
            <w:r w:rsidR="00691BF6">
              <w:t>.</w:t>
            </w:r>
          </w:p>
        </w:tc>
      </w:tr>
    </w:tbl>
    <w:p w14:paraId="64F8A967" w14:textId="022BB013" w:rsidR="00A10E7A" w:rsidRDefault="002D7118" w:rsidP="00974270">
      <w:pPr>
        <w:pStyle w:val="Heading3"/>
      </w:pPr>
      <w:bookmarkStart w:id="102" w:name="_Toc145926712"/>
      <w:r>
        <w:t>Online Marketplace</w:t>
      </w:r>
      <w:bookmarkEnd w:id="102"/>
    </w:p>
    <w:p w14:paraId="25EC3714" w14:textId="3C403DA1" w:rsidR="000439FF" w:rsidRDefault="00A10E7A" w:rsidP="00CF2724">
      <w:pPr>
        <w:pStyle w:val="BodyText"/>
      </w:pPr>
      <w:r>
        <w:t xml:space="preserve">This section provides results achieved for the </w:t>
      </w:r>
      <w:r w:rsidR="002D7118">
        <w:t>Online Marketplace projects</w:t>
      </w:r>
      <w:r>
        <w:t xml:space="preserve"> under the </w:t>
      </w:r>
      <w:r w:rsidRPr="00DF7BF0">
        <w:t>Energy Efficiency Products Program</w:t>
      </w:r>
      <w:r w:rsidR="00781692">
        <w:t>,</w:t>
      </w:r>
      <w:r>
        <w:t xml:space="preserve"> which had a completed desk review</w:t>
      </w:r>
      <w:r w:rsidR="008A5128">
        <w:t xml:space="preserve"> of 7 unique applications. </w:t>
      </w:r>
      <w:r w:rsidR="004870E4">
        <w:t>Thermostats w</w:t>
      </w:r>
      <w:r w:rsidR="00781692">
        <w:t>ere</w:t>
      </w:r>
      <w:r w:rsidR="004870E4">
        <w:t xml:space="preserve"> the only measure category in the selected sample. T</w:t>
      </w:r>
      <w:r w:rsidR="000439FF">
        <w:t xml:space="preserve">wo of the applications included multiple </w:t>
      </w:r>
      <w:r w:rsidR="000E412F">
        <w:t>unit</w:t>
      </w:r>
      <w:r w:rsidR="000439FF">
        <w:t>s installed</w:t>
      </w:r>
      <w:r w:rsidR="00874044">
        <w:t xml:space="preserve"> with a total of 10 thermostats </w:t>
      </w:r>
      <w:r w:rsidR="000E412F">
        <w:t>across the sample</w:t>
      </w:r>
      <w:r w:rsidR="000439FF">
        <w:t>.</w:t>
      </w:r>
      <w:r w:rsidR="00BA160F">
        <w:t xml:space="preserve"> </w:t>
      </w:r>
      <w:r w:rsidR="00281D3D">
        <w:t>The desk reviews included data collection on installation quantity, dates, nameplate information</w:t>
      </w:r>
      <w:r w:rsidR="007F64BC">
        <w:t xml:space="preserve">, </w:t>
      </w:r>
      <w:proofErr w:type="gramStart"/>
      <w:r w:rsidR="007F64BC">
        <w:t>quantity</w:t>
      </w:r>
      <w:proofErr w:type="gramEnd"/>
      <w:r w:rsidR="007F64BC">
        <w:t xml:space="preserve"> and other relevant information similar to </w:t>
      </w:r>
      <w:r w:rsidR="00781692">
        <w:t xml:space="preserve">the </w:t>
      </w:r>
      <w:r w:rsidR="007F64BC">
        <w:t xml:space="preserve">HVAC subprogram. </w:t>
      </w:r>
    </w:p>
    <w:p w14:paraId="7DB7D2B8" w14:textId="2FECC3EB" w:rsidR="00CF2724" w:rsidRDefault="00CF2724" w:rsidP="00CF2724">
      <w:pPr>
        <w:pStyle w:val="BodyText"/>
      </w:pPr>
      <w:r>
        <w:t>Overall, evaluators found that the equipment claimed through HVAC under the EE products program w</w:t>
      </w:r>
      <w:r w:rsidR="00781692">
        <w:t>as</w:t>
      </w:r>
      <w:r>
        <w:t xml:space="preserve"> installed and operating as intended, </w:t>
      </w:r>
      <w:proofErr w:type="gramStart"/>
      <w:r>
        <w:t>with the exception of</w:t>
      </w:r>
      <w:proofErr w:type="gramEnd"/>
      <w:r>
        <w:t xml:space="preserve"> the following:</w:t>
      </w:r>
    </w:p>
    <w:p w14:paraId="391D48CC" w14:textId="1E6E44FB" w:rsidR="00B94B59" w:rsidRDefault="00B94B59" w:rsidP="00121978">
      <w:pPr>
        <w:pStyle w:val="ListBullet"/>
      </w:pPr>
      <w:r>
        <w:t xml:space="preserve">One program participant </w:t>
      </w:r>
      <w:r w:rsidR="00D22940">
        <w:t xml:space="preserve">out of seven </w:t>
      </w:r>
      <w:r>
        <w:t xml:space="preserve">purchased </w:t>
      </w:r>
      <w:r w:rsidR="00121978">
        <w:t>two</w:t>
      </w:r>
      <w:r>
        <w:t xml:space="preserve"> smart thermostats in </w:t>
      </w:r>
      <w:r w:rsidR="00A63A56">
        <w:t>November 2021 but</w:t>
      </w:r>
      <w:r>
        <w:t xml:space="preserve"> had not installed </w:t>
      </w:r>
      <w:r w:rsidR="00676845">
        <w:t>them</w:t>
      </w:r>
      <w:r>
        <w:t xml:space="preserve"> at their residence yet. They also mentioned that they were planning to move out of </w:t>
      </w:r>
      <w:r w:rsidR="00676845">
        <w:t>S</w:t>
      </w:r>
      <w:r>
        <w:t>tate and would install the thermostat at their new location and not at their current New Jersey residence.</w:t>
      </w:r>
    </w:p>
    <w:p w14:paraId="337E81D1" w14:textId="5AF2DD4B" w:rsidR="00B94B59" w:rsidRDefault="00B94B59" w:rsidP="00121978">
      <w:pPr>
        <w:pStyle w:val="ListBullet"/>
      </w:pPr>
      <w:r>
        <w:t xml:space="preserve">One program participant purchased </w:t>
      </w:r>
      <w:r w:rsidR="00121978">
        <w:t>two</w:t>
      </w:r>
      <w:r>
        <w:t xml:space="preserve"> smart thermostats</w:t>
      </w:r>
      <w:r w:rsidR="00D22940">
        <w:t xml:space="preserve"> out of 10</w:t>
      </w:r>
      <w:r>
        <w:t xml:space="preserve"> in </w:t>
      </w:r>
      <w:r w:rsidR="00A63A56">
        <w:t>November 2021 but</w:t>
      </w:r>
      <w:r>
        <w:t xml:space="preserve"> installed only </w:t>
      </w:r>
      <w:r w:rsidR="00121978">
        <w:t>one</w:t>
      </w:r>
      <w:r>
        <w:t xml:space="preserve"> at their residence. They confirmed that they required only one for their </w:t>
      </w:r>
      <w:r w:rsidR="00A63A56">
        <w:t>residence and</w:t>
      </w:r>
      <w:r>
        <w:t xml:space="preserve"> had no plans of installing the second thermostat purchased </w:t>
      </w:r>
      <w:proofErr w:type="gramStart"/>
      <w:r>
        <w:t>in the near future</w:t>
      </w:r>
      <w:proofErr w:type="gramEnd"/>
      <w:r>
        <w:t>.</w:t>
      </w:r>
    </w:p>
    <w:p w14:paraId="7ACC3808" w14:textId="1723E326" w:rsidR="00DB4195" w:rsidRDefault="0095218D" w:rsidP="007326F4">
      <w:pPr>
        <w:pStyle w:val="BodyText"/>
      </w:pPr>
      <w:r>
        <w:fldChar w:fldCharType="begin"/>
      </w:r>
      <w:r>
        <w:instrText xml:space="preserve"> REF _Ref119917569 \h </w:instrText>
      </w:r>
      <w:r>
        <w:fldChar w:fldCharType="separate"/>
      </w:r>
      <w:r w:rsidR="008A4E8E">
        <w:t xml:space="preserve">Table </w:t>
      </w:r>
      <w:r w:rsidR="008A4E8E">
        <w:rPr>
          <w:noProof/>
        </w:rPr>
        <w:t>3</w:t>
      </w:r>
      <w:r w:rsidR="008A4E8E">
        <w:noBreakHyphen/>
      </w:r>
      <w:r w:rsidR="008A4E8E">
        <w:rPr>
          <w:noProof/>
        </w:rPr>
        <w:t>7</w:t>
      </w:r>
      <w:r>
        <w:fldChar w:fldCharType="end"/>
      </w:r>
      <w:r w:rsidR="00DB4195">
        <w:t xml:space="preserve"> and </w:t>
      </w:r>
      <w:r>
        <w:fldChar w:fldCharType="begin"/>
      </w:r>
      <w:r>
        <w:instrText xml:space="preserve"> REF _Ref119917576 \h </w:instrText>
      </w:r>
      <w:r>
        <w:fldChar w:fldCharType="separate"/>
      </w:r>
      <w:r w:rsidR="008A4E8E">
        <w:t xml:space="preserve">Table </w:t>
      </w:r>
      <w:r w:rsidR="008A4E8E">
        <w:rPr>
          <w:noProof/>
        </w:rPr>
        <w:t>3</w:t>
      </w:r>
      <w:r w:rsidR="008A4E8E">
        <w:noBreakHyphen/>
      </w:r>
      <w:r w:rsidR="008A4E8E">
        <w:rPr>
          <w:noProof/>
        </w:rPr>
        <w:t>8</w:t>
      </w:r>
      <w:r>
        <w:fldChar w:fldCharType="end"/>
      </w:r>
      <w:r w:rsidR="00DB4195">
        <w:t xml:space="preserve"> provide the per unit natural gas Therms, peak </w:t>
      </w:r>
      <w:proofErr w:type="gramStart"/>
      <w:r w:rsidR="00DB4195">
        <w:t>kW</w:t>
      </w:r>
      <w:proofErr w:type="gramEnd"/>
      <w:r w:rsidR="00DB4195">
        <w:t xml:space="preserve"> and annual kWh savings by measure, respectively. The evaluated per-unit savings in these tables were estimated based on guidance provided in the </w:t>
      </w:r>
      <w:r w:rsidR="0038713B">
        <w:t>Coordinated Measure List</w:t>
      </w:r>
      <w:r w:rsidR="0038713B" w:rsidDel="0038713B">
        <w:t xml:space="preserve"> </w:t>
      </w:r>
      <w:r w:rsidR="00355C98">
        <w:fldChar w:fldCharType="begin"/>
      </w:r>
      <w:r w:rsidR="00355C98">
        <w:instrText xml:space="preserve"> NOTEREF _Ref120733323 \f \h </w:instrText>
      </w:r>
      <w:r w:rsidR="00355C98">
        <w:fldChar w:fldCharType="separate"/>
      </w:r>
      <w:r w:rsidR="008A4E8E" w:rsidRPr="008A4E8E">
        <w:rPr>
          <w:rStyle w:val="FootnoteReference"/>
        </w:rPr>
        <w:t>14</w:t>
      </w:r>
      <w:r w:rsidR="00355C98">
        <w:fldChar w:fldCharType="end"/>
      </w:r>
      <w:r w:rsidR="00355C98">
        <w:t xml:space="preserve"> </w:t>
      </w:r>
      <w:r w:rsidR="00DB4195">
        <w:t xml:space="preserve">and </w:t>
      </w:r>
      <w:r w:rsidR="00A462D5">
        <w:t>NJTRM</w:t>
      </w:r>
      <w:r w:rsidR="00DB4195">
        <w:t xml:space="preserve"> 2021</w:t>
      </w:r>
      <w:r w:rsidR="00355C98">
        <w:fldChar w:fldCharType="begin"/>
      </w:r>
      <w:r w:rsidR="00355C98">
        <w:instrText xml:space="preserve"> NOTEREF _Ref120733336 \f \h </w:instrText>
      </w:r>
      <w:r w:rsidR="00355C98">
        <w:fldChar w:fldCharType="separate"/>
      </w:r>
      <w:r w:rsidR="008A4E8E" w:rsidRPr="008A4E8E">
        <w:rPr>
          <w:rStyle w:val="FootnoteReference"/>
        </w:rPr>
        <w:t>15</w:t>
      </w:r>
      <w:r w:rsidR="00355C98">
        <w:fldChar w:fldCharType="end"/>
      </w:r>
      <w:r w:rsidR="00DB4195">
        <w:t>.</w:t>
      </w:r>
    </w:p>
    <w:p w14:paraId="078E7A41" w14:textId="66D28A0C" w:rsidR="00DB4195" w:rsidRDefault="00DB4195" w:rsidP="00392264">
      <w:pPr>
        <w:pStyle w:val="Caption"/>
      </w:pPr>
      <w:bookmarkStart w:id="103" w:name="_Ref119917569"/>
      <w:bookmarkStart w:id="104" w:name="_Toc145926730"/>
      <w:r>
        <w:lastRenderedPageBreak/>
        <w:t xml:space="preserve">Table </w:t>
      </w:r>
      <w:r w:rsidR="00DB0E0A">
        <w:fldChar w:fldCharType="begin"/>
      </w:r>
      <w:r w:rsidR="00DB0E0A">
        <w:instrText xml:space="preserve"> STYLEREF 1 \s </w:instrText>
      </w:r>
      <w:r w:rsidR="00DB0E0A">
        <w:fldChar w:fldCharType="separate"/>
      </w:r>
      <w:r w:rsidR="008A4E8E">
        <w:rPr>
          <w:noProof/>
        </w:rPr>
        <w:t>3</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7</w:t>
      </w:r>
      <w:r w:rsidR="00DB0E0A">
        <w:fldChar w:fldCharType="end"/>
      </w:r>
      <w:bookmarkEnd w:id="103"/>
      <w:r w:rsidR="00392264">
        <w:t>.</w:t>
      </w:r>
      <w:r>
        <w:t xml:space="preserve"> Unweighted </w:t>
      </w:r>
      <w:r w:rsidR="00835AC1">
        <w:t>gross impact results by measure (annual natural gas therms sa</w:t>
      </w:r>
      <w:r>
        <w:t>vings)</w:t>
      </w:r>
      <w:bookmarkEnd w:id="104"/>
    </w:p>
    <w:tbl>
      <w:tblPr>
        <w:tblStyle w:val="DNVNiceStyle"/>
        <w:tblW w:w="0" w:type="auto"/>
        <w:tblLook w:val="04A0" w:firstRow="1" w:lastRow="0" w:firstColumn="1" w:lastColumn="0" w:noHBand="0" w:noVBand="1"/>
      </w:tblPr>
      <w:tblGrid>
        <w:gridCol w:w="2155"/>
        <w:gridCol w:w="3690"/>
        <w:gridCol w:w="4060"/>
      </w:tblGrid>
      <w:tr w:rsidR="00DB4195" w14:paraId="6A6D3AC1" w14:textId="77777777" w:rsidTr="00835A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tcPr>
          <w:p w14:paraId="7FF4C017" w14:textId="77777777" w:rsidR="00DB4195" w:rsidRPr="008E52BD" w:rsidRDefault="00DB4195" w:rsidP="007326F4">
            <w:pPr>
              <w:pStyle w:val="BodyText"/>
              <w:keepNext/>
              <w:rPr>
                <w:b w:val="0"/>
              </w:rPr>
            </w:pPr>
            <w:r w:rsidRPr="008E52BD">
              <w:t>Measure Name</w:t>
            </w:r>
          </w:p>
        </w:tc>
        <w:tc>
          <w:tcPr>
            <w:tcW w:w="3690" w:type="dxa"/>
          </w:tcPr>
          <w:p w14:paraId="6B7A2033" w14:textId="22404916" w:rsidR="00DB4195" w:rsidRPr="008E52BD" w:rsidRDefault="001F36EE" w:rsidP="007326F4">
            <w:pPr>
              <w:pStyle w:val="BodyText"/>
              <w:keepNext/>
              <w:cnfStyle w:val="100000000000" w:firstRow="1" w:lastRow="0" w:firstColumn="0" w:lastColumn="0" w:oddVBand="0" w:evenVBand="0" w:oddHBand="0" w:evenHBand="0" w:firstRowFirstColumn="0" w:firstRowLastColumn="0" w:lastRowFirstColumn="0" w:lastRowLastColumn="0"/>
              <w:rPr>
                <w:b w:val="0"/>
              </w:rPr>
            </w:pPr>
            <w:r>
              <w:t xml:space="preserve">Q4 </w:t>
            </w:r>
            <w:r w:rsidR="00DB4195" w:rsidRPr="008E52BD">
              <w:t>Reported Per-unit Savings (therms)</w:t>
            </w:r>
          </w:p>
        </w:tc>
        <w:tc>
          <w:tcPr>
            <w:tcW w:w="4060" w:type="dxa"/>
          </w:tcPr>
          <w:p w14:paraId="47322975" w14:textId="77777777" w:rsidR="00DB4195" w:rsidRPr="008E52BD" w:rsidRDefault="00DB4195" w:rsidP="007326F4">
            <w:pPr>
              <w:pStyle w:val="BodyText"/>
              <w:keepNext/>
              <w:cnfStyle w:val="100000000000" w:firstRow="1" w:lastRow="0" w:firstColumn="0" w:lastColumn="0" w:oddVBand="0" w:evenVBand="0" w:oddHBand="0" w:evenHBand="0" w:firstRowFirstColumn="0" w:firstRowLastColumn="0" w:lastRowFirstColumn="0" w:lastRowLastColumn="0"/>
              <w:rPr>
                <w:b w:val="0"/>
              </w:rPr>
            </w:pPr>
            <w:r w:rsidRPr="008E52BD">
              <w:t>Evaluated Per-unit Savings (therms)</w:t>
            </w:r>
          </w:p>
        </w:tc>
      </w:tr>
      <w:tr w:rsidR="00DB4195" w14:paraId="78B57F6B" w14:textId="77777777" w:rsidTr="00835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B73E25D" w14:textId="631F19B7" w:rsidR="00DB4195" w:rsidRDefault="00DB4195" w:rsidP="007326F4">
            <w:pPr>
              <w:pStyle w:val="BodyText"/>
              <w:keepNext/>
            </w:pPr>
            <w:r>
              <w:t>Smart Thermostats</w:t>
            </w:r>
          </w:p>
        </w:tc>
        <w:tc>
          <w:tcPr>
            <w:tcW w:w="3690" w:type="dxa"/>
          </w:tcPr>
          <w:p w14:paraId="27C00B57" w14:textId="04FA0A81" w:rsidR="00DB4195" w:rsidRDefault="009E2266" w:rsidP="007326F4">
            <w:pPr>
              <w:pStyle w:val="BodyText"/>
              <w:keepNext/>
              <w:cnfStyle w:val="000000100000" w:firstRow="0" w:lastRow="0" w:firstColumn="0" w:lastColumn="0" w:oddVBand="0" w:evenVBand="0" w:oddHBand="1" w:evenHBand="0" w:firstRowFirstColumn="0" w:firstRowLastColumn="0" w:lastRowFirstColumn="0" w:lastRowLastColumn="0"/>
            </w:pPr>
            <w:r>
              <w:t>40.37</w:t>
            </w:r>
          </w:p>
        </w:tc>
        <w:tc>
          <w:tcPr>
            <w:tcW w:w="4060" w:type="dxa"/>
          </w:tcPr>
          <w:p w14:paraId="0D7FBE55" w14:textId="51B8CE54" w:rsidR="00DB4195" w:rsidRDefault="00C33C90" w:rsidP="007326F4">
            <w:pPr>
              <w:pStyle w:val="BodyText"/>
              <w:keepNext/>
              <w:cnfStyle w:val="000000100000" w:firstRow="0" w:lastRow="0" w:firstColumn="0" w:lastColumn="0" w:oddVBand="0" w:evenVBand="0" w:oddHBand="1" w:evenHBand="0" w:firstRowFirstColumn="0" w:firstRowLastColumn="0" w:lastRowFirstColumn="0" w:lastRowLastColumn="0"/>
            </w:pPr>
            <w:r>
              <w:t>40.37</w:t>
            </w:r>
          </w:p>
        </w:tc>
      </w:tr>
    </w:tbl>
    <w:p w14:paraId="495EC9EE" w14:textId="2ED725F6" w:rsidR="00DB4195" w:rsidRDefault="00DB4195" w:rsidP="0095218D">
      <w:pPr>
        <w:pStyle w:val="Caption"/>
        <w:spacing w:before="240"/>
      </w:pPr>
      <w:bookmarkStart w:id="105" w:name="_Ref119917576"/>
      <w:bookmarkStart w:id="106" w:name="_Toc145926731"/>
      <w:r>
        <w:t xml:space="preserve">Table </w:t>
      </w:r>
      <w:r w:rsidR="00DB0E0A">
        <w:fldChar w:fldCharType="begin"/>
      </w:r>
      <w:r w:rsidR="00DB0E0A">
        <w:instrText xml:space="preserve"> STYLEREF 1 \s </w:instrText>
      </w:r>
      <w:r w:rsidR="00DB0E0A">
        <w:fldChar w:fldCharType="separate"/>
      </w:r>
      <w:r w:rsidR="008A4E8E">
        <w:rPr>
          <w:noProof/>
        </w:rPr>
        <w:t>3</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8</w:t>
      </w:r>
      <w:r w:rsidR="00DB0E0A">
        <w:fldChar w:fldCharType="end"/>
      </w:r>
      <w:bookmarkEnd w:id="105"/>
      <w:r w:rsidR="00392264">
        <w:t>.</w:t>
      </w:r>
      <w:r w:rsidR="0056480E">
        <w:t xml:space="preserve"> </w:t>
      </w:r>
      <w:r>
        <w:t xml:space="preserve">Unweighted </w:t>
      </w:r>
      <w:r w:rsidR="00835AC1">
        <w:t>gross impact results</w:t>
      </w:r>
      <w:r>
        <w:t xml:space="preserve"> by </w:t>
      </w:r>
      <w:r w:rsidR="00835AC1">
        <w:t>measure (an</w:t>
      </w:r>
      <w:r>
        <w:t xml:space="preserve">nual kWh </w:t>
      </w:r>
      <w:r w:rsidR="00835AC1">
        <w:t>s</w:t>
      </w:r>
      <w:r>
        <w:t>avings)</w:t>
      </w:r>
      <w:bookmarkEnd w:id="106"/>
    </w:p>
    <w:tbl>
      <w:tblPr>
        <w:tblStyle w:val="DNVNiceStyle"/>
        <w:tblW w:w="0" w:type="auto"/>
        <w:tblLook w:val="04A0" w:firstRow="1" w:lastRow="0" w:firstColumn="1" w:lastColumn="0" w:noHBand="0" w:noVBand="1"/>
      </w:tblPr>
      <w:tblGrid>
        <w:gridCol w:w="2155"/>
        <w:gridCol w:w="3690"/>
        <w:gridCol w:w="4060"/>
      </w:tblGrid>
      <w:tr w:rsidR="00DB4195" w14:paraId="0CC420BE" w14:textId="77777777" w:rsidTr="00835A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tcPr>
          <w:p w14:paraId="54759A88" w14:textId="77777777" w:rsidR="00DB4195" w:rsidRPr="008E52BD" w:rsidRDefault="00DB4195" w:rsidP="00F867DA">
            <w:pPr>
              <w:pStyle w:val="BodyText"/>
              <w:rPr>
                <w:b w:val="0"/>
              </w:rPr>
            </w:pPr>
            <w:r w:rsidRPr="008E52BD">
              <w:t>Measure Name</w:t>
            </w:r>
          </w:p>
        </w:tc>
        <w:tc>
          <w:tcPr>
            <w:tcW w:w="3690" w:type="dxa"/>
          </w:tcPr>
          <w:p w14:paraId="3EB642E6" w14:textId="723004E0" w:rsidR="00DB4195" w:rsidRPr="008E52BD" w:rsidRDefault="001F36EE" w:rsidP="00F867DA">
            <w:pPr>
              <w:pStyle w:val="BodyText"/>
              <w:cnfStyle w:val="100000000000" w:firstRow="1" w:lastRow="0" w:firstColumn="0" w:lastColumn="0" w:oddVBand="0" w:evenVBand="0" w:oddHBand="0" w:evenHBand="0" w:firstRowFirstColumn="0" w:firstRowLastColumn="0" w:lastRowFirstColumn="0" w:lastRowLastColumn="0"/>
              <w:rPr>
                <w:b w:val="0"/>
              </w:rPr>
            </w:pPr>
            <w:r>
              <w:t>Tracking</w:t>
            </w:r>
            <w:r w:rsidRPr="008E52BD">
              <w:t xml:space="preserve"> </w:t>
            </w:r>
            <w:r w:rsidR="00DB4195" w:rsidRPr="008E52BD">
              <w:t>Per-unit Savings (</w:t>
            </w:r>
            <w:r w:rsidR="00DB4195">
              <w:t>kWh</w:t>
            </w:r>
            <w:r w:rsidR="00DB4195" w:rsidRPr="008E52BD">
              <w:t>)</w:t>
            </w:r>
          </w:p>
        </w:tc>
        <w:tc>
          <w:tcPr>
            <w:tcW w:w="4060" w:type="dxa"/>
          </w:tcPr>
          <w:p w14:paraId="7131562E" w14:textId="77777777" w:rsidR="00DB4195" w:rsidRPr="008E52BD" w:rsidRDefault="00DB4195" w:rsidP="00F867DA">
            <w:pPr>
              <w:pStyle w:val="BodyText"/>
              <w:cnfStyle w:val="100000000000" w:firstRow="1" w:lastRow="0" w:firstColumn="0" w:lastColumn="0" w:oddVBand="0" w:evenVBand="0" w:oddHBand="0" w:evenHBand="0" w:firstRowFirstColumn="0" w:firstRowLastColumn="0" w:lastRowFirstColumn="0" w:lastRowLastColumn="0"/>
              <w:rPr>
                <w:b w:val="0"/>
              </w:rPr>
            </w:pPr>
            <w:r w:rsidRPr="008E52BD">
              <w:t>Evaluated Per-unit Savings (</w:t>
            </w:r>
            <w:r>
              <w:t>kWh</w:t>
            </w:r>
            <w:r w:rsidRPr="008E52BD">
              <w:t>)</w:t>
            </w:r>
          </w:p>
        </w:tc>
      </w:tr>
      <w:tr w:rsidR="00DB4195" w14:paraId="7F213070" w14:textId="77777777" w:rsidTr="00835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B28E094" w14:textId="2D93F2E9" w:rsidR="00DB4195" w:rsidRDefault="00DB4195" w:rsidP="00F867DA">
            <w:pPr>
              <w:pStyle w:val="BodyText"/>
            </w:pPr>
            <w:r>
              <w:t>Smart Thermostats</w:t>
            </w:r>
          </w:p>
        </w:tc>
        <w:tc>
          <w:tcPr>
            <w:tcW w:w="3690" w:type="dxa"/>
          </w:tcPr>
          <w:p w14:paraId="4A3C7983" w14:textId="08E569C6" w:rsidR="00DB4195" w:rsidRDefault="009E2266" w:rsidP="00F867DA">
            <w:pPr>
              <w:pStyle w:val="BodyText"/>
              <w:cnfStyle w:val="000000100000" w:firstRow="0" w:lastRow="0" w:firstColumn="0" w:lastColumn="0" w:oddVBand="0" w:evenVBand="0" w:oddHBand="1" w:evenHBand="0" w:firstRowFirstColumn="0" w:firstRowLastColumn="0" w:lastRowFirstColumn="0" w:lastRowLastColumn="0"/>
            </w:pPr>
            <w:r>
              <w:t>142.45</w:t>
            </w:r>
          </w:p>
        </w:tc>
        <w:tc>
          <w:tcPr>
            <w:tcW w:w="4060" w:type="dxa"/>
          </w:tcPr>
          <w:p w14:paraId="0D0E7813" w14:textId="63AFC13E" w:rsidR="00DB4195" w:rsidRDefault="009E2266" w:rsidP="00F867DA">
            <w:pPr>
              <w:pStyle w:val="BodyText"/>
              <w:cnfStyle w:val="000000100000" w:firstRow="0" w:lastRow="0" w:firstColumn="0" w:lastColumn="0" w:oddVBand="0" w:evenVBand="0" w:oddHBand="1" w:evenHBand="0" w:firstRowFirstColumn="0" w:firstRowLastColumn="0" w:lastRowFirstColumn="0" w:lastRowLastColumn="0"/>
            </w:pPr>
            <w:r>
              <w:t>142.45</w:t>
            </w:r>
          </w:p>
        </w:tc>
      </w:tr>
    </w:tbl>
    <w:p w14:paraId="7EF4F56B" w14:textId="7D63A381" w:rsidR="00BF397E" w:rsidRDefault="00BF397E" w:rsidP="007326F4">
      <w:pPr>
        <w:pStyle w:val="Heading2"/>
      </w:pPr>
      <w:bookmarkStart w:id="107" w:name="_Toc145926713"/>
      <w:r>
        <w:t xml:space="preserve">Conclusions and </w:t>
      </w:r>
      <w:r w:rsidR="00835AC1">
        <w:t>r</w:t>
      </w:r>
      <w:r>
        <w:t>ecommendations</w:t>
      </w:r>
      <w:bookmarkEnd w:id="107"/>
    </w:p>
    <w:p w14:paraId="16780548" w14:textId="34F9FF8A" w:rsidR="00BF397E" w:rsidRDefault="00BF397E" w:rsidP="00BF397E">
      <w:pPr>
        <w:pStyle w:val="BodyText"/>
      </w:pPr>
      <w:r>
        <w:t xml:space="preserve">Based on the results of this evaluation, our key impact </w:t>
      </w:r>
      <w:proofErr w:type="gramStart"/>
      <w:r>
        <w:t>findings</w:t>
      </w:r>
      <w:proofErr w:type="gramEnd"/>
      <w:r>
        <w:t xml:space="preserve"> and recommendations for the </w:t>
      </w:r>
      <w:r w:rsidR="003C6D71">
        <w:t>EE</w:t>
      </w:r>
      <w:r w:rsidR="009249CB">
        <w:t>P</w:t>
      </w:r>
      <w:r>
        <w:t xml:space="preserve"> program </w:t>
      </w:r>
      <w:r w:rsidR="009249CB">
        <w:t>are stated below</w:t>
      </w:r>
    </w:p>
    <w:p w14:paraId="7F49B3BE" w14:textId="57B2BE67" w:rsidR="00BD0B5E" w:rsidRPr="000322E0" w:rsidRDefault="00BD0B5E" w:rsidP="00BD0B5E">
      <w:pPr>
        <w:pStyle w:val="BodyText"/>
        <w:numPr>
          <w:ilvl w:val="0"/>
          <w:numId w:val="33"/>
        </w:numPr>
      </w:pPr>
      <w:r w:rsidRPr="004339C6">
        <w:rPr>
          <w:b/>
          <w:bCs/>
        </w:rPr>
        <w:t>Conclusion 7</w:t>
      </w:r>
      <w:r>
        <w:t xml:space="preserve">: </w:t>
      </w:r>
      <w:r w:rsidRPr="000322E0">
        <w:t>Overall,</w:t>
      </w:r>
      <w:r w:rsidRPr="00490E30">
        <w:rPr>
          <w:b/>
          <w:bCs/>
        </w:rPr>
        <w:t xml:space="preserve"> </w:t>
      </w:r>
      <w:r w:rsidRPr="000322E0">
        <w:t xml:space="preserve">evaluators found that the equipment claimed through </w:t>
      </w:r>
      <w:r w:rsidRPr="00C658C2">
        <w:t>an unweighted</w:t>
      </w:r>
      <w:r w:rsidRPr="000322E0">
        <w:t xml:space="preserve"> sample of HVAC applications under the EEP program w</w:t>
      </w:r>
      <w:r>
        <w:t>as</w:t>
      </w:r>
      <w:r w:rsidRPr="000322E0">
        <w:t xml:space="preserve"> </w:t>
      </w:r>
      <w:r w:rsidRPr="00C658C2">
        <w:rPr>
          <w:b/>
          <w:bCs/>
        </w:rPr>
        <w:t>installed and</w:t>
      </w:r>
      <w:r w:rsidRPr="00490E30">
        <w:rPr>
          <w:b/>
          <w:bCs/>
        </w:rPr>
        <w:t xml:space="preserve"> </w:t>
      </w:r>
      <w:r w:rsidRPr="00C658C2">
        <w:rPr>
          <w:b/>
          <w:bCs/>
        </w:rPr>
        <w:t>operating</w:t>
      </w:r>
      <w:r w:rsidRPr="00490E30">
        <w:t xml:space="preserve"> </w:t>
      </w:r>
      <w:r w:rsidRPr="000322E0">
        <w:rPr>
          <w:b/>
          <w:bCs/>
        </w:rPr>
        <w:t>as intended</w:t>
      </w:r>
      <w:r w:rsidRPr="00490E30">
        <w:rPr>
          <w:b/>
          <w:bCs/>
        </w:rPr>
        <w:t>.</w:t>
      </w:r>
      <w:r w:rsidR="00D22940">
        <w:rPr>
          <w:b/>
          <w:bCs/>
        </w:rPr>
        <w:t xml:space="preserve"> However, under the marketplace pathway, evaluators identified that two out of ten smart thermostats incentivized by the program were not installed by the program participants.</w:t>
      </w:r>
      <w:r>
        <w:rPr>
          <w:b/>
          <w:bCs/>
        </w:rPr>
        <w:t xml:space="preserve"> </w:t>
      </w:r>
    </w:p>
    <w:p w14:paraId="498185EC" w14:textId="33BBA0C1" w:rsidR="00BD0B5E" w:rsidRDefault="00BD0B5E" w:rsidP="00BD0B5E">
      <w:pPr>
        <w:pStyle w:val="BodyText"/>
        <w:numPr>
          <w:ilvl w:val="0"/>
          <w:numId w:val="33"/>
        </w:numPr>
        <w:spacing w:before="240"/>
      </w:pPr>
      <w:r w:rsidRPr="004339C6">
        <w:rPr>
          <w:b/>
          <w:bCs/>
        </w:rPr>
        <w:t>Conclusion 8</w:t>
      </w:r>
      <w:r>
        <w:t xml:space="preserve">: </w:t>
      </w:r>
      <w:r w:rsidRPr="000322E0">
        <w:t>DNV evaluated</w:t>
      </w:r>
      <w:r w:rsidRPr="00223E0C">
        <w:rPr>
          <w:b/>
          <w:bCs/>
        </w:rPr>
        <w:t xml:space="preserve"> </w:t>
      </w:r>
      <w:r w:rsidRPr="000322E0">
        <w:t>both</w:t>
      </w:r>
      <w:r>
        <w:t xml:space="preserve"> natural gas and electric </w:t>
      </w:r>
      <w:r w:rsidRPr="000322E0">
        <w:t>savings for the sampled applications.</w:t>
      </w:r>
      <w:r>
        <w:t xml:space="preserve">  The evaluation</w:t>
      </w:r>
      <w:r w:rsidRPr="000322E0">
        <w:t xml:space="preserve"> found the </w:t>
      </w:r>
      <w:r w:rsidRPr="00223E0C">
        <w:rPr>
          <w:b/>
          <w:bCs/>
        </w:rPr>
        <w:t>natural gas</w:t>
      </w:r>
      <w:r w:rsidRPr="000322E0">
        <w:t xml:space="preserve"> savings for all projects were </w:t>
      </w:r>
      <w:r w:rsidRPr="00223E0C">
        <w:rPr>
          <w:b/>
          <w:bCs/>
        </w:rPr>
        <w:t>appropriately calculated</w:t>
      </w:r>
      <w:r w:rsidRPr="0050712A">
        <w:rPr>
          <w:b/>
          <w:bCs/>
        </w:rPr>
        <w:t>,</w:t>
      </w:r>
      <w:r w:rsidRPr="000322E0">
        <w:t xml:space="preserve"> but on the electric side</w:t>
      </w:r>
      <w:r>
        <w:t>,</w:t>
      </w:r>
      <w:r w:rsidRPr="000322E0">
        <w:t xml:space="preserve"> one measure type’s peak demand savings were inconsistent </w:t>
      </w:r>
      <w:r>
        <w:t>with</w:t>
      </w:r>
      <w:r w:rsidRPr="000322E0">
        <w:t xml:space="preserve"> the guidance provided </w:t>
      </w:r>
      <w:r w:rsidR="0038713B">
        <w:t>in the Coordinated Measure List</w:t>
      </w:r>
      <w:r w:rsidRPr="000322E0">
        <w:t>.</w:t>
      </w:r>
    </w:p>
    <w:p w14:paraId="1738A861" w14:textId="52127DC4" w:rsidR="00586578" w:rsidRDefault="00586578" w:rsidP="00586578">
      <w:pPr>
        <w:pStyle w:val="BodyText"/>
        <w:numPr>
          <w:ilvl w:val="0"/>
          <w:numId w:val="33"/>
        </w:numPr>
        <w:spacing w:before="240"/>
      </w:pPr>
      <w:r w:rsidRPr="004339C6">
        <w:rPr>
          <w:b/>
          <w:bCs/>
        </w:rPr>
        <w:t>Conclusion 9</w:t>
      </w:r>
      <w:r>
        <w:t>: The deemed savings values for Combination Boilers in the HVAC subprogram were underestimated in the first three quarters due to an error in the tracking system</w:t>
      </w:r>
      <w:r w:rsidR="00205D7F">
        <w:t>’s</w:t>
      </w:r>
      <w:r>
        <w:t xml:space="preserve"> algorithm but corrected in Q4. The total savings for the subprogram were trued in the Annual Progress Report filing in October 2022. </w:t>
      </w:r>
    </w:p>
    <w:p w14:paraId="325D5BFA" w14:textId="77777777" w:rsidR="00BD0B5E" w:rsidRDefault="00BD0B5E" w:rsidP="00BD0B5E">
      <w:pPr>
        <w:pStyle w:val="BodyText"/>
        <w:numPr>
          <w:ilvl w:val="0"/>
          <w:numId w:val="33"/>
        </w:numPr>
        <w:spacing w:before="240"/>
      </w:pPr>
      <w:r w:rsidRPr="004339C6">
        <w:rPr>
          <w:b/>
          <w:bCs/>
        </w:rPr>
        <w:t>Conclusion 10</w:t>
      </w:r>
      <w:r w:rsidRPr="004339C6">
        <w:t>:</w:t>
      </w:r>
      <w:r>
        <w:t xml:space="preserve"> The deemed savings values for Community Kits were also updated in Q4. The total savings for the subprogram were trued in the Annual Progress Report. </w:t>
      </w:r>
    </w:p>
    <w:p w14:paraId="429E4609" w14:textId="11F60E4D" w:rsidR="00BD0B5E" w:rsidRDefault="00BD0B5E" w:rsidP="00BD0B5E">
      <w:pPr>
        <w:pStyle w:val="BodyText"/>
        <w:numPr>
          <w:ilvl w:val="0"/>
          <w:numId w:val="33"/>
        </w:numPr>
        <w:spacing w:before="240"/>
      </w:pPr>
      <w:r w:rsidRPr="00223E0C">
        <w:rPr>
          <w:b/>
          <w:bCs/>
        </w:rPr>
        <w:t>Recommendation</w:t>
      </w:r>
      <w:r w:rsidRPr="004339C6">
        <w:t>:</w:t>
      </w:r>
      <w:r>
        <w:t xml:space="preserve"> Consider reviewing the future subprogram participant and savings goals based on the updated deemed savings estimate</w:t>
      </w:r>
      <w:r w:rsidR="00057CF5">
        <w:t>s</w:t>
      </w:r>
      <w:r>
        <w:t xml:space="preserve"> for the Community Kits &amp; HVAC subprogram. </w:t>
      </w:r>
    </w:p>
    <w:p w14:paraId="1964AC58" w14:textId="77777777" w:rsidR="00AF2A56" w:rsidRDefault="00AF2A56" w:rsidP="00AF2A56">
      <w:pPr>
        <w:pStyle w:val="Heading1"/>
      </w:pPr>
      <w:bookmarkStart w:id="108" w:name="_Toc124161104"/>
      <w:bookmarkStart w:id="109" w:name="_Toc124158274"/>
      <w:bookmarkStart w:id="110" w:name="_Toc124161105"/>
      <w:bookmarkStart w:id="111" w:name="_Toc145926714"/>
      <w:bookmarkEnd w:id="108"/>
      <w:bookmarkEnd w:id="109"/>
      <w:bookmarkEnd w:id="110"/>
      <w:r>
        <w:lastRenderedPageBreak/>
        <w:t>Program Comparison</w:t>
      </w:r>
      <w:bookmarkEnd w:id="111"/>
    </w:p>
    <w:p w14:paraId="46346BBC" w14:textId="157C8139" w:rsidR="00AF2A56" w:rsidRPr="002F40DC" w:rsidRDefault="00AF2A56" w:rsidP="00AF2A56">
      <w:pPr>
        <w:pStyle w:val="BodyText"/>
      </w:pPr>
      <w:r w:rsidRPr="009E241A">
        <w:t xml:space="preserve">This section reviews Process and Impact Evaluation findings from a sampling of other </w:t>
      </w:r>
      <w:r>
        <w:t xml:space="preserve">Energy Efficient Products </w:t>
      </w:r>
      <w:r w:rsidRPr="009E241A">
        <w:t>programs</w:t>
      </w:r>
      <w:r>
        <w:t xml:space="preserve"> </w:t>
      </w:r>
      <w:r w:rsidRPr="009E241A">
        <w:t>around the country.</w:t>
      </w:r>
      <w:r w:rsidR="00241BCB">
        <w:t xml:space="preserve"> </w:t>
      </w:r>
      <w:r w:rsidR="0064556D">
        <w:fldChar w:fldCharType="begin"/>
      </w:r>
      <w:r w:rsidR="0064556D">
        <w:instrText xml:space="preserve"> REF _Ref124153806 \h </w:instrText>
      </w:r>
      <w:r w:rsidR="0064556D">
        <w:fldChar w:fldCharType="separate"/>
      </w:r>
      <w:r w:rsidR="008A4E8E">
        <w:t xml:space="preserve">Table </w:t>
      </w:r>
      <w:r w:rsidR="008A4E8E">
        <w:rPr>
          <w:noProof/>
        </w:rPr>
        <w:t>4</w:t>
      </w:r>
      <w:r w:rsidR="008A4E8E">
        <w:noBreakHyphen/>
      </w:r>
      <w:r w:rsidR="008A4E8E">
        <w:rPr>
          <w:noProof/>
        </w:rPr>
        <w:t>1</w:t>
      </w:r>
      <w:r w:rsidR="0064556D">
        <w:fldChar w:fldCharType="end"/>
      </w:r>
      <w:r w:rsidR="0064556D">
        <w:t xml:space="preserve"> through </w:t>
      </w:r>
      <w:r w:rsidR="0064556D">
        <w:fldChar w:fldCharType="begin"/>
      </w:r>
      <w:r w:rsidR="0064556D">
        <w:instrText xml:space="preserve"> REF _Ref124153823 \h </w:instrText>
      </w:r>
      <w:r w:rsidR="0064556D">
        <w:fldChar w:fldCharType="separate"/>
      </w:r>
      <w:r w:rsidR="008A4E8E">
        <w:t xml:space="preserve">Table </w:t>
      </w:r>
      <w:r w:rsidR="008A4E8E">
        <w:rPr>
          <w:noProof/>
        </w:rPr>
        <w:t>4</w:t>
      </w:r>
      <w:r w:rsidR="008A4E8E">
        <w:noBreakHyphen/>
      </w:r>
      <w:r w:rsidR="008A4E8E">
        <w:rPr>
          <w:noProof/>
        </w:rPr>
        <w:t>6</w:t>
      </w:r>
      <w:r w:rsidR="0064556D">
        <w:fldChar w:fldCharType="end"/>
      </w:r>
      <w:r w:rsidR="0064556D">
        <w:t xml:space="preserve"> display</w:t>
      </w:r>
      <w:r w:rsidR="00C80111">
        <w:t xml:space="preserve"> </w:t>
      </w:r>
      <w:r w:rsidR="009249CB">
        <w:t>p</w:t>
      </w:r>
      <w:r w:rsidR="00C80111" w:rsidRPr="007503E4">
        <w:t xml:space="preserve">rocess and </w:t>
      </w:r>
      <w:r w:rsidR="009249CB">
        <w:t>i</w:t>
      </w:r>
      <w:r w:rsidR="00C80111" w:rsidRPr="007503E4">
        <w:t xml:space="preserve">mpact </w:t>
      </w:r>
      <w:r w:rsidR="009249CB">
        <w:t>e</w:t>
      </w:r>
      <w:r w:rsidR="00C80111" w:rsidRPr="007503E4">
        <w:t xml:space="preserve">valuation findings from </w:t>
      </w:r>
      <w:r w:rsidR="00C80111">
        <w:t xml:space="preserve">a sampling of </w:t>
      </w:r>
      <w:r w:rsidR="00C80111" w:rsidRPr="007503E4">
        <w:t>other</w:t>
      </w:r>
      <w:r w:rsidR="00C80111">
        <w:t xml:space="preserve"> programs </w:t>
      </w:r>
      <w:proofErr w:type="gramStart"/>
      <w:r w:rsidR="00C80111">
        <w:t>similar to</w:t>
      </w:r>
      <w:proofErr w:type="gramEnd"/>
      <w:r w:rsidR="00C80111">
        <w:t xml:space="preserve"> HVAC, Community Kits and Others </w:t>
      </w:r>
      <w:r w:rsidR="00693A3D">
        <w:t>(Online Marketplace)</w:t>
      </w:r>
      <w:r w:rsidR="00C80111">
        <w:t xml:space="preserve"> </w:t>
      </w:r>
      <w:r w:rsidR="00003677">
        <w:t xml:space="preserve">around the country and compares them to each subprogram in NJNG’s EEP. </w:t>
      </w:r>
      <w:r w:rsidR="00C519C4">
        <w:t xml:space="preserve">As noted earlier, this is an </w:t>
      </w:r>
      <w:r w:rsidR="00C519C4" w:rsidRPr="00175D33">
        <w:rPr>
          <w:lang w:val="en-US"/>
        </w:rPr>
        <w:t>initial 'snapshot' evaluation</w:t>
      </w:r>
      <w:r w:rsidR="00C519C4">
        <w:rPr>
          <w:lang w:val="en-US"/>
        </w:rPr>
        <w:t>,</w:t>
      </w:r>
      <w:r w:rsidR="004C2BA1">
        <w:rPr>
          <w:lang w:val="en-US"/>
        </w:rPr>
        <w:t xml:space="preserve"> and</w:t>
      </w:r>
      <w:r w:rsidR="00C519C4">
        <w:rPr>
          <w:lang w:val="en-US"/>
        </w:rPr>
        <w:t xml:space="preserve"> the</w:t>
      </w:r>
      <w:r w:rsidR="00C519C4">
        <w:t xml:space="preserve"> current evaluation did not include a full participant survey. Therefore, participant survey results, NTG and realization rates for NJNG are not reported for NJNG in this report</w:t>
      </w:r>
      <w:r w:rsidR="004C2BA1">
        <w:t>,</w:t>
      </w:r>
      <w:r w:rsidR="00C519C4">
        <w:t xml:space="preserve"> but they will be part of the next round of evaluation.</w:t>
      </w:r>
    </w:p>
    <w:p w14:paraId="6415D4E0" w14:textId="77777777" w:rsidR="00AF2A56" w:rsidRPr="006E3473" w:rsidRDefault="00AF2A56" w:rsidP="00AF2A56">
      <w:pPr>
        <w:pStyle w:val="Heading2"/>
      </w:pPr>
      <w:bookmarkStart w:id="112" w:name="_Toc145926715"/>
      <w:r>
        <w:t>HVAC</w:t>
      </w:r>
      <w:bookmarkEnd w:id="112"/>
      <w:r>
        <w:t xml:space="preserve"> </w:t>
      </w:r>
    </w:p>
    <w:p w14:paraId="34947D74" w14:textId="72E1BD07" w:rsidR="00AF2A56" w:rsidRDefault="00AF2A56" w:rsidP="00AF2A56">
      <w:pPr>
        <w:pStyle w:val="Caption"/>
      </w:pPr>
      <w:bookmarkStart w:id="113" w:name="_Ref124153806"/>
      <w:bookmarkStart w:id="114" w:name="_Toc145926732"/>
      <w:r>
        <w:t xml:space="preserve">Table </w:t>
      </w:r>
      <w:r w:rsidR="00DB0E0A">
        <w:fldChar w:fldCharType="begin"/>
      </w:r>
      <w:r w:rsidR="00DB0E0A">
        <w:instrText xml:space="preserve"> STYLEREF 1 \s </w:instrText>
      </w:r>
      <w:r w:rsidR="00DB0E0A">
        <w:fldChar w:fldCharType="separate"/>
      </w:r>
      <w:r w:rsidR="008A4E8E">
        <w:rPr>
          <w:noProof/>
        </w:rPr>
        <w:t>4</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1</w:t>
      </w:r>
      <w:r w:rsidR="00DB0E0A">
        <w:fldChar w:fldCharType="end"/>
      </w:r>
      <w:bookmarkEnd w:id="113"/>
      <w:r>
        <w:t xml:space="preserve"> HV</w:t>
      </w:r>
      <w:r w:rsidR="00504DF3">
        <w:t>A</w:t>
      </w:r>
      <w:r>
        <w:t>C and similar programs from other states, Process findings</w:t>
      </w:r>
      <w:bookmarkEnd w:id="114"/>
    </w:p>
    <w:tbl>
      <w:tblPr>
        <w:tblStyle w:val="DNVNiceStyle"/>
        <w:tblW w:w="0" w:type="auto"/>
        <w:tblLook w:val="04A0" w:firstRow="1" w:lastRow="0" w:firstColumn="1" w:lastColumn="0" w:noHBand="0" w:noVBand="1"/>
      </w:tblPr>
      <w:tblGrid>
        <w:gridCol w:w="1727"/>
        <w:gridCol w:w="1494"/>
        <w:gridCol w:w="1491"/>
        <w:gridCol w:w="1323"/>
        <w:gridCol w:w="1323"/>
        <w:gridCol w:w="1322"/>
        <w:gridCol w:w="1227"/>
      </w:tblGrid>
      <w:tr w:rsidR="00EC5D9C" w14:paraId="254CAB9B" w14:textId="77777777" w:rsidTr="008700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7" w:type="dxa"/>
          </w:tcPr>
          <w:p w14:paraId="3F9D8A15" w14:textId="77777777" w:rsidR="00AF2A56" w:rsidRPr="008E52BD" w:rsidRDefault="00AF2A56" w:rsidP="004678BD">
            <w:pPr>
              <w:pStyle w:val="BodyText"/>
              <w:rPr>
                <w:b w:val="0"/>
              </w:rPr>
            </w:pPr>
            <w:r w:rsidRPr="007503E4">
              <w:rPr>
                <w:lang w:val="en-US" w:eastAsia="en-US"/>
              </w:rPr>
              <w:t>State/Region</w:t>
            </w:r>
          </w:p>
        </w:tc>
        <w:tc>
          <w:tcPr>
            <w:tcW w:w="1494" w:type="dxa"/>
          </w:tcPr>
          <w:p w14:paraId="19C71149" w14:textId="77777777" w:rsidR="00AF2A56" w:rsidRPr="008E52BD" w:rsidRDefault="00AF2A56"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IN</w:t>
            </w:r>
          </w:p>
        </w:tc>
        <w:tc>
          <w:tcPr>
            <w:tcW w:w="1491" w:type="dxa"/>
          </w:tcPr>
          <w:p w14:paraId="04EEE634" w14:textId="77777777" w:rsidR="00AF2A56" w:rsidRPr="008E52BD" w:rsidRDefault="00AF2A56"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OK</w:t>
            </w:r>
          </w:p>
        </w:tc>
        <w:tc>
          <w:tcPr>
            <w:tcW w:w="1323" w:type="dxa"/>
          </w:tcPr>
          <w:p w14:paraId="5C0213B5" w14:textId="77777777" w:rsidR="00AF2A56" w:rsidRPr="008E52BD" w:rsidRDefault="00AF2A56" w:rsidP="004678BD">
            <w:pPr>
              <w:pStyle w:val="BodyText"/>
              <w:cnfStyle w:val="100000000000" w:firstRow="1" w:lastRow="0" w:firstColumn="0" w:lastColumn="0" w:oddVBand="0" w:evenVBand="0" w:oddHBand="0" w:evenHBand="0" w:firstRowFirstColumn="0" w:firstRowLastColumn="0" w:lastRowFirstColumn="0" w:lastRowLastColumn="0"/>
            </w:pPr>
            <w:r>
              <w:t>PA</w:t>
            </w:r>
          </w:p>
        </w:tc>
        <w:tc>
          <w:tcPr>
            <w:tcW w:w="1323" w:type="dxa"/>
          </w:tcPr>
          <w:p w14:paraId="56BAF725" w14:textId="77777777" w:rsidR="00AF2A56" w:rsidRPr="008E52BD" w:rsidRDefault="00AF2A56" w:rsidP="004678BD">
            <w:pPr>
              <w:pStyle w:val="BodyText"/>
              <w:cnfStyle w:val="100000000000" w:firstRow="1" w:lastRow="0" w:firstColumn="0" w:lastColumn="0" w:oddVBand="0" w:evenVBand="0" w:oddHBand="0" w:evenHBand="0" w:firstRowFirstColumn="0" w:firstRowLastColumn="0" w:lastRowFirstColumn="0" w:lastRowLastColumn="0"/>
            </w:pPr>
            <w:r>
              <w:t>CA</w:t>
            </w:r>
          </w:p>
        </w:tc>
        <w:tc>
          <w:tcPr>
            <w:tcW w:w="1322" w:type="dxa"/>
          </w:tcPr>
          <w:p w14:paraId="5DA831F6" w14:textId="77777777" w:rsidR="00AF2A56" w:rsidRPr="008E52BD" w:rsidRDefault="00AF2A56" w:rsidP="004678BD">
            <w:pPr>
              <w:pStyle w:val="BodyText"/>
              <w:cnfStyle w:val="100000000000" w:firstRow="1" w:lastRow="0" w:firstColumn="0" w:lastColumn="0" w:oddVBand="0" w:evenVBand="0" w:oddHBand="0" w:evenHBand="0" w:firstRowFirstColumn="0" w:firstRowLastColumn="0" w:lastRowFirstColumn="0" w:lastRowLastColumn="0"/>
            </w:pPr>
            <w:r>
              <w:t>ID</w:t>
            </w:r>
          </w:p>
        </w:tc>
        <w:tc>
          <w:tcPr>
            <w:tcW w:w="1227" w:type="dxa"/>
          </w:tcPr>
          <w:p w14:paraId="18919D4F" w14:textId="3BEB0AD1" w:rsidR="00AF2A56" w:rsidRDefault="00AF2A56" w:rsidP="004678BD">
            <w:pPr>
              <w:pStyle w:val="BodyText"/>
              <w:cnfStyle w:val="100000000000" w:firstRow="1" w:lastRow="0" w:firstColumn="0" w:lastColumn="0" w:oddVBand="0" w:evenVBand="0" w:oddHBand="0" w:evenHBand="0" w:firstRowFirstColumn="0" w:firstRowLastColumn="0" w:lastRowFirstColumn="0" w:lastRowLastColumn="0"/>
            </w:pPr>
            <w:r>
              <w:t>NJ</w:t>
            </w:r>
            <w:r w:rsidR="00241BCB">
              <w:t>NG</w:t>
            </w:r>
          </w:p>
        </w:tc>
      </w:tr>
      <w:tr w:rsidR="00EC5D9C" w14:paraId="428CDBF8" w14:textId="77777777" w:rsidTr="0087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09600CDD" w14:textId="77777777" w:rsidR="00AF2A56" w:rsidRDefault="00AF2A56" w:rsidP="004678BD">
            <w:pPr>
              <w:pStyle w:val="BodyText"/>
            </w:pPr>
            <w:r w:rsidRPr="007503E4">
              <w:rPr>
                <w:color w:val="000000" w:themeColor="text1"/>
                <w:lang w:val="en-US" w:eastAsia="en-US"/>
              </w:rPr>
              <w:t>PY</w:t>
            </w:r>
          </w:p>
        </w:tc>
        <w:tc>
          <w:tcPr>
            <w:tcW w:w="1494" w:type="dxa"/>
          </w:tcPr>
          <w:p w14:paraId="44DA2C90"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t>2020</w:t>
            </w:r>
          </w:p>
        </w:tc>
        <w:tc>
          <w:tcPr>
            <w:tcW w:w="1491" w:type="dxa"/>
          </w:tcPr>
          <w:p w14:paraId="00EC6596"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t>2020</w:t>
            </w:r>
          </w:p>
        </w:tc>
        <w:tc>
          <w:tcPr>
            <w:tcW w:w="1323" w:type="dxa"/>
          </w:tcPr>
          <w:p w14:paraId="0801D3BC"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t>2021-2022</w:t>
            </w:r>
          </w:p>
        </w:tc>
        <w:tc>
          <w:tcPr>
            <w:tcW w:w="1323" w:type="dxa"/>
          </w:tcPr>
          <w:p w14:paraId="4924752A"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t>2019-2020</w:t>
            </w:r>
          </w:p>
        </w:tc>
        <w:tc>
          <w:tcPr>
            <w:tcW w:w="1322" w:type="dxa"/>
          </w:tcPr>
          <w:p w14:paraId="16AFB57F"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t>2019-2020</w:t>
            </w:r>
          </w:p>
        </w:tc>
        <w:tc>
          <w:tcPr>
            <w:tcW w:w="1227" w:type="dxa"/>
          </w:tcPr>
          <w:p w14:paraId="6DD29436"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t>2021/2022</w:t>
            </w:r>
          </w:p>
        </w:tc>
      </w:tr>
      <w:tr w:rsidR="00AF2A56" w14:paraId="4104D8F7" w14:textId="77777777" w:rsidTr="00DB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0DF98C7" w14:textId="77777777" w:rsidR="00AF2A56" w:rsidRDefault="00AF2A56" w:rsidP="004678BD">
            <w:pPr>
              <w:pStyle w:val="BodyText"/>
            </w:pPr>
            <w:r w:rsidRPr="007503E4">
              <w:rPr>
                <w:color w:val="000000" w:themeColor="text1"/>
                <w:lang w:val="en-US" w:eastAsia="en-US"/>
              </w:rPr>
              <w:t>FR</w:t>
            </w:r>
          </w:p>
        </w:tc>
        <w:tc>
          <w:tcPr>
            <w:tcW w:w="1494" w:type="dxa"/>
          </w:tcPr>
          <w:p w14:paraId="0CF4E269"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Electric-40%</w:t>
            </w:r>
          </w:p>
          <w:p w14:paraId="299EA100"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Gas-41%</w:t>
            </w:r>
          </w:p>
        </w:tc>
        <w:tc>
          <w:tcPr>
            <w:tcW w:w="1491" w:type="dxa"/>
          </w:tcPr>
          <w:p w14:paraId="45934215"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33%</w:t>
            </w:r>
          </w:p>
        </w:tc>
        <w:tc>
          <w:tcPr>
            <w:tcW w:w="1323" w:type="dxa"/>
          </w:tcPr>
          <w:p w14:paraId="3D5B0B9A"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50%</w:t>
            </w:r>
          </w:p>
        </w:tc>
        <w:tc>
          <w:tcPr>
            <w:tcW w:w="1323" w:type="dxa"/>
          </w:tcPr>
          <w:p w14:paraId="68D8E2F7"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NR</w:t>
            </w:r>
          </w:p>
        </w:tc>
        <w:tc>
          <w:tcPr>
            <w:tcW w:w="1322" w:type="dxa"/>
          </w:tcPr>
          <w:p w14:paraId="63881DA2"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12%</w:t>
            </w:r>
          </w:p>
        </w:tc>
        <w:tc>
          <w:tcPr>
            <w:tcW w:w="1227" w:type="dxa"/>
          </w:tcPr>
          <w:p w14:paraId="77E5AC03"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NR</w:t>
            </w:r>
          </w:p>
        </w:tc>
      </w:tr>
      <w:tr w:rsidR="00EC5D9C" w14:paraId="29959493" w14:textId="77777777" w:rsidTr="0087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72044887" w14:textId="77777777" w:rsidR="00AF2A56" w:rsidRDefault="00AF2A56" w:rsidP="004678BD">
            <w:pPr>
              <w:pStyle w:val="BodyText"/>
            </w:pPr>
            <w:r w:rsidRPr="007503E4">
              <w:rPr>
                <w:color w:val="000000" w:themeColor="text1"/>
                <w:lang w:val="en-US" w:eastAsia="en-US"/>
              </w:rPr>
              <w:t>SP</w:t>
            </w:r>
          </w:p>
        </w:tc>
        <w:tc>
          <w:tcPr>
            <w:tcW w:w="1494" w:type="dxa"/>
          </w:tcPr>
          <w:p w14:paraId="295F6A37"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t>Electric-</w:t>
            </w:r>
            <w:r w:rsidRPr="00125FA6">
              <w:t>1%</w:t>
            </w:r>
          </w:p>
          <w:p w14:paraId="4C7A8D88"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t>Gas- &lt;1%</w:t>
            </w:r>
          </w:p>
        </w:tc>
        <w:tc>
          <w:tcPr>
            <w:tcW w:w="1491" w:type="dxa"/>
          </w:tcPr>
          <w:p w14:paraId="1494742C"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125FA6">
              <w:t>49%</w:t>
            </w:r>
          </w:p>
        </w:tc>
        <w:tc>
          <w:tcPr>
            <w:tcW w:w="1323" w:type="dxa"/>
          </w:tcPr>
          <w:p w14:paraId="1E3986B1"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125FA6">
              <w:t>1%</w:t>
            </w:r>
          </w:p>
        </w:tc>
        <w:tc>
          <w:tcPr>
            <w:tcW w:w="1323" w:type="dxa"/>
          </w:tcPr>
          <w:p w14:paraId="1FF0EB73"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125FA6">
              <w:t>N</w:t>
            </w:r>
            <w:r>
              <w:t>R</w:t>
            </w:r>
          </w:p>
        </w:tc>
        <w:tc>
          <w:tcPr>
            <w:tcW w:w="1322" w:type="dxa"/>
          </w:tcPr>
          <w:p w14:paraId="788568A0"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125FA6">
              <w:t>0%</w:t>
            </w:r>
          </w:p>
        </w:tc>
        <w:tc>
          <w:tcPr>
            <w:tcW w:w="1227" w:type="dxa"/>
          </w:tcPr>
          <w:p w14:paraId="310BB7C3" w14:textId="77777777" w:rsidR="00AF2A56" w:rsidRPr="00125FA6" w:rsidRDefault="00AF2A56" w:rsidP="004678BD">
            <w:pPr>
              <w:pStyle w:val="BodyText"/>
              <w:cnfStyle w:val="000000100000" w:firstRow="0" w:lastRow="0" w:firstColumn="0" w:lastColumn="0" w:oddVBand="0" w:evenVBand="0" w:oddHBand="1" w:evenHBand="0" w:firstRowFirstColumn="0" w:firstRowLastColumn="0" w:lastRowFirstColumn="0" w:lastRowLastColumn="0"/>
            </w:pPr>
            <w:r>
              <w:t>NR</w:t>
            </w:r>
          </w:p>
        </w:tc>
      </w:tr>
      <w:tr w:rsidR="00AF2A56" w14:paraId="48D3EEC8" w14:textId="77777777" w:rsidTr="00DB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7191FC" w14:textId="77777777" w:rsidR="00AF2A56" w:rsidRDefault="00AF2A56" w:rsidP="004678BD">
            <w:pPr>
              <w:pStyle w:val="BodyText"/>
            </w:pPr>
            <w:r w:rsidRPr="007503E4">
              <w:rPr>
                <w:color w:val="000000" w:themeColor="text1"/>
                <w:lang w:val="en-US" w:eastAsia="en-US"/>
              </w:rPr>
              <w:t>NTG</w:t>
            </w:r>
          </w:p>
        </w:tc>
        <w:tc>
          <w:tcPr>
            <w:tcW w:w="1494" w:type="dxa"/>
          </w:tcPr>
          <w:p w14:paraId="21FA4E6F"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 xml:space="preserve">Electric- </w:t>
            </w:r>
            <w:r w:rsidRPr="005E1236">
              <w:t>60%</w:t>
            </w:r>
          </w:p>
          <w:p w14:paraId="1A9FC2A8"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Gas-59%</w:t>
            </w:r>
          </w:p>
        </w:tc>
        <w:tc>
          <w:tcPr>
            <w:tcW w:w="1491" w:type="dxa"/>
          </w:tcPr>
          <w:p w14:paraId="7DFB61B2"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5E1236">
              <w:t>82%</w:t>
            </w:r>
          </w:p>
        </w:tc>
        <w:tc>
          <w:tcPr>
            <w:tcW w:w="1323" w:type="dxa"/>
          </w:tcPr>
          <w:p w14:paraId="2FDFF27C"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5E1236">
              <w:t>52%</w:t>
            </w:r>
          </w:p>
        </w:tc>
        <w:tc>
          <w:tcPr>
            <w:tcW w:w="1323" w:type="dxa"/>
          </w:tcPr>
          <w:p w14:paraId="3D664C99"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5E1236">
              <w:t>55%</w:t>
            </w:r>
          </w:p>
        </w:tc>
        <w:tc>
          <w:tcPr>
            <w:tcW w:w="1322" w:type="dxa"/>
          </w:tcPr>
          <w:p w14:paraId="18956359"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5E1236">
              <w:t>89%</w:t>
            </w:r>
          </w:p>
        </w:tc>
        <w:tc>
          <w:tcPr>
            <w:tcW w:w="1227" w:type="dxa"/>
          </w:tcPr>
          <w:p w14:paraId="36111809" w14:textId="77777777" w:rsidR="00AF2A56" w:rsidRPr="005E1236" w:rsidRDefault="00AF2A56" w:rsidP="004678BD">
            <w:pPr>
              <w:pStyle w:val="BodyText"/>
              <w:cnfStyle w:val="000000010000" w:firstRow="0" w:lastRow="0" w:firstColumn="0" w:lastColumn="0" w:oddVBand="0" w:evenVBand="0" w:oddHBand="0" w:evenHBand="1" w:firstRowFirstColumn="0" w:firstRowLastColumn="0" w:lastRowFirstColumn="0" w:lastRowLastColumn="0"/>
            </w:pPr>
            <w:r>
              <w:t>NR</w:t>
            </w:r>
          </w:p>
        </w:tc>
      </w:tr>
      <w:tr w:rsidR="00EC5D9C" w14:paraId="54353D34" w14:textId="77777777" w:rsidTr="0087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057C3C83" w14:textId="423C204A" w:rsidR="00AF2A56" w:rsidRDefault="00111CB4" w:rsidP="004678BD">
            <w:pPr>
              <w:pStyle w:val="BodyText"/>
            </w:pPr>
            <w:r>
              <w:rPr>
                <w:color w:val="000000" w:themeColor="text1"/>
                <w:lang w:val="en-US" w:eastAsia="en-US"/>
              </w:rPr>
              <w:t>Participants</w:t>
            </w:r>
            <w:r w:rsidR="00AF2A56" w:rsidRPr="007503E4">
              <w:rPr>
                <w:color w:val="000000" w:themeColor="text1"/>
                <w:lang w:val="en-US" w:eastAsia="en-US"/>
              </w:rPr>
              <w:t xml:space="preserve"> </w:t>
            </w:r>
          </w:p>
        </w:tc>
        <w:tc>
          <w:tcPr>
            <w:tcW w:w="1494" w:type="dxa"/>
          </w:tcPr>
          <w:p w14:paraId="0A2A1681" w14:textId="17AF7DEC"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C048E9">
              <w:t>12</w:t>
            </w:r>
            <w:r w:rsidR="00111CB4">
              <w:t>,</w:t>
            </w:r>
            <w:r w:rsidRPr="00C048E9">
              <w:t>819</w:t>
            </w:r>
          </w:p>
        </w:tc>
        <w:tc>
          <w:tcPr>
            <w:tcW w:w="1491" w:type="dxa"/>
          </w:tcPr>
          <w:p w14:paraId="0BAE0D16"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C048E9">
              <w:t>285</w:t>
            </w:r>
          </w:p>
        </w:tc>
        <w:tc>
          <w:tcPr>
            <w:tcW w:w="1323" w:type="dxa"/>
          </w:tcPr>
          <w:p w14:paraId="2F38BDA4" w14:textId="427E7258"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C048E9">
              <w:t>3</w:t>
            </w:r>
            <w:r w:rsidR="00111CB4">
              <w:t>,</w:t>
            </w:r>
            <w:r w:rsidRPr="00C048E9">
              <w:t>117</w:t>
            </w:r>
          </w:p>
        </w:tc>
        <w:tc>
          <w:tcPr>
            <w:tcW w:w="1323" w:type="dxa"/>
          </w:tcPr>
          <w:p w14:paraId="2ECFFC58"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C048E9">
              <w:t>297</w:t>
            </w:r>
          </w:p>
        </w:tc>
        <w:tc>
          <w:tcPr>
            <w:tcW w:w="1322" w:type="dxa"/>
          </w:tcPr>
          <w:p w14:paraId="7C10858C"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C048E9">
              <w:t>874</w:t>
            </w:r>
          </w:p>
        </w:tc>
        <w:tc>
          <w:tcPr>
            <w:tcW w:w="1227" w:type="dxa"/>
          </w:tcPr>
          <w:p w14:paraId="20E033F0" w14:textId="07D20A55" w:rsidR="00AF2A56" w:rsidRPr="00C048E9" w:rsidRDefault="00800AD2" w:rsidP="004678BD">
            <w:pPr>
              <w:pStyle w:val="BodyText"/>
              <w:cnfStyle w:val="000000100000" w:firstRow="0" w:lastRow="0" w:firstColumn="0" w:lastColumn="0" w:oddVBand="0" w:evenVBand="0" w:oddHBand="1" w:evenHBand="0" w:firstRowFirstColumn="0" w:firstRowLastColumn="0" w:lastRowFirstColumn="0" w:lastRowLastColumn="0"/>
            </w:pPr>
            <w:r>
              <w:t>2,705</w:t>
            </w:r>
          </w:p>
        </w:tc>
      </w:tr>
      <w:tr w:rsidR="00AF2A56" w14:paraId="57F0AC25" w14:textId="77777777" w:rsidTr="00DB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79C484" w14:textId="77777777" w:rsidR="00AF2A56" w:rsidRDefault="00AF2A56" w:rsidP="004678BD">
            <w:pPr>
              <w:pStyle w:val="BodyText"/>
            </w:pPr>
            <w:r w:rsidRPr="007503E4">
              <w:rPr>
                <w:color w:val="000000" w:themeColor="text1"/>
                <w:lang w:val="en-US" w:eastAsia="en-US"/>
              </w:rPr>
              <w:t>Participa</w:t>
            </w:r>
            <w:r>
              <w:rPr>
                <w:color w:val="000000" w:themeColor="text1"/>
                <w:lang w:val="en-US" w:eastAsia="en-US"/>
              </w:rPr>
              <w:t>nt Rate*</w:t>
            </w:r>
          </w:p>
        </w:tc>
        <w:tc>
          <w:tcPr>
            <w:tcW w:w="1494" w:type="dxa"/>
          </w:tcPr>
          <w:p w14:paraId="6F74C083"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0C6537">
              <w:t>NA</w:t>
            </w:r>
          </w:p>
        </w:tc>
        <w:tc>
          <w:tcPr>
            <w:tcW w:w="1491" w:type="dxa"/>
          </w:tcPr>
          <w:p w14:paraId="6D0A4325"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0C6537">
              <w:t>53</w:t>
            </w:r>
          </w:p>
        </w:tc>
        <w:tc>
          <w:tcPr>
            <w:tcW w:w="1323" w:type="dxa"/>
          </w:tcPr>
          <w:p w14:paraId="3DBECF76"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0C6537">
              <w:t>156</w:t>
            </w:r>
          </w:p>
        </w:tc>
        <w:tc>
          <w:tcPr>
            <w:tcW w:w="1323" w:type="dxa"/>
          </w:tcPr>
          <w:p w14:paraId="5C29C6CB"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0C6537">
              <w:t>658</w:t>
            </w:r>
          </w:p>
        </w:tc>
        <w:tc>
          <w:tcPr>
            <w:tcW w:w="1322" w:type="dxa"/>
          </w:tcPr>
          <w:p w14:paraId="49BC4D49" w14:textId="07F568DF"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0C6537">
              <w:t>3</w:t>
            </w:r>
            <w:r w:rsidR="00111CB4">
              <w:t>,</w:t>
            </w:r>
            <w:r w:rsidRPr="000C6537">
              <w:t>458</w:t>
            </w:r>
          </w:p>
        </w:tc>
        <w:tc>
          <w:tcPr>
            <w:tcW w:w="1227" w:type="dxa"/>
          </w:tcPr>
          <w:p w14:paraId="57EDC6CE" w14:textId="65CB18A6" w:rsidR="00AF2A56" w:rsidRPr="000C6537" w:rsidRDefault="00800AD2" w:rsidP="004678BD">
            <w:pPr>
              <w:pStyle w:val="BodyText"/>
              <w:cnfStyle w:val="000000010000" w:firstRow="0" w:lastRow="0" w:firstColumn="0" w:lastColumn="0" w:oddVBand="0" w:evenVBand="0" w:oddHBand="0" w:evenHBand="1" w:firstRowFirstColumn="0" w:firstRowLastColumn="0" w:lastRowFirstColumn="0" w:lastRowLastColumn="0"/>
            </w:pPr>
            <w:r>
              <w:t>NR</w:t>
            </w:r>
          </w:p>
        </w:tc>
      </w:tr>
      <w:tr w:rsidR="00EC5D9C" w14:paraId="20A81678" w14:textId="77777777" w:rsidTr="0087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4708E314" w14:textId="77777777" w:rsidR="00AF2A56" w:rsidRDefault="00AF2A56" w:rsidP="004678BD">
            <w:pPr>
              <w:pStyle w:val="BodyText"/>
            </w:pPr>
            <w:r w:rsidRPr="007503E4">
              <w:rPr>
                <w:color w:val="000000" w:themeColor="text1"/>
                <w:lang w:val="en-US" w:eastAsia="en-US"/>
              </w:rPr>
              <w:t>Participant Satisfaction</w:t>
            </w:r>
          </w:p>
        </w:tc>
        <w:tc>
          <w:tcPr>
            <w:tcW w:w="1494" w:type="dxa"/>
          </w:tcPr>
          <w:p w14:paraId="3AFC55BA"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6E23B9">
              <w:t>79%</w:t>
            </w:r>
            <w:r>
              <w:t xml:space="preserve"> (Satisfied)</w:t>
            </w:r>
          </w:p>
        </w:tc>
        <w:tc>
          <w:tcPr>
            <w:tcW w:w="1491" w:type="dxa"/>
          </w:tcPr>
          <w:p w14:paraId="7D7183C7"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6E23B9">
              <w:t>75%</w:t>
            </w:r>
            <w:r>
              <w:t xml:space="preserve"> (Satisfied)</w:t>
            </w:r>
          </w:p>
        </w:tc>
        <w:tc>
          <w:tcPr>
            <w:tcW w:w="1323" w:type="dxa"/>
          </w:tcPr>
          <w:p w14:paraId="06D966E0"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6E23B9">
              <w:t>N</w:t>
            </w:r>
            <w:r>
              <w:t>R</w:t>
            </w:r>
          </w:p>
        </w:tc>
        <w:tc>
          <w:tcPr>
            <w:tcW w:w="1323" w:type="dxa"/>
          </w:tcPr>
          <w:p w14:paraId="5D4C6355"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954603">
              <w:t>NR</w:t>
            </w:r>
          </w:p>
        </w:tc>
        <w:tc>
          <w:tcPr>
            <w:tcW w:w="1322" w:type="dxa"/>
          </w:tcPr>
          <w:p w14:paraId="568BAA6A"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954603">
              <w:t>NR</w:t>
            </w:r>
          </w:p>
        </w:tc>
        <w:tc>
          <w:tcPr>
            <w:tcW w:w="1227" w:type="dxa"/>
          </w:tcPr>
          <w:p w14:paraId="47158BFC" w14:textId="5BF768E8" w:rsidR="00AF2A56" w:rsidRPr="00954603" w:rsidRDefault="00800AD2" w:rsidP="004678BD">
            <w:pPr>
              <w:pStyle w:val="BodyText"/>
              <w:cnfStyle w:val="000000100000" w:firstRow="0" w:lastRow="0" w:firstColumn="0" w:lastColumn="0" w:oddVBand="0" w:evenVBand="0" w:oddHBand="1" w:evenHBand="0" w:firstRowFirstColumn="0" w:firstRowLastColumn="0" w:lastRowFirstColumn="0" w:lastRowLastColumn="0"/>
            </w:pPr>
            <w:r>
              <w:t>NR</w:t>
            </w:r>
          </w:p>
        </w:tc>
      </w:tr>
      <w:tr w:rsidR="00AF2A56" w14:paraId="3744CDF9" w14:textId="77777777" w:rsidTr="00DB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B72BDDA" w14:textId="77777777" w:rsidR="00AF2A56" w:rsidRDefault="00AF2A56" w:rsidP="004678BD">
            <w:pPr>
              <w:pStyle w:val="BodyText"/>
            </w:pPr>
            <w:r w:rsidRPr="007503E4">
              <w:rPr>
                <w:color w:val="000000" w:themeColor="text1"/>
                <w:lang w:val="en-US" w:eastAsia="en-US"/>
              </w:rPr>
              <w:t xml:space="preserve">Program </w:t>
            </w:r>
            <w:r>
              <w:rPr>
                <w:color w:val="000000" w:themeColor="text1"/>
                <w:lang w:val="en-US" w:eastAsia="en-US"/>
              </w:rPr>
              <w:t>Marketing</w:t>
            </w:r>
          </w:p>
        </w:tc>
        <w:tc>
          <w:tcPr>
            <w:tcW w:w="1494" w:type="dxa"/>
          </w:tcPr>
          <w:p w14:paraId="2BEA403E"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0B3727">
              <w:t xml:space="preserve">billboards and bill </w:t>
            </w:r>
            <w:proofErr w:type="gramStart"/>
            <w:r w:rsidRPr="000B3727">
              <w:t>inserts</w:t>
            </w:r>
            <w:proofErr w:type="gramEnd"/>
            <w:r w:rsidRPr="000B3727">
              <w:t>, in-store promotion</w:t>
            </w:r>
          </w:p>
        </w:tc>
        <w:tc>
          <w:tcPr>
            <w:tcW w:w="1491" w:type="dxa"/>
          </w:tcPr>
          <w:p w14:paraId="54AF61AA"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0B3727">
              <w:t>Previous experience in EE programs</w:t>
            </w:r>
          </w:p>
        </w:tc>
        <w:tc>
          <w:tcPr>
            <w:tcW w:w="1323" w:type="dxa"/>
          </w:tcPr>
          <w:p w14:paraId="67429A1C"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DC0589">
              <w:t>NR</w:t>
            </w:r>
          </w:p>
        </w:tc>
        <w:tc>
          <w:tcPr>
            <w:tcW w:w="1323" w:type="dxa"/>
          </w:tcPr>
          <w:p w14:paraId="011F1ED5"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DC0589">
              <w:t>NR</w:t>
            </w:r>
          </w:p>
        </w:tc>
        <w:tc>
          <w:tcPr>
            <w:tcW w:w="1322" w:type="dxa"/>
          </w:tcPr>
          <w:p w14:paraId="21EE921E" w14:textId="77777777" w:rsidR="00AF2A56" w:rsidRDefault="00AF2A56" w:rsidP="004678BD">
            <w:pPr>
              <w:pStyle w:val="BodyText"/>
              <w:cnfStyle w:val="000000010000" w:firstRow="0" w:lastRow="0" w:firstColumn="0" w:lastColumn="0" w:oddVBand="0" w:evenVBand="0" w:oddHBand="0" w:evenHBand="1" w:firstRowFirstColumn="0" w:firstRowLastColumn="0" w:lastRowFirstColumn="0" w:lastRowLastColumn="0"/>
            </w:pPr>
            <w:r w:rsidRPr="00DC0589">
              <w:t>NR</w:t>
            </w:r>
          </w:p>
        </w:tc>
        <w:tc>
          <w:tcPr>
            <w:tcW w:w="1227" w:type="dxa"/>
          </w:tcPr>
          <w:p w14:paraId="58686057" w14:textId="045DB09C" w:rsidR="00AF2A56" w:rsidRPr="00DC0589" w:rsidRDefault="00241BCB" w:rsidP="004678BD">
            <w:pPr>
              <w:pStyle w:val="BodyText"/>
              <w:cnfStyle w:val="000000010000" w:firstRow="0" w:lastRow="0" w:firstColumn="0" w:lastColumn="0" w:oddVBand="0" w:evenVBand="0" w:oddHBand="0" w:evenHBand="1" w:firstRowFirstColumn="0" w:firstRowLastColumn="0" w:lastRowFirstColumn="0" w:lastRowLastColumn="0"/>
            </w:pPr>
            <w:r>
              <w:t xml:space="preserve">email, text, direct mail, radio, and social media campaigns, </w:t>
            </w:r>
            <w:r w:rsidR="00294044">
              <w:t>W</w:t>
            </w:r>
            <w:r>
              <w:t>ord of mouth</w:t>
            </w:r>
          </w:p>
        </w:tc>
      </w:tr>
      <w:tr w:rsidR="00EC5D9C" w14:paraId="6F482740" w14:textId="77777777" w:rsidTr="0087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659E9BE0" w14:textId="77777777" w:rsidR="00AF2A56" w:rsidRDefault="00AF2A56" w:rsidP="004678BD">
            <w:pPr>
              <w:pStyle w:val="BodyText"/>
            </w:pPr>
            <w:r w:rsidRPr="007503E4">
              <w:rPr>
                <w:color w:val="000000" w:themeColor="text1"/>
                <w:lang w:val="en-US" w:eastAsia="en-US"/>
              </w:rPr>
              <w:t>Implementation Strategy/Program Design</w:t>
            </w:r>
          </w:p>
        </w:tc>
        <w:tc>
          <w:tcPr>
            <w:tcW w:w="1494" w:type="dxa"/>
          </w:tcPr>
          <w:p w14:paraId="10CED916"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3074EA">
              <w:t>Downstream</w:t>
            </w:r>
          </w:p>
        </w:tc>
        <w:tc>
          <w:tcPr>
            <w:tcW w:w="1491" w:type="dxa"/>
          </w:tcPr>
          <w:p w14:paraId="6A6AEC5E"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3074EA">
              <w:t xml:space="preserve">Midstream </w:t>
            </w:r>
          </w:p>
        </w:tc>
        <w:tc>
          <w:tcPr>
            <w:tcW w:w="1323" w:type="dxa"/>
          </w:tcPr>
          <w:p w14:paraId="22FAC803"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3074EA">
              <w:t>Downstream</w:t>
            </w:r>
          </w:p>
        </w:tc>
        <w:tc>
          <w:tcPr>
            <w:tcW w:w="1323" w:type="dxa"/>
          </w:tcPr>
          <w:p w14:paraId="09D7EA38"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3074EA">
              <w:t>Downstream</w:t>
            </w:r>
          </w:p>
        </w:tc>
        <w:tc>
          <w:tcPr>
            <w:tcW w:w="1322" w:type="dxa"/>
          </w:tcPr>
          <w:p w14:paraId="3B4112A1" w14:textId="77777777" w:rsidR="00AF2A56" w:rsidRDefault="00AF2A56" w:rsidP="004678BD">
            <w:pPr>
              <w:pStyle w:val="BodyText"/>
              <w:cnfStyle w:val="000000100000" w:firstRow="0" w:lastRow="0" w:firstColumn="0" w:lastColumn="0" w:oddVBand="0" w:evenVBand="0" w:oddHBand="1" w:evenHBand="0" w:firstRowFirstColumn="0" w:firstRowLastColumn="0" w:lastRowFirstColumn="0" w:lastRowLastColumn="0"/>
            </w:pPr>
            <w:r w:rsidRPr="003074EA">
              <w:t>Downstream</w:t>
            </w:r>
          </w:p>
        </w:tc>
        <w:tc>
          <w:tcPr>
            <w:tcW w:w="1227" w:type="dxa"/>
          </w:tcPr>
          <w:p w14:paraId="4A746B60" w14:textId="37C1DD16" w:rsidR="00AF2A56" w:rsidRPr="003074EA" w:rsidRDefault="00BC4551" w:rsidP="004678BD">
            <w:pPr>
              <w:pStyle w:val="BodyText"/>
              <w:cnfStyle w:val="000000100000" w:firstRow="0" w:lastRow="0" w:firstColumn="0" w:lastColumn="0" w:oddVBand="0" w:evenVBand="0" w:oddHBand="1" w:evenHBand="0" w:firstRowFirstColumn="0" w:firstRowLastColumn="0" w:lastRowFirstColumn="0" w:lastRowLastColumn="0"/>
            </w:pPr>
            <w:r>
              <w:t>Downstream</w:t>
            </w:r>
          </w:p>
        </w:tc>
      </w:tr>
    </w:tbl>
    <w:p w14:paraId="201E863F" w14:textId="77777777" w:rsidR="00AF2A56" w:rsidRDefault="00AF2A56" w:rsidP="00AF2A56">
      <w:pPr>
        <w:pStyle w:val="BodyText"/>
      </w:pPr>
      <w:r>
        <w:t>*</w:t>
      </w:r>
      <w:r w:rsidRPr="00DD623E">
        <w:t xml:space="preserve"> Participation rate refers to number of participants per 100,000 customers in sector</w:t>
      </w:r>
    </w:p>
    <w:p w14:paraId="4E10E8D7" w14:textId="2664B1FE" w:rsidR="00AF2A56" w:rsidRDefault="5AF1C076" w:rsidP="00AF2A56">
      <w:pPr>
        <w:pStyle w:val="Caption"/>
      </w:pPr>
      <w:bookmarkStart w:id="115" w:name="_Toc145926733"/>
      <w:r>
        <w:lastRenderedPageBreak/>
        <w:t xml:space="preserve">Table </w:t>
      </w:r>
      <w:r w:rsidR="00DB0E0A">
        <w:fldChar w:fldCharType="begin"/>
      </w:r>
      <w:r w:rsidR="00DB0E0A">
        <w:instrText xml:space="preserve"> STYLEREF 1 \s </w:instrText>
      </w:r>
      <w:r w:rsidR="00DB0E0A">
        <w:fldChar w:fldCharType="separate"/>
      </w:r>
      <w:r w:rsidR="008A4E8E">
        <w:rPr>
          <w:noProof/>
        </w:rPr>
        <w:t>4</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2</w:t>
      </w:r>
      <w:r w:rsidR="00DB0E0A">
        <w:fldChar w:fldCharType="end"/>
      </w:r>
      <w:r>
        <w:t xml:space="preserve"> H</w:t>
      </w:r>
      <w:r w:rsidR="060C20E7">
        <w:t>V</w:t>
      </w:r>
      <w:r>
        <w:t>AC and similar programs from other states, Impact findings</w:t>
      </w:r>
      <w:bookmarkEnd w:id="115"/>
    </w:p>
    <w:tbl>
      <w:tblPr>
        <w:tblStyle w:val="DNVNiceStyle"/>
        <w:tblW w:w="0" w:type="auto"/>
        <w:tblInd w:w="15" w:type="dxa"/>
        <w:tblLook w:val="04A0" w:firstRow="1" w:lastRow="0" w:firstColumn="1" w:lastColumn="0" w:noHBand="0" w:noVBand="1"/>
      </w:tblPr>
      <w:tblGrid>
        <w:gridCol w:w="1847"/>
        <w:gridCol w:w="1287"/>
        <w:gridCol w:w="1203"/>
        <w:gridCol w:w="1317"/>
        <w:gridCol w:w="1330"/>
        <w:gridCol w:w="1351"/>
        <w:gridCol w:w="1557"/>
      </w:tblGrid>
      <w:tr w:rsidR="00EC5D9C" w:rsidRPr="001607FD" w14:paraId="02BB9E57" w14:textId="57321EC3" w:rsidTr="00DB7F76">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1847" w:type="dxa"/>
          </w:tcPr>
          <w:p w14:paraId="79C164A8" w14:textId="77777777" w:rsidR="0029673B" w:rsidRPr="002A6B29" w:rsidRDefault="0029673B" w:rsidP="004678BD">
            <w:pPr>
              <w:pStyle w:val="BodyText1"/>
              <w:keepNext/>
              <w:spacing w:before="40" w:after="140"/>
              <w:jc w:val="left"/>
              <w:rPr>
                <w:rFonts w:ascii="Arial" w:hAnsi="Arial" w:cs="Arial"/>
                <w:sz w:val="18"/>
                <w:szCs w:val="14"/>
                <w:lang w:eastAsia="x-none"/>
              </w:rPr>
            </w:pPr>
            <w:r w:rsidRPr="00704D10">
              <w:rPr>
                <w:rFonts w:ascii="Arial" w:hAnsi="Arial" w:cs="Arial"/>
                <w:sz w:val="18"/>
                <w:szCs w:val="14"/>
                <w:lang w:eastAsia="x-none"/>
              </w:rPr>
              <w:t>State/Region</w:t>
            </w:r>
          </w:p>
        </w:tc>
        <w:tc>
          <w:tcPr>
            <w:tcW w:w="0" w:type="dxa"/>
          </w:tcPr>
          <w:p w14:paraId="0B3F7819" w14:textId="77777777" w:rsidR="0029673B" w:rsidRPr="003E52D1" w:rsidRDefault="0029673B"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IN</w:t>
            </w:r>
          </w:p>
        </w:tc>
        <w:tc>
          <w:tcPr>
            <w:tcW w:w="1203" w:type="dxa"/>
          </w:tcPr>
          <w:p w14:paraId="1CEEFC53" w14:textId="77777777" w:rsidR="0029673B" w:rsidRPr="003E52D1" w:rsidRDefault="0029673B"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OK</w:t>
            </w:r>
          </w:p>
        </w:tc>
        <w:tc>
          <w:tcPr>
            <w:tcW w:w="1317" w:type="dxa"/>
          </w:tcPr>
          <w:p w14:paraId="1752BA32" w14:textId="77777777" w:rsidR="0029673B" w:rsidRPr="003E52D1" w:rsidRDefault="0029673B" w:rsidP="004678BD">
            <w:pPr>
              <w:pStyle w:val="BodyText"/>
              <w:cnfStyle w:val="100000000000" w:firstRow="1" w:lastRow="0" w:firstColumn="0" w:lastColumn="0" w:oddVBand="0" w:evenVBand="0" w:oddHBand="0" w:evenHBand="0" w:firstRowFirstColumn="0" w:firstRowLastColumn="0" w:lastRowFirstColumn="0" w:lastRowLastColumn="0"/>
              <w:rPr>
                <w:b w:val="0"/>
              </w:rPr>
            </w:pPr>
            <w:r w:rsidRPr="003E52D1">
              <w:rPr>
                <w:b w:val="0"/>
              </w:rPr>
              <w:t>PA</w:t>
            </w:r>
          </w:p>
        </w:tc>
        <w:tc>
          <w:tcPr>
            <w:tcW w:w="1330" w:type="dxa"/>
          </w:tcPr>
          <w:p w14:paraId="5BBDD2EC" w14:textId="77777777" w:rsidR="0029673B" w:rsidRPr="003E52D1" w:rsidRDefault="0029673B" w:rsidP="004678BD">
            <w:pPr>
              <w:pStyle w:val="BodyText"/>
              <w:cnfStyle w:val="100000000000" w:firstRow="1" w:lastRow="0" w:firstColumn="0" w:lastColumn="0" w:oddVBand="0" w:evenVBand="0" w:oddHBand="0" w:evenHBand="0" w:firstRowFirstColumn="0" w:firstRowLastColumn="0" w:lastRowFirstColumn="0" w:lastRowLastColumn="0"/>
              <w:rPr>
                <w:b w:val="0"/>
              </w:rPr>
            </w:pPr>
            <w:r w:rsidRPr="003E52D1">
              <w:rPr>
                <w:b w:val="0"/>
              </w:rPr>
              <w:t>CA</w:t>
            </w:r>
          </w:p>
        </w:tc>
        <w:tc>
          <w:tcPr>
            <w:tcW w:w="1351" w:type="dxa"/>
          </w:tcPr>
          <w:p w14:paraId="1C51A1DF" w14:textId="77777777" w:rsidR="0029673B" w:rsidRPr="003E52D1" w:rsidRDefault="0029673B" w:rsidP="004678BD">
            <w:pPr>
              <w:pStyle w:val="BodyText"/>
              <w:cnfStyle w:val="100000000000" w:firstRow="1" w:lastRow="0" w:firstColumn="0" w:lastColumn="0" w:oddVBand="0" w:evenVBand="0" w:oddHBand="0" w:evenHBand="0" w:firstRowFirstColumn="0" w:firstRowLastColumn="0" w:lastRowFirstColumn="0" w:lastRowLastColumn="0"/>
              <w:rPr>
                <w:b w:val="0"/>
              </w:rPr>
            </w:pPr>
            <w:r w:rsidRPr="003E52D1">
              <w:rPr>
                <w:b w:val="0"/>
              </w:rPr>
              <w:t>ID</w:t>
            </w:r>
          </w:p>
        </w:tc>
        <w:tc>
          <w:tcPr>
            <w:tcW w:w="1557" w:type="dxa"/>
          </w:tcPr>
          <w:p w14:paraId="38D2F7B5" w14:textId="11C69B65" w:rsidR="0029673B" w:rsidRPr="003E52D1" w:rsidRDefault="0029673B"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NJ</w:t>
            </w:r>
            <w:r w:rsidR="00241BCB">
              <w:rPr>
                <w:b w:val="0"/>
              </w:rPr>
              <w:t>NG</w:t>
            </w:r>
          </w:p>
        </w:tc>
      </w:tr>
      <w:tr w:rsidR="00EC5D9C" w:rsidRPr="001607FD" w14:paraId="53057305" w14:textId="778EF0CB" w:rsidTr="00DB7F7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47" w:type="dxa"/>
          </w:tcPr>
          <w:p w14:paraId="72B6172A" w14:textId="77777777" w:rsidR="0029673B" w:rsidRPr="00704D10" w:rsidRDefault="0029673B" w:rsidP="004678BD">
            <w:pPr>
              <w:pStyle w:val="BodyText1"/>
              <w:keepNext/>
              <w:rPr>
                <w:rFonts w:ascii="Arial" w:hAnsi="Arial" w:cs="Arial"/>
                <w:sz w:val="18"/>
                <w:szCs w:val="14"/>
                <w:lang w:eastAsia="x-none"/>
              </w:rPr>
            </w:pPr>
            <w:r w:rsidRPr="00704D10">
              <w:rPr>
                <w:rFonts w:ascii="Arial" w:hAnsi="Arial" w:cs="Arial"/>
                <w:sz w:val="18"/>
                <w:szCs w:val="14"/>
                <w:lang w:eastAsia="x-none"/>
              </w:rPr>
              <w:t>PY</w:t>
            </w:r>
          </w:p>
        </w:tc>
        <w:tc>
          <w:tcPr>
            <w:tcW w:w="0" w:type="dxa"/>
          </w:tcPr>
          <w:p w14:paraId="4EA3A2DE" w14:textId="77777777" w:rsidR="0029673B" w:rsidRPr="003E52D1" w:rsidRDefault="0029673B" w:rsidP="004678BD">
            <w:pPr>
              <w:pStyle w:val="BodyText"/>
              <w:cnfStyle w:val="000000100000" w:firstRow="0" w:lastRow="0" w:firstColumn="0" w:lastColumn="0" w:oddVBand="0" w:evenVBand="0" w:oddHBand="1" w:evenHBand="0" w:firstRowFirstColumn="0" w:firstRowLastColumn="0" w:lastRowFirstColumn="0" w:lastRowLastColumn="0"/>
            </w:pPr>
            <w:r>
              <w:t>2020</w:t>
            </w:r>
          </w:p>
        </w:tc>
        <w:tc>
          <w:tcPr>
            <w:tcW w:w="1203" w:type="dxa"/>
          </w:tcPr>
          <w:p w14:paraId="76ABEBBF" w14:textId="77777777" w:rsidR="0029673B" w:rsidRPr="003E52D1" w:rsidRDefault="0029673B" w:rsidP="004678BD">
            <w:pPr>
              <w:pStyle w:val="BodyText"/>
              <w:cnfStyle w:val="000000100000" w:firstRow="0" w:lastRow="0" w:firstColumn="0" w:lastColumn="0" w:oddVBand="0" w:evenVBand="0" w:oddHBand="1" w:evenHBand="0" w:firstRowFirstColumn="0" w:firstRowLastColumn="0" w:lastRowFirstColumn="0" w:lastRowLastColumn="0"/>
            </w:pPr>
            <w:r>
              <w:t>2020</w:t>
            </w:r>
          </w:p>
        </w:tc>
        <w:tc>
          <w:tcPr>
            <w:tcW w:w="1317" w:type="dxa"/>
          </w:tcPr>
          <w:p w14:paraId="3C7FFB11" w14:textId="77777777" w:rsidR="0029673B" w:rsidRPr="003E52D1" w:rsidRDefault="0029673B" w:rsidP="004678BD">
            <w:pPr>
              <w:pStyle w:val="BodyText"/>
              <w:cnfStyle w:val="000000100000" w:firstRow="0" w:lastRow="0" w:firstColumn="0" w:lastColumn="0" w:oddVBand="0" w:evenVBand="0" w:oddHBand="1" w:evenHBand="0" w:firstRowFirstColumn="0" w:firstRowLastColumn="0" w:lastRowFirstColumn="0" w:lastRowLastColumn="0"/>
            </w:pPr>
            <w:r>
              <w:t>2021-2022</w:t>
            </w:r>
          </w:p>
        </w:tc>
        <w:tc>
          <w:tcPr>
            <w:tcW w:w="1330" w:type="dxa"/>
          </w:tcPr>
          <w:p w14:paraId="14CF9E9C" w14:textId="77777777" w:rsidR="0029673B" w:rsidRPr="003E52D1" w:rsidRDefault="0029673B" w:rsidP="004678BD">
            <w:pPr>
              <w:pStyle w:val="BodyText"/>
              <w:cnfStyle w:val="000000100000" w:firstRow="0" w:lastRow="0" w:firstColumn="0" w:lastColumn="0" w:oddVBand="0" w:evenVBand="0" w:oddHBand="1" w:evenHBand="0" w:firstRowFirstColumn="0" w:firstRowLastColumn="0" w:lastRowFirstColumn="0" w:lastRowLastColumn="0"/>
            </w:pPr>
            <w:r>
              <w:t>2019-2020</w:t>
            </w:r>
          </w:p>
        </w:tc>
        <w:tc>
          <w:tcPr>
            <w:tcW w:w="1351" w:type="dxa"/>
          </w:tcPr>
          <w:p w14:paraId="7C047B91" w14:textId="77777777" w:rsidR="0029673B" w:rsidRPr="003E52D1" w:rsidRDefault="0029673B" w:rsidP="004678BD">
            <w:pPr>
              <w:pStyle w:val="BodyText"/>
              <w:cnfStyle w:val="000000100000" w:firstRow="0" w:lastRow="0" w:firstColumn="0" w:lastColumn="0" w:oddVBand="0" w:evenVBand="0" w:oddHBand="1" w:evenHBand="0" w:firstRowFirstColumn="0" w:firstRowLastColumn="0" w:lastRowFirstColumn="0" w:lastRowLastColumn="0"/>
            </w:pPr>
            <w:r>
              <w:t>2019-2020</w:t>
            </w:r>
          </w:p>
        </w:tc>
        <w:tc>
          <w:tcPr>
            <w:tcW w:w="1557" w:type="dxa"/>
          </w:tcPr>
          <w:p w14:paraId="41B89535" w14:textId="40A80901" w:rsidR="0029673B" w:rsidRDefault="0029673B" w:rsidP="004678BD">
            <w:pPr>
              <w:pStyle w:val="BodyText"/>
              <w:cnfStyle w:val="000000100000" w:firstRow="0" w:lastRow="0" w:firstColumn="0" w:lastColumn="0" w:oddVBand="0" w:evenVBand="0" w:oddHBand="1" w:evenHBand="0" w:firstRowFirstColumn="0" w:firstRowLastColumn="0" w:lastRowFirstColumn="0" w:lastRowLastColumn="0"/>
            </w:pPr>
            <w:r>
              <w:t>2021/2022</w:t>
            </w:r>
          </w:p>
        </w:tc>
      </w:tr>
      <w:tr w:rsidR="00131C2E" w:rsidRPr="001607FD" w14:paraId="4A4C381D" w14:textId="0B5956FE" w:rsidTr="00DB7F7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47" w:type="dxa"/>
          </w:tcPr>
          <w:p w14:paraId="131A5EB6" w14:textId="3A33122F" w:rsidR="0029673B" w:rsidRPr="00704D10" w:rsidRDefault="0029673B" w:rsidP="004678BD">
            <w:pPr>
              <w:pStyle w:val="BodyText1"/>
              <w:keepNext/>
              <w:rPr>
                <w:rFonts w:ascii="Arial" w:hAnsi="Arial" w:cs="Arial"/>
                <w:sz w:val="18"/>
                <w:szCs w:val="14"/>
                <w:lang w:eastAsia="x-none"/>
              </w:rPr>
            </w:pPr>
            <w:r w:rsidRPr="00704D10">
              <w:rPr>
                <w:rFonts w:ascii="Arial" w:hAnsi="Arial" w:cs="Arial"/>
                <w:sz w:val="18"/>
                <w:szCs w:val="14"/>
                <w:lang w:eastAsia="x-none"/>
              </w:rPr>
              <w:t xml:space="preserve">Total Savings claimed </w:t>
            </w:r>
          </w:p>
        </w:tc>
        <w:tc>
          <w:tcPr>
            <w:tcW w:w="0" w:type="dxa"/>
          </w:tcPr>
          <w:p w14:paraId="75B02210" w14:textId="77777777" w:rsidR="0029673B"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Reported: Electric-2,384,913 (kWh/year)</w:t>
            </w:r>
          </w:p>
          <w:p w14:paraId="0117B7A1"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Gas-1,974,633 (therms/year)</w:t>
            </w:r>
          </w:p>
        </w:tc>
        <w:tc>
          <w:tcPr>
            <w:tcW w:w="1203" w:type="dxa"/>
          </w:tcPr>
          <w:p w14:paraId="05EC39B0"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Reported: 1,034,508 (kWh/year)</w:t>
            </w:r>
          </w:p>
        </w:tc>
        <w:tc>
          <w:tcPr>
            <w:tcW w:w="1317" w:type="dxa"/>
          </w:tcPr>
          <w:p w14:paraId="526DD022"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Reported: 1,917,000 (kWh/year)</w:t>
            </w:r>
          </w:p>
        </w:tc>
        <w:tc>
          <w:tcPr>
            <w:tcW w:w="1330" w:type="dxa"/>
          </w:tcPr>
          <w:p w14:paraId="59D67A5B"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Reported: 844,869 (kWh/year)</w:t>
            </w:r>
          </w:p>
        </w:tc>
        <w:tc>
          <w:tcPr>
            <w:tcW w:w="1351" w:type="dxa"/>
          </w:tcPr>
          <w:p w14:paraId="1420D306"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Reported: 807,803 (kWh/year)</w:t>
            </w:r>
          </w:p>
        </w:tc>
        <w:tc>
          <w:tcPr>
            <w:tcW w:w="1557" w:type="dxa"/>
          </w:tcPr>
          <w:p w14:paraId="7D6AFE13" w14:textId="7C902831" w:rsidR="0029673B" w:rsidRDefault="00131C2E"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37,001 dekatherms/year</w:t>
            </w:r>
          </w:p>
        </w:tc>
      </w:tr>
      <w:tr w:rsidR="00EC5D9C" w:rsidRPr="001607FD" w14:paraId="7796F01E" w14:textId="3249CA49" w:rsidTr="00DB7F7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47" w:type="dxa"/>
          </w:tcPr>
          <w:p w14:paraId="69118D72" w14:textId="77777777" w:rsidR="0029673B" w:rsidRPr="00704D10" w:rsidRDefault="0029673B" w:rsidP="004678BD">
            <w:pPr>
              <w:pStyle w:val="BodyText1"/>
              <w:keepNext/>
              <w:rPr>
                <w:rFonts w:ascii="Arial" w:hAnsi="Arial" w:cs="Arial"/>
                <w:sz w:val="18"/>
                <w:szCs w:val="14"/>
                <w:lang w:eastAsia="x-none"/>
              </w:rPr>
            </w:pPr>
            <w:r w:rsidRPr="00704D10">
              <w:rPr>
                <w:rFonts w:ascii="Arial" w:hAnsi="Arial" w:cs="Arial"/>
                <w:sz w:val="18"/>
                <w:szCs w:val="14"/>
                <w:lang w:eastAsia="x-none"/>
              </w:rPr>
              <w:t>Energy Realization Rate (RR)</w:t>
            </w:r>
          </w:p>
        </w:tc>
        <w:tc>
          <w:tcPr>
            <w:tcW w:w="0" w:type="dxa"/>
          </w:tcPr>
          <w:p w14:paraId="616C313E" w14:textId="77777777" w:rsidR="0029673B"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Electric-41%</w:t>
            </w:r>
          </w:p>
          <w:p w14:paraId="0EAA07C5" w14:textId="77777777" w:rsidR="0029673B" w:rsidRPr="001607FD"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Gas-54%</w:t>
            </w:r>
          </w:p>
        </w:tc>
        <w:tc>
          <w:tcPr>
            <w:tcW w:w="1203" w:type="dxa"/>
          </w:tcPr>
          <w:p w14:paraId="2BF8C7CA" w14:textId="77777777" w:rsidR="0029673B" w:rsidRPr="001607FD"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51%</w:t>
            </w:r>
          </w:p>
        </w:tc>
        <w:tc>
          <w:tcPr>
            <w:tcW w:w="1317" w:type="dxa"/>
          </w:tcPr>
          <w:p w14:paraId="02156535" w14:textId="77777777" w:rsidR="0029673B" w:rsidRPr="001607FD"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134%</w:t>
            </w:r>
          </w:p>
        </w:tc>
        <w:tc>
          <w:tcPr>
            <w:tcW w:w="1330" w:type="dxa"/>
          </w:tcPr>
          <w:p w14:paraId="09D8470C" w14:textId="77777777" w:rsidR="0029673B" w:rsidRPr="001607FD"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99%</w:t>
            </w:r>
          </w:p>
        </w:tc>
        <w:tc>
          <w:tcPr>
            <w:tcW w:w="1351" w:type="dxa"/>
          </w:tcPr>
          <w:p w14:paraId="492A51F5" w14:textId="6DFD6556" w:rsidR="0029673B" w:rsidRPr="001607FD" w:rsidRDefault="008C2B14"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100</w:t>
            </w:r>
            <w:r w:rsidR="0029673B">
              <w:rPr>
                <w:rFonts w:ascii="Arial" w:hAnsi="Arial" w:cs="Arial"/>
                <w:sz w:val="18"/>
                <w:szCs w:val="14"/>
                <w:lang w:eastAsia="x-none"/>
              </w:rPr>
              <w:t>%</w:t>
            </w:r>
          </w:p>
        </w:tc>
        <w:tc>
          <w:tcPr>
            <w:tcW w:w="1557" w:type="dxa"/>
          </w:tcPr>
          <w:p w14:paraId="53E22D42" w14:textId="095DB65C" w:rsidR="0029673B" w:rsidRDefault="00131C2E"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r>
      <w:tr w:rsidR="00131C2E" w:rsidRPr="001607FD" w14:paraId="083DB801" w14:textId="33A7BBD5" w:rsidTr="00DB7F7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47" w:type="dxa"/>
          </w:tcPr>
          <w:p w14:paraId="7486B4CB" w14:textId="77777777" w:rsidR="0029673B" w:rsidRPr="00704D10" w:rsidRDefault="0029673B" w:rsidP="004678BD">
            <w:pPr>
              <w:pStyle w:val="BodyText1"/>
              <w:keepNext/>
              <w:rPr>
                <w:rFonts w:ascii="Arial" w:hAnsi="Arial" w:cs="Arial"/>
                <w:sz w:val="18"/>
                <w:szCs w:val="14"/>
                <w:lang w:eastAsia="x-none"/>
              </w:rPr>
            </w:pPr>
            <w:r w:rsidRPr="00704D10">
              <w:rPr>
                <w:rFonts w:ascii="Arial" w:hAnsi="Arial" w:cs="Arial"/>
                <w:sz w:val="18"/>
                <w:szCs w:val="14"/>
                <w:lang w:eastAsia="x-none"/>
              </w:rPr>
              <w:t>Demand</w:t>
            </w:r>
            <w:r>
              <w:rPr>
                <w:rFonts w:ascii="Arial" w:hAnsi="Arial" w:cs="Arial"/>
                <w:sz w:val="18"/>
                <w:szCs w:val="14"/>
                <w:lang w:eastAsia="x-none"/>
              </w:rPr>
              <w:t xml:space="preserve"> </w:t>
            </w:r>
            <w:r w:rsidRPr="00704D10">
              <w:rPr>
                <w:rFonts w:ascii="Arial" w:hAnsi="Arial" w:cs="Arial"/>
                <w:sz w:val="18"/>
                <w:szCs w:val="14"/>
                <w:lang w:eastAsia="x-none"/>
              </w:rPr>
              <w:t>Realization Rate (RR)</w:t>
            </w:r>
          </w:p>
        </w:tc>
        <w:tc>
          <w:tcPr>
            <w:tcW w:w="0" w:type="dxa"/>
          </w:tcPr>
          <w:p w14:paraId="6ED2C05C"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Electric-109%</w:t>
            </w:r>
          </w:p>
        </w:tc>
        <w:tc>
          <w:tcPr>
            <w:tcW w:w="1203" w:type="dxa"/>
          </w:tcPr>
          <w:p w14:paraId="262A89ED"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96%</w:t>
            </w:r>
          </w:p>
        </w:tc>
        <w:tc>
          <w:tcPr>
            <w:tcW w:w="1317" w:type="dxa"/>
          </w:tcPr>
          <w:p w14:paraId="48FA105B"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121%</w:t>
            </w:r>
          </w:p>
        </w:tc>
        <w:tc>
          <w:tcPr>
            <w:tcW w:w="1330" w:type="dxa"/>
          </w:tcPr>
          <w:p w14:paraId="3C5242EF"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c>
          <w:tcPr>
            <w:tcW w:w="1351" w:type="dxa"/>
          </w:tcPr>
          <w:p w14:paraId="3ADE966D"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c>
          <w:tcPr>
            <w:tcW w:w="1557" w:type="dxa"/>
          </w:tcPr>
          <w:p w14:paraId="44DDA23C" w14:textId="33CF7642" w:rsidR="0029673B" w:rsidRDefault="00131C2E"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r>
      <w:tr w:rsidR="00EC5D9C" w:rsidRPr="001607FD" w14:paraId="16CFAA48" w14:textId="0E518A59" w:rsidTr="00DB7F7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47" w:type="dxa"/>
          </w:tcPr>
          <w:p w14:paraId="6E4BA918" w14:textId="77777777" w:rsidR="0029673B" w:rsidRPr="00704D10" w:rsidRDefault="0029673B" w:rsidP="004678BD">
            <w:pPr>
              <w:pStyle w:val="BodyText1"/>
              <w:keepNext/>
              <w:rPr>
                <w:rFonts w:ascii="Arial" w:hAnsi="Arial" w:cs="Arial"/>
                <w:sz w:val="18"/>
                <w:szCs w:val="14"/>
                <w:lang w:eastAsia="x-none"/>
              </w:rPr>
            </w:pPr>
            <w:r w:rsidRPr="00704D10">
              <w:rPr>
                <w:rFonts w:ascii="Arial" w:hAnsi="Arial" w:cs="Arial"/>
                <w:sz w:val="18"/>
                <w:szCs w:val="14"/>
                <w:lang w:eastAsia="x-none"/>
              </w:rPr>
              <w:t>Measure Mix</w:t>
            </w:r>
          </w:p>
        </w:tc>
        <w:tc>
          <w:tcPr>
            <w:tcW w:w="0" w:type="dxa"/>
          </w:tcPr>
          <w:p w14:paraId="67A2F72D" w14:textId="77777777" w:rsidR="0029673B" w:rsidRPr="001607FD"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Furnace w/ ECM, Air Conditioner, Air Conditioner Tune-up, ASHP, Smart Thermostat, Water Heater, Boiler</w:t>
            </w:r>
          </w:p>
        </w:tc>
        <w:tc>
          <w:tcPr>
            <w:tcW w:w="1203" w:type="dxa"/>
          </w:tcPr>
          <w:p w14:paraId="71F1641E" w14:textId="77777777" w:rsidR="0029673B" w:rsidRPr="001607FD"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 xml:space="preserve">Split System air conditioner, air source heat pumps, refrigerant flow heat pumps </w:t>
            </w:r>
          </w:p>
        </w:tc>
        <w:tc>
          <w:tcPr>
            <w:tcW w:w="1317" w:type="dxa"/>
          </w:tcPr>
          <w:p w14:paraId="549ACCE1" w14:textId="77777777" w:rsidR="0029673B" w:rsidRPr="001607FD"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Mini-splits, ASHP, smart thermostat, GSHP, CAC, Furnace Fan</w:t>
            </w:r>
          </w:p>
        </w:tc>
        <w:tc>
          <w:tcPr>
            <w:tcW w:w="1330" w:type="dxa"/>
          </w:tcPr>
          <w:p w14:paraId="51B2C8DA" w14:textId="77777777" w:rsidR="0029673B" w:rsidRPr="001607FD"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Ductless heat pump, air source heat pump, duct sealing, smart thermostat, central air conditioner</w:t>
            </w:r>
          </w:p>
        </w:tc>
        <w:tc>
          <w:tcPr>
            <w:tcW w:w="1351" w:type="dxa"/>
          </w:tcPr>
          <w:p w14:paraId="52D0295D" w14:textId="77777777" w:rsidR="0029673B" w:rsidRPr="001607FD" w:rsidRDefault="0029673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 xml:space="preserve">Thermostats, ductless heat pump, </w:t>
            </w:r>
            <w:r w:rsidRPr="004564C7">
              <w:rPr>
                <w:rFonts w:ascii="Arial" w:hAnsi="Arial" w:cs="Arial"/>
                <w:sz w:val="18"/>
                <w:szCs w:val="14"/>
                <w:lang w:eastAsia="x-none"/>
              </w:rPr>
              <w:t>duct sealing and insulation</w:t>
            </w:r>
            <w:r>
              <w:rPr>
                <w:rFonts w:ascii="Arial" w:hAnsi="Arial" w:cs="Arial"/>
                <w:sz w:val="18"/>
                <w:szCs w:val="14"/>
                <w:lang w:eastAsia="x-none"/>
              </w:rPr>
              <w:t xml:space="preserve">, </w:t>
            </w:r>
            <w:r w:rsidRPr="001F4D63">
              <w:rPr>
                <w:rFonts w:ascii="Arial" w:hAnsi="Arial" w:cs="Arial"/>
                <w:sz w:val="18"/>
                <w:szCs w:val="14"/>
                <w:lang w:eastAsia="x-none"/>
              </w:rPr>
              <w:t>Furnace fan</w:t>
            </w:r>
            <w:r>
              <w:rPr>
                <w:rFonts w:ascii="Arial" w:hAnsi="Arial" w:cs="Arial"/>
                <w:sz w:val="18"/>
                <w:szCs w:val="14"/>
                <w:lang w:eastAsia="x-none"/>
              </w:rPr>
              <w:t xml:space="preserve">, </w:t>
            </w:r>
            <w:r w:rsidRPr="001F4D63">
              <w:rPr>
                <w:rFonts w:ascii="Arial" w:hAnsi="Arial" w:cs="Arial"/>
                <w:sz w:val="18"/>
                <w:szCs w:val="14"/>
                <w:lang w:eastAsia="x-none"/>
              </w:rPr>
              <w:t>evaporative cooler</w:t>
            </w:r>
            <w:r>
              <w:rPr>
                <w:rFonts w:ascii="Arial" w:hAnsi="Arial" w:cs="Arial"/>
                <w:sz w:val="18"/>
                <w:szCs w:val="14"/>
                <w:lang w:eastAsia="x-none"/>
              </w:rPr>
              <w:t xml:space="preserve">, </w:t>
            </w:r>
            <w:r w:rsidRPr="001F4D63">
              <w:rPr>
                <w:rFonts w:ascii="Arial" w:hAnsi="Arial" w:cs="Arial"/>
                <w:sz w:val="18"/>
                <w:szCs w:val="14"/>
                <w:lang w:eastAsia="x-none"/>
              </w:rPr>
              <w:t>central air conditioner</w:t>
            </w:r>
            <w:r>
              <w:rPr>
                <w:rFonts w:ascii="Arial" w:hAnsi="Arial" w:cs="Arial"/>
                <w:sz w:val="18"/>
                <w:szCs w:val="14"/>
                <w:lang w:eastAsia="x-none"/>
              </w:rPr>
              <w:t xml:space="preserve"> </w:t>
            </w:r>
          </w:p>
        </w:tc>
        <w:tc>
          <w:tcPr>
            <w:tcW w:w="1557" w:type="dxa"/>
          </w:tcPr>
          <w:p w14:paraId="69353C5D" w14:textId="3222F85D" w:rsidR="0029673B" w:rsidRDefault="00C4182B"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Furnace, Instantaneous Water Heaters</w:t>
            </w:r>
            <w:r w:rsidR="00DC0E91">
              <w:rPr>
                <w:rFonts w:ascii="Arial" w:hAnsi="Arial" w:cs="Arial"/>
                <w:sz w:val="18"/>
                <w:szCs w:val="14"/>
                <w:lang w:eastAsia="x-none"/>
              </w:rPr>
              <w:t xml:space="preserve"> (WH)</w:t>
            </w:r>
            <w:r>
              <w:rPr>
                <w:rFonts w:ascii="Arial" w:hAnsi="Arial" w:cs="Arial"/>
                <w:sz w:val="18"/>
                <w:szCs w:val="14"/>
                <w:lang w:eastAsia="x-none"/>
              </w:rPr>
              <w:t>, Smart Thermostats, Combination Boiler, Gas Storage Tank Power Vented Water Heater</w:t>
            </w:r>
            <w:r w:rsidR="00FF2479">
              <w:rPr>
                <w:rFonts w:ascii="Arial" w:hAnsi="Arial" w:cs="Arial"/>
                <w:sz w:val="18"/>
                <w:szCs w:val="14"/>
                <w:lang w:eastAsia="x-none"/>
              </w:rPr>
              <w:t xml:space="preserve"> (HVAC)</w:t>
            </w:r>
            <w:r w:rsidR="00DC0E91">
              <w:rPr>
                <w:rFonts w:ascii="Arial" w:hAnsi="Arial" w:cs="Arial"/>
                <w:sz w:val="18"/>
                <w:szCs w:val="14"/>
                <w:lang w:eastAsia="x-none"/>
              </w:rPr>
              <w:t>, Indirect Fired Storage Tank WH</w:t>
            </w:r>
          </w:p>
        </w:tc>
      </w:tr>
      <w:tr w:rsidR="00131C2E" w:rsidRPr="001607FD" w14:paraId="731F1DFF" w14:textId="16EF0B75" w:rsidTr="00DB7F7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47" w:type="dxa"/>
          </w:tcPr>
          <w:p w14:paraId="37C4494C" w14:textId="77777777" w:rsidR="0029673B" w:rsidRPr="00704D10" w:rsidRDefault="0029673B" w:rsidP="004678BD">
            <w:pPr>
              <w:pStyle w:val="BodyText1"/>
              <w:keepNext/>
              <w:rPr>
                <w:rFonts w:ascii="Arial" w:hAnsi="Arial" w:cs="Arial"/>
                <w:sz w:val="18"/>
                <w:szCs w:val="14"/>
                <w:lang w:eastAsia="x-none"/>
              </w:rPr>
            </w:pPr>
            <w:r w:rsidRPr="00704D10">
              <w:rPr>
                <w:rFonts w:ascii="Arial" w:hAnsi="Arial" w:cs="Arial"/>
                <w:sz w:val="18"/>
                <w:szCs w:val="14"/>
                <w:lang w:eastAsia="x-none"/>
              </w:rPr>
              <w:t>Savings Methodology</w:t>
            </w:r>
          </w:p>
        </w:tc>
        <w:tc>
          <w:tcPr>
            <w:tcW w:w="0" w:type="dxa"/>
          </w:tcPr>
          <w:p w14:paraId="003CCAD8"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sidRPr="00B32E09">
              <w:rPr>
                <w:rFonts w:ascii="Arial" w:hAnsi="Arial" w:cs="Arial"/>
                <w:sz w:val="18"/>
                <w:szCs w:val="14"/>
                <w:lang w:eastAsia="x-none"/>
              </w:rPr>
              <w:t>Engineering Modelling</w:t>
            </w:r>
          </w:p>
        </w:tc>
        <w:tc>
          <w:tcPr>
            <w:tcW w:w="1203" w:type="dxa"/>
          </w:tcPr>
          <w:p w14:paraId="373E78F7"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sidRPr="00B32E09">
              <w:rPr>
                <w:rFonts w:ascii="Arial" w:hAnsi="Arial" w:cs="Arial"/>
                <w:sz w:val="18"/>
                <w:szCs w:val="14"/>
                <w:lang w:eastAsia="x-none"/>
              </w:rPr>
              <w:t>TRM Deemed</w:t>
            </w:r>
          </w:p>
        </w:tc>
        <w:tc>
          <w:tcPr>
            <w:tcW w:w="1317" w:type="dxa"/>
          </w:tcPr>
          <w:p w14:paraId="72B373EB"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sidRPr="00B32E09">
              <w:rPr>
                <w:rFonts w:ascii="Arial" w:hAnsi="Arial" w:cs="Arial"/>
                <w:sz w:val="18"/>
                <w:szCs w:val="14"/>
                <w:lang w:eastAsia="x-none"/>
              </w:rPr>
              <w:t>TRM Algorithm</w:t>
            </w:r>
          </w:p>
        </w:tc>
        <w:tc>
          <w:tcPr>
            <w:tcW w:w="1330" w:type="dxa"/>
          </w:tcPr>
          <w:p w14:paraId="697304F1"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sidRPr="00B32E09">
              <w:rPr>
                <w:rFonts w:ascii="Arial" w:hAnsi="Arial" w:cs="Arial"/>
                <w:sz w:val="18"/>
                <w:szCs w:val="14"/>
                <w:lang w:eastAsia="x-none"/>
              </w:rPr>
              <w:t xml:space="preserve">Other </w:t>
            </w:r>
          </w:p>
        </w:tc>
        <w:tc>
          <w:tcPr>
            <w:tcW w:w="1351" w:type="dxa"/>
          </w:tcPr>
          <w:p w14:paraId="7C917414" w14:textId="77777777" w:rsidR="0029673B" w:rsidRPr="001607FD" w:rsidRDefault="0029673B"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sidRPr="00B32E09">
              <w:rPr>
                <w:rFonts w:ascii="Arial" w:hAnsi="Arial" w:cs="Arial"/>
                <w:sz w:val="18"/>
                <w:szCs w:val="14"/>
                <w:lang w:eastAsia="x-none"/>
              </w:rPr>
              <w:t xml:space="preserve">Other </w:t>
            </w:r>
          </w:p>
        </w:tc>
        <w:tc>
          <w:tcPr>
            <w:tcW w:w="1557" w:type="dxa"/>
          </w:tcPr>
          <w:p w14:paraId="6B97483D" w14:textId="41DDFC69" w:rsidR="0029673B" w:rsidRPr="00B32E09" w:rsidRDefault="00DC0E91"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TRM Deemed</w:t>
            </w:r>
          </w:p>
        </w:tc>
      </w:tr>
    </w:tbl>
    <w:p w14:paraId="0BCEADDC" w14:textId="77777777" w:rsidR="00AF2A56" w:rsidRPr="006E3473" w:rsidRDefault="00AF2A56" w:rsidP="00AF2A56">
      <w:pPr>
        <w:pStyle w:val="Heading2"/>
      </w:pPr>
      <w:bookmarkStart w:id="116" w:name="_Toc145926716"/>
      <w:r>
        <w:t>Community Kits</w:t>
      </w:r>
      <w:bookmarkEnd w:id="116"/>
      <w:r>
        <w:t xml:space="preserve"> </w:t>
      </w:r>
    </w:p>
    <w:p w14:paraId="12F08BE5" w14:textId="54908C0E" w:rsidR="00AF2A56" w:rsidRDefault="00AF2A56" w:rsidP="00AF2A56">
      <w:pPr>
        <w:pStyle w:val="Caption"/>
      </w:pPr>
      <w:bookmarkStart w:id="117" w:name="_Toc145926734"/>
      <w:r>
        <w:t xml:space="preserve">Table </w:t>
      </w:r>
      <w:r w:rsidR="00DB0E0A">
        <w:fldChar w:fldCharType="begin"/>
      </w:r>
      <w:r w:rsidR="00DB0E0A">
        <w:instrText xml:space="preserve"> STYLEREF 1 \s </w:instrText>
      </w:r>
      <w:r w:rsidR="00DB0E0A">
        <w:fldChar w:fldCharType="separate"/>
      </w:r>
      <w:r w:rsidR="008A4E8E">
        <w:rPr>
          <w:noProof/>
        </w:rPr>
        <w:t>4</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3</w:t>
      </w:r>
      <w:r w:rsidR="00DB0E0A">
        <w:fldChar w:fldCharType="end"/>
      </w:r>
      <w:r>
        <w:t xml:space="preserve"> Community Kits and similar programs from other states, Process findings</w:t>
      </w:r>
      <w:bookmarkEnd w:id="117"/>
    </w:p>
    <w:tbl>
      <w:tblPr>
        <w:tblStyle w:val="DNVNiceStyle"/>
        <w:tblW w:w="0" w:type="auto"/>
        <w:tblInd w:w="10" w:type="dxa"/>
        <w:tblLook w:val="04A0" w:firstRow="1" w:lastRow="0" w:firstColumn="1" w:lastColumn="0" w:noHBand="0" w:noVBand="1"/>
      </w:tblPr>
      <w:tblGrid>
        <w:gridCol w:w="1729"/>
        <w:gridCol w:w="1554"/>
        <w:gridCol w:w="1589"/>
        <w:gridCol w:w="1289"/>
        <w:gridCol w:w="1289"/>
        <w:gridCol w:w="1310"/>
        <w:gridCol w:w="1137"/>
      </w:tblGrid>
      <w:tr w:rsidR="00EC5D9C" w14:paraId="7BA61014" w14:textId="36E45168" w:rsidTr="349F5F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313381CC" w14:textId="77777777" w:rsidR="00FF2479" w:rsidRPr="008E52BD" w:rsidRDefault="00FF2479" w:rsidP="004678BD">
            <w:pPr>
              <w:pStyle w:val="BodyText"/>
              <w:rPr>
                <w:b w:val="0"/>
              </w:rPr>
            </w:pPr>
            <w:r w:rsidRPr="007503E4">
              <w:rPr>
                <w:lang w:val="en-US" w:eastAsia="en-US"/>
              </w:rPr>
              <w:t>State/Region</w:t>
            </w:r>
          </w:p>
        </w:tc>
        <w:tc>
          <w:tcPr>
            <w:tcW w:w="0" w:type="dxa"/>
          </w:tcPr>
          <w:p w14:paraId="20072C07" w14:textId="77777777" w:rsidR="00FF2479" w:rsidRPr="008E52BD" w:rsidRDefault="00FF2479"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MO**</w:t>
            </w:r>
          </w:p>
        </w:tc>
        <w:tc>
          <w:tcPr>
            <w:tcW w:w="0" w:type="dxa"/>
          </w:tcPr>
          <w:p w14:paraId="4E30D5DE" w14:textId="77777777" w:rsidR="00FF2479" w:rsidRPr="008E52BD" w:rsidRDefault="00FF2479"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PA</w:t>
            </w:r>
          </w:p>
        </w:tc>
        <w:tc>
          <w:tcPr>
            <w:tcW w:w="0" w:type="dxa"/>
          </w:tcPr>
          <w:p w14:paraId="428990DF" w14:textId="77777777" w:rsidR="00FF2479" w:rsidRPr="008E52BD" w:rsidRDefault="00FF2479" w:rsidP="004678BD">
            <w:pPr>
              <w:pStyle w:val="BodyText"/>
              <w:cnfStyle w:val="100000000000" w:firstRow="1" w:lastRow="0" w:firstColumn="0" w:lastColumn="0" w:oddVBand="0" w:evenVBand="0" w:oddHBand="0" w:evenHBand="0" w:firstRowFirstColumn="0" w:firstRowLastColumn="0" w:lastRowFirstColumn="0" w:lastRowLastColumn="0"/>
            </w:pPr>
            <w:r>
              <w:t>CA</w:t>
            </w:r>
          </w:p>
        </w:tc>
        <w:tc>
          <w:tcPr>
            <w:tcW w:w="0" w:type="dxa"/>
          </w:tcPr>
          <w:p w14:paraId="32879214" w14:textId="77777777" w:rsidR="00FF2479" w:rsidRPr="008E52BD" w:rsidRDefault="00FF2479" w:rsidP="004678BD">
            <w:pPr>
              <w:pStyle w:val="BodyText"/>
              <w:cnfStyle w:val="100000000000" w:firstRow="1" w:lastRow="0" w:firstColumn="0" w:lastColumn="0" w:oddVBand="0" w:evenVBand="0" w:oddHBand="0" w:evenHBand="0" w:firstRowFirstColumn="0" w:firstRowLastColumn="0" w:lastRowFirstColumn="0" w:lastRowLastColumn="0"/>
            </w:pPr>
            <w:r>
              <w:t>ID</w:t>
            </w:r>
          </w:p>
        </w:tc>
        <w:tc>
          <w:tcPr>
            <w:tcW w:w="0" w:type="dxa"/>
          </w:tcPr>
          <w:p w14:paraId="15FBE5A8" w14:textId="77777777" w:rsidR="00FF2479" w:rsidRPr="008E52BD" w:rsidRDefault="00FF2479" w:rsidP="004678BD">
            <w:pPr>
              <w:pStyle w:val="BodyText"/>
              <w:cnfStyle w:val="100000000000" w:firstRow="1" w:lastRow="0" w:firstColumn="0" w:lastColumn="0" w:oddVBand="0" w:evenVBand="0" w:oddHBand="0" w:evenHBand="0" w:firstRowFirstColumn="0" w:firstRowLastColumn="0" w:lastRowFirstColumn="0" w:lastRowLastColumn="0"/>
            </w:pPr>
            <w:r>
              <w:t>WA</w:t>
            </w:r>
          </w:p>
        </w:tc>
        <w:tc>
          <w:tcPr>
            <w:tcW w:w="0" w:type="dxa"/>
          </w:tcPr>
          <w:p w14:paraId="7013D87F" w14:textId="50137723" w:rsidR="00FF2479" w:rsidRDefault="00FF2479" w:rsidP="004678BD">
            <w:pPr>
              <w:pStyle w:val="BodyText"/>
              <w:cnfStyle w:val="100000000000" w:firstRow="1" w:lastRow="0" w:firstColumn="0" w:lastColumn="0" w:oddVBand="0" w:evenVBand="0" w:oddHBand="0" w:evenHBand="0" w:firstRowFirstColumn="0" w:firstRowLastColumn="0" w:lastRowFirstColumn="0" w:lastRowLastColumn="0"/>
            </w:pPr>
            <w:r>
              <w:t>NJ</w:t>
            </w:r>
            <w:r w:rsidR="00241BCB">
              <w:t>NG</w:t>
            </w:r>
          </w:p>
        </w:tc>
      </w:tr>
      <w:tr w:rsidR="00EC5D9C" w14:paraId="0DD18896" w14:textId="2097676D"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CC3DC5B" w14:textId="77777777" w:rsidR="00FF2479" w:rsidRDefault="00FF2479" w:rsidP="004678BD">
            <w:pPr>
              <w:pStyle w:val="BodyText"/>
            </w:pPr>
            <w:r w:rsidRPr="007503E4">
              <w:rPr>
                <w:color w:val="000000" w:themeColor="text1"/>
                <w:lang w:val="en-US" w:eastAsia="en-US"/>
              </w:rPr>
              <w:t>PY</w:t>
            </w:r>
          </w:p>
        </w:tc>
        <w:tc>
          <w:tcPr>
            <w:tcW w:w="0" w:type="dxa"/>
          </w:tcPr>
          <w:p w14:paraId="70E96A18"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D12DA7">
              <w:t>2018</w:t>
            </w:r>
          </w:p>
        </w:tc>
        <w:tc>
          <w:tcPr>
            <w:tcW w:w="0" w:type="dxa"/>
          </w:tcPr>
          <w:p w14:paraId="45980F28"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D12DA7">
              <w:t>2021-2022</w:t>
            </w:r>
          </w:p>
        </w:tc>
        <w:tc>
          <w:tcPr>
            <w:tcW w:w="0" w:type="dxa"/>
          </w:tcPr>
          <w:p w14:paraId="758A55DB"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D12DA7">
              <w:t>2019-2020</w:t>
            </w:r>
          </w:p>
        </w:tc>
        <w:tc>
          <w:tcPr>
            <w:tcW w:w="0" w:type="dxa"/>
          </w:tcPr>
          <w:p w14:paraId="570CBB14"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D12DA7">
              <w:t>2019-2020</w:t>
            </w:r>
          </w:p>
        </w:tc>
        <w:tc>
          <w:tcPr>
            <w:tcW w:w="0" w:type="dxa"/>
          </w:tcPr>
          <w:p w14:paraId="1E71C64F"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D12DA7">
              <w:t>2019-2020</w:t>
            </w:r>
          </w:p>
        </w:tc>
        <w:tc>
          <w:tcPr>
            <w:tcW w:w="0" w:type="dxa"/>
          </w:tcPr>
          <w:p w14:paraId="6B678A1A" w14:textId="67CA9534" w:rsidR="00FF2479" w:rsidRPr="00D12DA7" w:rsidRDefault="00FF2479" w:rsidP="004678BD">
            <w:pPr>
              <w:pStyle w:val="BodyText"/>
              <w:cnfStyle w:val="000000100000" w:firstRow="0" w:lastRow="0" w:firstColumn="0" w:lastColumn="0" w:oddVBand="0" w:evenVBand="0" w:oddHBand="1" w:evenHBand="0" w:firstRowFirstColumn="0" w:firstRowLastColumn="0" w:lastRowFirstColumn="0" w:lastRowLastColumn="0"/>
            </w:pPr>
            <w:r>
              <w:t>2021/2022</w:t>
            </w:r>
          </w:p>
        </w:tc>
      </w:tr>
      <w:tr w:rsidR="00A2728E" w14:paraId="221DDA42" w14:textId="1B2E73A9"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3A71ABB3" w14:textId="77777777" w:rsidR="00FF2479" w:rsidRDefault="00FF2479" w:rsidP="004678BD">
            <w:pPr>
              <w:pStyle w:val="BodyText"/>
            </w:pPr>
            <w:r w:rsidRPr="007503E4">
              <w:rPr>
                <w:color w:val="000000" w:themeColor="text1"/>
                <w:lang w:val="en-US" w:eastAsia="en-US"/>
              </w:rPr>
              <w:t>FR</w:t>
            </w:r>
          </w:p>
        </w:tc>
        <w:tc>
          <w:tcPr>
            <w:tcW w:w="1566" w:type="dxa"/>
          </w:tcPr>
          <w:p w14:paraId="35D4B743"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17.1%</w:t>
            </w:r>
          </w:p>
        </w:tc>
        <w:tc>
          <w:tcPr>
            <w:tcW w:w="1607" w:type="dxa"/>
          </w:tcPr>
          <w:p w14:paraId="3C8758E3"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22.0%</w:t>
            </w:r>
          </w:p>
        </w:tc>
        <w:tc>
          <w:tcPr>
            <w:tcW w:w="1296" w:type="dxa"/>
          </w:tcPr>
          <w:p w14:paraId="2F69C43F"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NA</w:t>
            </w:r>
          </w:p>
        </w:tc>
        <w:tc>
          <w:tcPr>
            <w:tcW w:w="1296" w:type="dxa"/>
          </w:tcPr>
          <w:p w14:paraId="079A7F2E"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18.0%</w:t>
            </w:r>
          </w:p>
        </w:tc>
        <w:tc>
          <w:tcPr>
            <w:tcW w:w="1316" w:type="dxa"/>
          </w:tcPr>
          <w:p w14:paraId="4D0DB677"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10.8%</w:t>
            </w:r>
          </w:p>
        </w:tc>
        <w:tc>
          <w:tcPr>
            <w:tcW w:w="1087" w:type="dxa"/>
          </w:tcPr>
          <w:p w14:paraId="6017ED90" w14:textId="3DB9A9F5" w:rsidR="00FF2479" w:rsidRPr="00B666F0" w:rsidRDefault="00FF2479" w:rsidP="004678BD">
            <w:pPr>
              <w:pStyle w:val="BodyText"/>
              <w:cnfStyle w:val="000000010000" w:firstRow="0" w:lastRow="0" w:firstColumn="0" w:lastColumn="0" w:oddVBand="0" w:evenVBand="0" w:oddHBand="0" w:evenHBand="1" w:firstRowFirstColumn="0" w:firstRowLastColumn="0" w:lastRowFirstColumn="0" w:lastRowLastColumn="0"/>
            </w:pPr>
            <w:r>
              <w:t>NR</w:t>
            </w:r>
          </w:p>
        </w:tc>
      </w:tr>
      <w:tr w:rsidR="00EC5D9C" w14:paraId="651247DE" w14:textId="655FFEB9"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E4AE672" w14:textId="77777777" w:rsidR="00FF2479" w:rsidRDefault="00FF2479" w:rsidP="004678BD">
            <w:pPr>
              <w:pStyle w:val="BodyText"/>
            </w:pPr>
            <w:r w:rsidRPr="007503E4">
              <w:rPr>
                <w:color w:val="000000" w:themeColor="text1"/>
                <w:lang w:val="en-US" w:eastAsia="en-US"/>
              </w:rPr>
              <w:t>SP</w:t>
            </w:r>
          </w:p>
        </w:tc>
        <w:tc>
          <w:tcPr>
            <w:tcW w:w="0" w:type="dxa"/>
          </w:tcPr>
          <w:p w14:paraId="4A77A6C3"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B666F0">
              <w:t>2.1%</w:t>
            </w:r>
          </w:p>
        </w:tc>
        <w:tc>
          <w:tcPr>
            <w:tcW w:w="0" w:type="dxa"/>
          </w:tcPr>
          <w:p w14:paraId="6B4570B6"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B666F0">
              <w:t>14.0%</w:t>
            </w:r>
          </w:p>
        </w:tc>
        <w:tc>
          <w:tcPr>
            <w:tcW w:w="0" w:type="dxa"/>
          </w:tcPr>
          <w:p w14:paraId="6201E935"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B666F0">
              <w:t>NA</w:t>
            </w:r>
          </w:p>
        </w:tc>
        <w:tc>
          <w:tcPr>
            <w:tcW w:w="0" w:type="dxa"/>
          </w:tcPr>
          <w:p w14:paraId="7E5C7017"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B666F0">
              <w:t>3.0%</w:t>
            </w:r>
          </w:p>
        </w:tc>
        <w:tc>
          <w:tcPr>
            <w:tcW w:w="0" w:type="dxa"/>
          </w:tcPr>
          <w:p w14:paraId="3B451A64"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B666F0">
              <w:t>2.0%</w:t>
            </w:r>
          </w:p>
        </w:tc>
        <w:tc>
          <w:tcPr>
            <w:tcW w:w="0" w:type="dxa"/>
          </w:tcPr>
          <w:p w14:paraId="2EBBF7D8" w14:textId="4C355BD1" w:rsidR="00FF2479" w:rsidRPr="00B666F0" w:rsidRDefault="00FF2479" w:rsidP="004678BD">
            <w:pPr>
              <w:pStyle w:val="BodyText"/>
              <w:cnfStyle w:val="000000100000" w:firstRow="0" w:lastRow="0" w:firstColumn="0" w:lastColumn="0" w:oddVBand="0" w:evenVBand="0" w:oddHBand="1" w:evenHBand="0" w:firstRowFirstColumn="0" w:firstRowLastColumn="0" w:lastRowFirstColumn="0" w:lastRowLastColumn="0"/>
            </w:pPr>
            <w:r>
              <w:t>NR</w:t>
            </w:r>
          </w:p>
        </w:tc>
      </w:tr>
      <w:tr w:rsidR="00A2728E" w14:paraId="14F6AA3E" w14:textId="41D29C2C"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095BEBD0" w14:textId="77777777" w:rsidR="00FF2479" w:rsidRDefault="00FF2479" w:rsidP="004678BD">
            <w:pPr>
              <w:pStyle w:val="BodyText"/>
            </w:pPr>
            <w:r w:rsidRPr="007503E4">
              <w:rPr>
                <w:color w:val="000000" w:themeColor="text1"/>
                <w:lang w:val="en-US" w:eastAsia="en-US"/>
              </w:rPr>
              <w:t>NTG</w:t>
            </w:r>
          </w:p>
        </w:tc>
        <w:tc>
          <w:tcPr>
            <w:tcW w:w="1566" w:type="dxa"/>
          </w:tcPr>
          <w:p w14:paraId="26724E13"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85.0%</w:t>
            </w:r>
          </w:p>
        </w:tc>
        <w:tc>
          <w:tcPr>
            <w:tcW w:w="1607" w:type="dxa"/>
          </w:tcPr>
          <w:p w14:paraId="0A29FBA2"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92.0%</w:t>
            </w:r>
          </w:p>
        </w:tc>
        <w:tc>
          <w:tcPr>
            <w:tcW w:w="1296" w:type="dxa"/>
          </w:tcPr>
          <w:p w14:paraId="07A72955"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56.8%</w:t>
            </w:r>
          </w:p>
        </w:tc>
        <w:tc>
          <w:tcPr>
            <w:tcW w:w="1296" w:type="dxa"/>
          </w:tcPr>
          <w:p w14:paraId="32E94D30"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87.0%</w:t>
            </w:r>
          </w:p>
        </w:tc>
        <w:tc>
          <w:tcPr>
            <w:tcW w:w="1316" w:type="dxa"/>
          </w:tcPr>
          <w:p w14:paraId="3B4303D4"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B666F0">
              <w:t>91.2%</w:t>
            </w:r>
          </w:p>
        </w:tc>
        <w:tc>
          <w:tcPr>
            <w:tcW w:w="1087" w:type="dxa"/>
          </w:tcPr>
          <w:p w14:paraId="47BE1A3A" w14:textId="361047F4" w:rsidR="00FF2479" w:rsidRPr="00B666F0" w:rsidRDefault="00FF2479" w:rsidP="004678BD">
            <w:pPr>
              <w:pStyle w:val="BodyText"/>
              <w:cnfStyle w:val="000000010000" w:firstRow="0" w:lastRow="0" w:firstColumn="0" w:lastColumn="0" w:oddVBand="0" w:evenVBand="0" w:oddHBand="0" w:evenHBand="1" w:firstRowFirstColumn="0" w:firstRowLastColumn="0" w:lastRowFirstColumn="0" w:lastRowLastColumn="0"/>
            </w:pPr>
            <w:r>
              <w:t>NR</w:t>
            </w:r>
          </w:p>
        </w:tc>
      </w:tr>
      <w:tr w:rsidR="00EC5D9C" w14:paraId="424DFA4A" w14:textId="1ECA9EFE"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5EDD846" w14:textId="3F5C0AAF" w:rsidR="00FF2479" w:rsidRDefault="00111CB4" w:rsidP="004678BD">
            <w:pPr>
              <w:pStyle w:val="BodyText"/>
            </w:pPr>
            <w:r>
              <w:rPr>
                <w:color w:val="000000" w:themeColor="text1"/>
                <w:lang w:val="en-US" w:eastAsia="en-US"/>
              </w:rPr>
              <w:t>Participants</w:t>
            </w:r>
            <w:r w:rsidR="00FF2479" w:rsidRPr="007503E4">
              <w:rPr>
                <w:color w:val="000000" w:themeColor="text1"/>
                <w:lang w:val="en-US" w:eastAsia="en-US"/>
              </w:rPr>
              <w:t xml:space="preserve">  </w:t>
            </w:r>
          </w:p>
        </w:tc>
        <w:tc>
          <w:tcPr>
            <w:tcW w:w="0" w:type="dxa"/>
          </w:tcPr>
          <w:p w14:paraId="208EE7C6" w14:textId="6CC4F0C0"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16</w:t>
            </w:r>
            <w:r w:rsidR="00111CB4">
              <w:t>,</w:t>
            </w:r>
            <w:r w:rsidRPr="00C425B4">
              <w:t>957</w:t>
            </w:r>
          </w:p>
        </w:tc>
        <w:tc>
          <w:tcPr>
            <w:tcW w:w="0" w:type="dxa"/>
          </w:tcPr>
          <w:p w14:paraId="255E5173" w14:textId="5A54E95D"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154</w:t>
            </w:r>
            <w:r w:rsidR="00111CB4">
              <w:t>,</w:t>
            </w:r>
            <w:r w:rsidRPr="00C425B4">
              <w:t>791</w:t>
            </w:r>
          </w:p>
        </w:tc>
        <w:tc>
          <w:tcPr>
            <w:tcW w:w="0" w:type="dxa"/>
          </w:tcPr>
          <w:p w14:paraId="2E677D4C" w14:textId="0689791E"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1</w:t>
            </w:r>
            <w:r w:rsidR="00111CB4">
              <w:t>,</w:t>
            </w:r>
            <w:r w:rsidRPr="00C425B4">
              <w:t>267</w:t>
            </w:r>
          </w:p>
        </w:tc>
        <w:tc>
          <w:tcPr>
            <w:tcW w:w="0" w:type="dxa"/>
          </w:tcPr>
          <w:p w14:paraId="533EA240"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390</w:t>
            </w:r>
          </w:p>
        </w:tc>
        <w:tc>
          <w:tcPr>
            <w:tcW w:w="0" w:type="dxa"/>
          </w:tcPr>
          <w:p w14:paraId="24E362B2" w14:textId="62F82FB0"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6</w:t>
            </w:r>
            <w:r w:rsidR="00111CB4">
              <w:t>,</w:t>
            </w:r>
            <w:r w:rsidRPr="00C425B4">
              <w:t>625</w:t>
            </w:r>
          </w:p>
        </w:tc>
        <w:tc>
          <w:tcPr>
            <w:tcW w:w="0" w:type="dxa"/>
          </w:tcPr>
          <w:p w14:paraId="5E422B3F" w14:textId="68E1186C" w:rsidR="00FF2479" w:rsidRPr="00C425B4" w:rsidRDefault="00C421F7" w:rsidP="004678BD">
            <w:pPr>
              <w:pStyle w:val="BodyText"/>
              <w:cnfStyle w:val="000000100000" w:firstRow="0" w:lastRow="0" w:firstColumn="0" w:lastColumn="0" w:oddVBand="0" w:evenVBand="0" w:oddHBand="1" w:evenHBand="0" w:firstRowFirstColumn="0" w:firstRowLastColumn="0" w:lastRowFirstColumn="0" w:lastRowLastColumn="0"/>
            </w:pPr>
            <w:r>
              <w:t>1,707</w:t>
            </w:r>
          </w:p>
        </w:tc>
      </w:tr>
      <w:tr w:rsidR="00A2728E" w14:paraId="34EC9219" w14:textId="094C5069"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4487C87E" w14:textId="77777777" w:rsidR="00FF2479" w:rsidRDefault="00FF2479" w:rsidP="004678BD">
            <w:pPr>
              <w:pStyle w:val="BodyText"/>
            </w:pPr>
            <w:r w:rsidRPr="007503E4">
              <w:rPr>
                <w:color w:val="000000" w:themeColor="text1"/>
                <w:lang w:val="en-US" w:eastAsia="en-US"/>
              </w:rPr>
              <w:t>Participa</w:t>
            </w:r>
            <w:r>
              <w:rPr>
                <w:color w:val="000000" w:themeColor="text1"/>
                <w:lang w:val="en-US" w:eastAsia="en-US"/>
              </w:rPr>
              <w:t>nt Rate*</w:t>
            </w:r>
          </w:p>
        </w:tc>
        <w:tc>
          <w:tcPr>
            <w:tcW w:w="1566" w:type="dxa"/>
          </w:tcPr>
          <w:p w14:paraId="28235AEC"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C425B4">
              <w:t>N</w:t>
            </w:r>
            <w:r>
              <w:t>R</w:t>
            </w:r>
          </w:p>
        </w:tc>
        <w:tc>
          <w:tcPr>
            <w:tcW w:w="1607" w:type="dxa"/>
          </w:tcPr>
          <w:p w14:paraId="6F63DEB5" w14:textId="664A7131"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C425B4">
              <w:t>7</w:t>
            </w:r>
            <w:r w:rsidR="00111CB4">
              <w:t>,</w:t>
            </w:r>
            <w:r w:rsidRPr="00C425B4">
              <w:t>740</w:t>
            </w:r>
          </w:p>
        </w:tc>
        <w:tc>
          <w:tcPr>
            <w:tcW w:w="1296" w:type="dxa"/>
          </w:tcPr>
          <w:p w14:paraId="6563B0D3" w14:textId="50E5411D"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C425B4">
              <w:t>2</w:t>
            </w:r>
            <w:r w:rsidR="00111CB4">
              <w:t>,</w:t>
            </w:r>
            <w:r w:rsidRPr="00C425B4">
              <w:t>806</w:t>
            </w:r>
          </w:p>
        </w:tc>
        <w:tc>
          <w:tcPr>
            <w:tcW w:w="1296" w:type="dxa"/>
          </w:tcPr>
          <w:p w14:paraId="3C837E39" w14:textId="05FFC6FC"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C425B4">
              <w:t>1</w:t>
            </w:r>
            <w:r w:rsidR="00111CB4">
              <w:t>,</w:t>
            </w:r>
            <w:r w:rsidRPr="00C425B4">
              <w:t>543</w:t>
            </w:r>
          </w:p>
        </w:tc>
        <w:tc>
          <w:tcPr>
            <w:tcW w:w="1316" w:type="dxa"/>
          </w:tcPr>
          <w:p w14:paraId="1B8E15F1"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C425B4">
              <w:t>5230</w:t>
            </w:r>
          </w:p>
        </w:tc>
        <w:tc>
          <w:tcPr>
            <w:tcW w:w="1087" w:type="dxa"/>
          </w:tcPr>
          <w:p w14:paraId="4FB577D4" w14:textId="3839CFF7" w:rsidR="00FF2479" w:rsidRPr="00C425B4" w:rsidRDefault="00C421F7" w:rsidP="004678BD">
            <w:pPr>
              <w:pStyle w:val="BodyText"/>
              <w:cnfStyle w:val="000000010000" w:firstRow="0" w:lastRow="0" w:firstColumn="0" w:lastColumn="0" w:oddVBand="0" w:evenVBand="0" w:oddHBand="0" w:evenHBand="1" w:firstRowFirstColumn="0" w:firstRowLastColumn="0" w:lastRowFirstColumn="0" w:lastRowLastColumn="0"/>
            </w:pPr>
            <w:r>
              <w:t>NR</w:t>
            </w:r>
          </w:p>
        </w:tc>
      </w:tr>
      <w:tr w:rsidR="00EC5D9C" w14:paraId="4FDE834F" w14:textId="7D795CB0"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2AD90DC" w14:textId="77777777" w:rsidR="00FF2479" w:rsidRDefault="00FF2479" w:rsidP="004678BD">
            <w:pPr>
              <w:pStyle w:val="BodyText"/>
            </w:pPr>
            <w:r w:rsidRPr="007503E4">
              <w:rPr>
                <w:color w:val="000000" w:themeColor="text1"/>
                <w:lang w:val="en-US" w:eastAsia="en-US"/>
              </w:rPr>
              <w:lastRenderedPageBreak/>
              <w:t>Participant Satisfaction</w:t>
            </w:r>
          </w:p>
        </w:tc>
        <w:tc>
          <w:tcPr>
            <w:tcW w:w="0" w:type="dxa"/>
          </w:tcPr>
          <w:p w14:paraId="079B4894"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100%</w:t>
            </w:r>
            <w:r>
              <w:t xml:space="preserve"> (Satisfied)</w:t>
            </w:r>
          </w:p>
        </w:tc>
        <w:tc>
          <w:tcPr>
            <w:tcW w:w="0" w:type="dxa"/>
          </w:tcPr>
          <w:p w14:paraId="6B3C0498"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N</w:t>
            </w:r>
            <w:r>
              <w:t>R</w:t>
            </w:r>
          </w:p>
        </w:tc>
        <w:tc>
          <w:tcPr>
            <w:tcW w:w="0" w:type="dxa"/>
          </w:tcPr>
          <w:p w14:paraId="78892936"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84%</w:t>
            </w:r>
            <w:r>
              <w:t xml:space="preserve"> (Satisfied)</w:t>
            </w:r>
          </w:p>
        </w:tc>
        <w:tc>
          <w:tcPr>
            <w:tcW w:w="0" w:type="dxa"/>
          </w:tcPr>
          <w:p w14:paraId="40FEEF55"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88%</w:t>
            </w:r>
            <w:r>
              <w:t xml:space="preserve"> (Satisfied)</w:t>
            </w:r>
          </w:p>
        </w:tc>
        <w:tc>
          <w:tcPr>
            <w:tcW w:w="0" w:type="dxa"/>
          </w:tcPr>
          <w:p w14:paraId="0F306D51"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C425B4">
              <w:t>92%</w:t>
            </w:r>
            <w:r>
              <w:t xml:space="preserve"> (Satisfied)</w:t>
            </w:r>
          </w:p>
        </w:tc>
        <w:tc>
          <w:tcPr>
            <w:tcW w:w="0" w:type="dxa"/>
          </w:tcPr>
          <w:p w14:paraId="33E5DA14" w14:textId="2619902A" w:rsidR="00FF2479" w:rsidRPr="00C425B4" w:rsidRDefault="00C421F7" w:rsidP="004678BD">
            <w:pPr>
              <w:pStyle w:val="BodyText"/>
              <w:cnfStyle w:val="000000100000" w:firstRow="0" w:lastRow="0" w:firstColumn="0" w:lastColumn="0" w:oddVBand="0" w:evenVBand="0" w:oddHBand="1" w:evenHBand="0" w:firstRowFirstColumn="0" w:firstRowLastColumn="0" w:lastRowFirstColumn="0" w:lastRowLastColumn="0"/>
            </w:pPr>
            <w:r>
              <w:t>NR</w:t>
            </w:r>
          </w:p>
        </w:tc>
      </w:tr>
      <w:tr w:rsidR="00A2728E" w14:paraId="6F139770" w14:textId="268B07E9"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26604119" w14:textId="77777777" w:rsidR="00FF2479" w:rsidRDefault="00FF2479" w:rsidP="004678BD">
            <w:pPr>
              <w:pStyle w:val="BodyText"/>
            </w:pPr>
            <w:r w:rsidRPr="007503E4">
              <w:rPr>
                <w:color w:val="000000" w:themeColor="text1"/>
                <w:lang w:val="en-US" w:eastAsia="en-US"/>
              </w:rPr>
              <w:t xml:space="preserve">Program </w:t>
            </w:r>
            <w:r>
              <w:rPr>
                <w:color w:val="000000" w:themeColor="text1"/>
                <w:lang w:val="en-US" w:eastAsia="en-US"/>
              </w:rPr>
              <w:t>Marketing</w:t>
            </w:r>
          </w:p>
        </w:tc>
        <w:tc>
          <w:tcPr>
            <w:tcW w:w="1566" w:type="dxa"/>
          </w:tcPr>
          <w:p w14:paraId="55AE15ED"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606740">
              <w:t>school-based delivery and multifamily kits to property managers</w:t>
            </w:r>
          </w:p>
        </w:tc>
        <w:tc>
          <w:tcPr>
            <w:tcW w:w="1607" w:type="dxa"/>
          </w:tcPr>
          <w:p w14:paraId="128C07A2"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C425B4">
              <w:t>N</w:t>
            </w:r>
            <w:r>
              <w:t>R</w:t>
            </w:r>
          </w:p>
        </w:tc>
        <w:tc>
          <w:tcPr>
            <w:tcW w:w="1296" w:type="dxa"/>
          </w:tcPr>
          <w:p w14:paraId="210D7FDC"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606740">
              <w:t>website and bill/bill insert</w:t>
            </w:r>
          </w:p>
        </w:tc>
        <w:tc>
          <w:tcPr>
            <w:tcW w:w="1296" w:type="dxa"/>
          </w:tcPr>
          <w:p w14:paraId="1DEEE2A1"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606740">
              <w:t>website and bill insert</w:t>
            </w:r>
          </w:p>
        </w:tc>
        <w:tc>
          <w:tcPr>
            <w:tcW w:w="1316" w:type="dxa"/>
          </w:tcPr>
          <w:p w14:paraId="70790DCE" w14:textId="77777777" w:rsidR="00FF2479" w:rsidRDefault="00FF2479" w:rsidP="004678BD">
            <w:pPr>
              <w:pStyle w:val="BodyText"/>
              <w:cnfStyle w:val="000000010000" w:firstRow="0" w:lastRow="0" w:firstColumn="0" w:lastColumn="0" w:oddVBand="0" w:evenVBand="0" w:oddHBand="0" w:evenHBand="1" w:firstRowFirstColumn="0" w:firstRowLastColumn="0" w:lastRowFirstColumn="0" w:lastRowLastColumn="0"/>
            </w:pPr>
            <w:r w:rsidRPr="00606740">
              <w:t>website, bill/bill insert, newsletter, etc</w:t>
            </w:r>
          </w:p>
        </w:tc>
        <w:tc>
          <w:tcPr>
            <w:tcW w:w="1087" w:type="dxa"/>
          </w:tcPr>
          <w:p w14:paraId="3EBB3EED" w14:textId="3CD85E21" w:rsidR="00FF2479" w:rsidRPr="00606740" w:rsidRDefault="00241BCB" w:rsidP="004678BD">
            <w:pPr>
              <w:pStyle w:val="BodyText"/>
              <w:cnfStyle w:val="000000010000" w:firstRow="0" w:lastRow="0" w:firstColumn="0" w:lastColumn="0" w:oddVBand="0" w:evenVBand="0" w:oddHBand="0" w:evenHBand="1" w:firstRowFirstColumn="0" w:firstRowLastColumn="0" w:lastRowFirstColumn="0" w:lastRowLastColumn="0"/>
            </w:pPr>
            <w:r>
              <w:t xml:space="preserve">email, text, direct mail, radio, and social media campaigns, </w:t>
            </w:r>
            <w:r w:rsidR="00294044">
              <w:t>W</w:t>
            </w:r>
            <w:r>
              <w:t>ord of mouth</w:t>
            </w:r>
          </w:p>
        </w:tc>
      </w:tr>
      <w:tr w:rsidR="00EC5D9C" w14:paraId="7ABAC1CA" w14:textId="60416C36"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DA58A6A" w14:textId="77777777" w:rsidR="00FF2479" w:rsidRDefault="00FF2479" w:rsidP="004678BD">
            <w:pPr>
              <w:pStyle w:val="BodyText"/>
            </w:pPr>
            <w:r w:rsidRPr="007503E4">
              <w:rPr>
                <w:color w:val="000000" w:themeColor="text1"/>
                <w:lang w:val="en-US" w:eastAsia="en-US"/>
              </w:rPr>
              <w:t>Implementation Strategy/Program Design</w:t>
            </w:r>
          </w:p>
        </w:tc>
        <w:tc>
          <w:tcPr>
            <w:tcW w:w="0" w:type="dxa"/>
          </w:tcPr>
          <w:p w14:paraId="32BBDF8C"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606740">
              <w:t xml:space="preserve">Direct Install </w:t>
            </w:r>
          </w:p>
        </w:tc>
        <w:tc>
          <w:tcPr>
            <w:tcW w:w="0" w:type="dxa"/>
          </w:tcPr>
          <w:p w14:paraId="6C7BCBEF"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606740">
              <w:t xml:space="preserve">Direct Install </w:t>
            </w:r>
          </w:p>
        </w:tc>
        <w:tc>
          <w:tcPr>
            <w:tcW w:w="0" w:type="dxa"/>
          </w:tcPr>
          <w:p w14:paraId="644B7400"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606740">
              <w:t xml:space="preserve">Direct Install </w:t>
            </w:r>
          </w:p>
        </w:tc>
        <w:tc>
          <w:tcPr>
            <w:tcW w:w="0" w:type="dxa"/>
          </w:tcPr>
          <w:p w14:paraId="3DAE1EA8"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606740">
              <w:t xml:space="preserve">Direct Install </w:t>
            </w:r>
          </w:p>
        </w:tc>
        <w:tc>
          <w:tcPr>
            <w:tcW w:w="0" w:type="dxa"/>
          </w:tcPr>
          <w:p w14:paraId="5BDAFA22" w14:textId="77777777" w:rsidR="00FF2479" w:rsidRDefault="00FF2479" w:rsidP="004678BD">
            <w:pPr>
              <w:pStyle w:val="BodyText"/>
              <w:cnfStyle w:val="000000100000" w:firstRow="0" w:lastRow="0" w:firstColumn="0" w:lastColumn="0" w:oddVBand="0" w:evenVBand="0" w:oddHBand="1" w:evenHBand="0" w:firstRowFirstColumn="0" w:firstRowLastColumn="0" w:lastRowFirstColumn="0" w:lastRowLastColumn="0"/>
            </w:pPr>
            <w:r w:rsidRPr="00606740">
              <w:t xml:space="preserve">Direct Install </w:t>
            </w:r>
          </w:p>
        </w:tc>
        <w:tc>
          <w:tcPr>
            <w:tcW w:w="0" w:type="dxa"/>
          </w:tcPr>
          <w:p w14:paraId="48E12A62" w14:textId="21C86C3C" w:rsidR="00FF2479" w:rsidRPr="00606740" w:rsidRDefault="7C2B0674" w:rsidP="004678BD">
            <w:pPr>
              <w:pStyle w:val="BodyText"/>
              <w:cnfStyle w:val="000000100000" w:firstRow="0" w:lastRow="0" w:firstColumn="0" w:lastColumn="0" w:oddVBand="0" w:evenVBand="0" w:oddHBand="1" w:evenHBand="0" w:firstRowFirstColumn="0" w:firstRowLastColumn="0" w:lastRowFirstColumn="0" w:lastRowLastColumn="0"/>
            </w:pPr>
            <w:r>
              <w:t>Direct Install</w:t>
            </w:r>
          </w:p>
        </w:tc>
      </w:tr>
    </w:tbl>
    <w:p w14:paraId="419F4605" w14:textId="77777777" w:rsidR="00AF2A56" w:rsidRDefault="00AF2A56" w:rsidP="00DB7F76">
      <w:pPr>
        <w:pStyle w:val="BodyText"/>
        <w:spacing w:before="0" w:after="0"/>
      </w:pPr>
      <w:r>
        <w:t>*</w:t>
      </w:r>
      <w:r w:rsidRPr="00DD623E">
        <w:t xml:space="preserve"> Participation rate refers to number of participants per 100,000 customers in sector</w:t>
      </w:r>
    </w:p>
    <w:p w14:paraId="164E033D" w14:textId="77777777" w:rsidR="00AF2A56" w:rsidRDefault="00AF2A56" w:rsidP="00DB7F76">
      <w:pPr>
        <w:pStyle w:val="BodyText"/>
        <w:spacing w:before="0" w:after="0"/>
      </w:pPr>
      <w:r>
        <w:t>** Includes school kits and Multifamily kits</w:t>
      </w:r>
    </w:p>
    <w:p w14:paraId="49DEF155" w14:textId="77777777" w:rsidR="00AF2A56" w:rsidRDefault="00AF2A56" w:rsidP="00AF2A56">
      <w:pPr>
        <w:pStyle w:val="BodyText"/>
      </w:pPr>
    </w:p>
    <w:p w14:paraId="08DD303C" w14:textId="43FD68E9" w:rsidR="00AF2A56" w:rsidRDefault="00AF2A56" w:rsidP="00AF2A56">
      <w:pPr>
        <w:pStyle w:val="Caption"/>
      </w:pPr>
      <w:bookmarkStart w:id="118" w:name="_Toc145926735"/>
      <w:r>
        <w:t xml:space="preserve">Table </w:t>
      </w:r>
      <w:r w:rsidR="00DB0E0A">
        <w:fldChar w:fldCharType="begin"/>
      </w:r>
      <w:r w:rsidR="00DB0E0A">
        <w:instrText xml:space="preserve"> STYLEREF 1 \s </w:instrText>
      </w:r>
      <w:r w:rsidR="00DB0E0A">
        <w:fldChar w:fldCharType="separate"/>
      </w:r>
      <w:r w:rsidR="008A4E8E">
        <w:rPr>
          <w:noProof/>
        </w:rPr>
        <w:t>4</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4</w:t>
      </w:r>
      <w:r w:rsidR="00DB0E0A">
        <w:fldChar w:fldCharType="end"/>
      </w:r>
      <w:r>
        <w:t xml:space="preserve"> Community Kits and similar programs from other states, Impact findings</w:t>
      </w:r>
      <w:bookmarkEnd w:id="118"/>
    </w:p>
    <w:tbl>
      <w:tblPr>
        <w:tblStyle w:val="DNVNiceStyle"/>
        <w:tblW w:w="0" w:type="auto"/>
        <w:tblInd w:w="20" w:type="dxa"/>
        <w:tblLook w:val="04A0" w:firstRow="1" w:lastRow="0" w:firstColumn="1" w:lastColumn="0" w:noHBand="0" w:noVBand="1"/>
      </w:tblPr>
      <w:tblGrid>
        <w:gridCol w:w="1819"/>
        <w:gridCol w:w="1309"/>
        <w:gridCol w:w="1248"/>
        <w:gridCol w:w="1274"/>
        <w:gridCol w:w="1284"/>
        <w:gridCol w:w="1276"/>
        <w:gridCol w:w="1677"/>
      </w:tblGrid>
      <w:tr w:rsidR="00EC5D9C" w:rsidRPr="001607FD" w14:paraId="79E08570" w14:textId="5B274889" w:rsidTr="00DB7F76">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1819" w:type="dxa"/>
          </w:tcPr>
          <w:p w14:paraId="289025EC" w14:textId="77777777" w:rsidR="00F21995" w:rsidRPr="002A6B29" w:rsidRDefault="00F21995" w:rsidP="004678BD">
            <w:pPr>
              <w:pStyle w:val="BodyText1"/>
              <w:keepNext/>
              <w:spacing w:before="40" w:after="140"/>
              <w:jc w:val="left"/>
              <w:rPr>
                <w:rFonts w:ascii="Arial" w:hAnsi="Arial" w:cs="Arial"/>
                <w:sz w:val="18"/>
                <w:szCs w:val="14"/>
                <w:lang w:eastAsia="x-none"/>
              </w:rPr>
            </w:pPr>
            <w:r w:rsidRPr="00704D10">
              <w:rPr>
                <w:rFonts w:ascii="Arial" w:hAnsi="Arial" w:cs="Arial"/>
                <w:sz w:val="18"/>
                <w:szCs w:val="14"/>
                <w:lang w:eastAsia="x-none"/>
              </w:rPr>
              <w:t>State/Region</w:t>
            </w:r>
          </w:p>
        </w:tc>
        <w:tc>
          <w:tcPr>
            <w:tcW w:w="1309" w:type="dxa"/>
          </w:tcPr>
          <w:p w14:paraId="3D0B8415" w14:textId="77777777" w:rsidR="00F21995" w:rsidRPr="003E52D1" w:rsidRDefault="00F21995"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MO**</w:t>
            </w:r>
          </w:p>
        </w:tc>
        <w:tc>
          <w:tcPr>
            <w:tcW w:w="1248" w:type="dxa"/>
          </w:tcPr>
          <w:p w14:paraId="7DD7000D" w14:textId="77777777" w:rsidR="00F21995" w:rsidRPr="003E52D1" w:rsidRDefault="00F21995"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PA</w:t>
            </w:r>
          </w:p>
        </w:tc>
        <w:tc>
          <w:tcPr>
            <w:tcW w:w="1274" w:type="dxa"/>
          </w:tcPr>
          <w:p w14:paraId="3C29FE8A" w14:textId="77777777" w:rsidR="00F21995" w:rsidRPr="003E52D1" w:rsidRDefault="00F21995" w:rsidP="004678BD">
            <w:pPr>
              <w:pStyle w:val="BodyText"/>
              <w:cnfStyle w:val="100000000000" w:firstRow="1" w:lastRow="0" w:firstColumn="0" w:lastColumn="0" w:oddVBand="0" w:evenVBand="0" w:oddHBand="0" w:evenHBand="0" w:firstRowFirstColumn="0" w:firstRowLastColumn="0" w:lastRowFirstColumn="0" w:lastRowLastColumn="0"/>
              <w:rPr>
                <w:b w:val="0"/>
              </w:rPr>
            </w:pPr>
            <w:r>
              <w:t>CA</w:t>
            </w:r>
          </w:p>
        </w:tc>
        <w:tc>
          <w:tcPr>
            <w:tcW w:w="1284" w:type="dxa"/>
          </w:tcPr>
          <w:p w14:paraId="3216CBE0" w14:textId="77777777" w:rsidR="00F21995" w:rsidRPr="003E52D1" w:rsidRDefault="00F21995" w:rsidP="004678BD">
            <w:pPr>
              <w:pStyle w:val="BodyText"/>
              <w:cnfStyle w:val="100000000000" w:firstRow="1" w:lastRow="0" w:firstColumn="0" w:lastColumn="0" w:oddVBand="0" w:evenVBand="0" w:oddHBand="0" w:evenHBand="0" w:firstRowFirstColumn="0" w:firstRowLastColumn="0" w:lastRowFirstColumn="0" w:lastRowLastColumn="0"/>
              <w:rPr>
                <w:b w:val="0"/>
              </w:rPr>
            </w:pPr>
            <w:r>
              <w:t>ID</w:t>
            </w:r>
          </w:p>
        </w:tc>
        <w:tc>
          <w:tcPr>
            <w:tcW w:w="1276" w:type="dxa"/>
          </w:tcPr>
          <w:p w14:paraId="2F981EC0" w14:textId="77777777" w:rsidR="00F21995" w:rsidRPr="003E52D1" w:rsidRDefault="00F21995" w:rsidP="004678BD">
            <w:pPr>
              <w:pStyle w:val="BodyText"/>
              <w:cnfStyle w:val="100000000000" w:firstRow="1" w:lastRow="0" w:firstColumn="0" w:lastColumn="0" w:oddVBand="0" w:evenVBand="0" w:oddHBand="0" w:evenHBand="0" w:firstRowFirstColumn="0" w:firstRowLastColumn="0" w:lastRowFirstColumn="0" w:lastRowLastColumn="0"/>
              <w:rPr>
                <w:b w:val="0"/>
              </w:rPr>
            </w:pPr>
            <w:r>
              <w:t>WA</w:t>
            </w:r>
          </w:p>
        </w:tc>
        <w:tc>
          <w:tcPr>
            <w:tcW w:w="1677" w:type="dxa"/>
          </w:tcPr>
          <w:p w14:paraId="0D169EE4" w14:textId="296DA8FB" w:rsidR="00F21995" w:rsidRDefault="00F21995" w:rsidP="004678BD">
            <w:pPr>
              <w:pStyle w:val="BodyText"/>
              <w:cnfStyle w:val="100000000000" w:firstRow="1" w:lastRow="0" w:firstColumn="0" w:lastColumn="0" w:oddVBand="0" w:evenVBand="0" w:oddHBand="0" w:evenHBand="0" w:firstRowFirstColumn="0" w:firstRowLastColumn="0" w:lastRowFirstColumn="0" w:lastRowLastColumn="0"/>
            </w:pPr>
            <w:r>
              <w:t>NJ</w:t>
            </w:r>
            <w:r w:rsidR="00241BCB">
              <w:t>NG</w:t>
            </w:r>
          </w:p>
        </w:tc>
      </w:tr>
      <w:tr w:rsidR="00EC5D9C" w:rsidRPr="001607FD" w14:paraId="06F561F3" w14:textId="175CC53C" w:rsidTr="00DB7F7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19" w:type="dxa"/>
          </w:tcPr>
          <w:p w14:paraId="356C03C9" w14:textId="77777777" w:rsidR="00F21995" w:rsidRPr="00704D10" w:rsidRDefault="00F21995" w:rsidP="004678BD">
            <w:pPr>
              <w:pStyle w:val="BodyText1"/>
              <w:keepNext/>
              <w:rPr>
                <w:rFonts w:ascii="Arial" w:hAnsi="Arial" w:cs="Arial"/>
                <w:sz w:val="18"/>
                <w:szCs w:val="14"/>
                <w:lang w:eastAsia="x-none"/>
              </w:rPr>
            </w:pPr>
            <w:r w:rsidRPr="00704D10">
              <w:rPr>
                <w:rFonts w:ascii="Arial" w:hAnsi="Arial" w:cs="Arial"/>
                <w:sz w:val="18"/>
                <w:szCs w:val="14"/>
                <w:lang w:eastAsia="x-none"/>
              </w:rPr>
              <w:t>PY</w:t>
            </w:r>
          </w:p>
        </w:tc>
        <w:tc>
          <w:tcPr>
            <w:tcW w:w="1309" w:type="dxa"/>
          </w:tcPr>
          <w:p w14:paraId="0BDA17A8" w14:textId="77777777" w:rsidR="00F21995" w:rsidRPr="003E52D1" w:rsidRDefault="00F21995" w:rsidP="004678BD">
            <w:pPr>
              <w:pStyle w:val="BodyText"/>
              <w:cnfStyle w:val="000000100000" w:firstRow="0" w:lastRow="0" w:firstColumn="0" w:lastColumn="0" w:oddVBand="0" w:evenVBand="0" w:oddHBand="1" w:evenHBand="0" w:firstRowFirstColumn="0" w:firstRowLastColumn="0" w:lastRowFirstColumn="0" w:lastRowLastColumn="0"/>
            </w:pPr>
            <w:r w:rsidRPr="00D12DA7">
              <w:t>2018</w:t>
            </w:r>
          </w:p>
        </w:tc>
        <w:tc>
          <w:tcPr>
            <w:tcW w:w="1248" w:type="dxa"/>
          </w:tcPr>
          <w:p w14:paraId="48CA2F25" w14:textId="77777777" w:rsidR="00F21995" w:rsidRPr="003E52D1" w:rsidRDefault="00F21995" w:rsidP="004678BD">
            <w:pPr>
              <w:pStyle w:val="BodyText"/>
              <w:cnfStyle w:val="000000100000" w:firstRow="0" w:lastRow="0" w:firstColumn="0" w:lastColumn="0" w:oddVBand="0" w:evenVBand="0" w:oddHBand="1" w:evenHBand="0" w:firstRowFirstColumn="0" w:firstRowLastColumn="0" w:lastRowFirstColumn="0" w:lastRowLastColumn="0"/>
            </w:pPr>
            <w:r w:rsidRPr="00D12DA7">
              <w:t>2021-2022</w:t>
            </w:r>
          </w:p>
        </w:tc>
        <w:tc>
          <w:tcPr>
            <w:tcW w:w="1274" w:type="dxa"/>
          </w:tcPr>
          <w:p w14:paraId="0F7F713E" w14:textId="77777777" w:rsidR="00F21995" w:rsidRPr="003E52D1" w:rsidRDefault="00F21995" w:rsidP="004678BD">
            <w:pPr>
              <w:pStyle w:val="BodyText"/>
              <w:cnfStyle w:val="000000100000" w:firstRow="0" w:lastRow="0" w:firstColumn="0" w:lastColumn="0" w:oddVBand="0" w:evenVBand="0" w:oddHBand="1" w:evenHBand="0" w:firstRowFirstColumn="0" w:firstRowLastColumn="0" w:lastRowFirstColumn="0" w:lastRowLastColumn="0"/>
            </w:pPr>
            <w:r w:rsidRPr="00D12DA7">
              <w:t>2019-2020</w:t>
            </w:r>
          </w:p>
        </w:tc>
        <w:tc>
          <w:tcPr>
            <w:tcW w:w="1284" w:type="dxa"/>
          </w:tcPr>
          <w:p w14:paraId="2727FFFD" w14:textId="77777777" w:rsidR="00F21995" w:rsidRPr="003E52D1" w:rsidRDefault="00F21995" w:rsidP="004678BD">
            <w:pPr>
              <w:pStyle w:val="BodyText"/>
              <w:cnfStyle w:val="000000100000" w:firstRow="0" w:lastRow="0" w:firstColumn="0" w:lastColumn="0" w:oddVBand="0" w:evenVBand="0" w:oddHBand="1" w:evenHBand="0" w:firstRowFirstColumn="0" w:firstRowLastColumn="0" w:lastRowFirstColumn="0" w:lastRowLastColumn="0"/>
            </w:pPr>
            <w:r w:rsidRPr="00D12DA7">
              <w:t>2019-2020</w:t>
            </w:r>
          </w:p>
        </w:tc>
        <w:tc>
          <w:tcPr>
            <w:tcW w:w="1276" w:type="dxa"/>
          </w:tcPr>
          <w:p w14:paraId="449443AF" w14:textId="77777777" w:rsidR="00F21995" w:rsidRPr="003E52D1" w:rsidRDefault="00F21995" w:rsidP="004678BD">
            <w:pPr>
              <w:pStyle w:val="BodyText"/>
              <w:cnfStyle w:val="000000100000" w:firstRow="0" w:lastRow="0" w:firstColumn="0" w:lastColumn="0" w:oddVBand="0" w:evenVBand="0" w:oddHBand="1" w:evenHBand="0" w:firstRowFirstColumn="0" w:firstRowLastColumn="0" w:lastRowFirstColumn="0" w:lastRowLastColumn="0"/>
            </w:pPr>
            <w:r w:rsidRPr="00D12DA7">
              <w:t>2019-2020</w:t>
            </w:r>
          </w:p>
        </w:tc>
        <w:tc>
          <w:tcPr>
            <w:tcW w:w="1677" w:type="dxa"/>
          </w:tcPr>
          <w:p w14:paraId="5D0757DA" w14:textId="4B75AAC0" w:rsidR="00F21995" w:rsidRPr="00D12DA7" w:rsidRDefault="00F21995" w:rsidP="004678BD">
            <w:pPr>
              <w:pStyle w:val="BodyText"/>
              <w:cnfStyle w:val="000000100000" w:firstRow="0" w:lastRow="0" w:firstColumn="0" w:lastColumn="0" w:oddVBand="0" w:evenVBand="0" w:oddHBand="1" w:evenHBand="0" w:firstRowFirstColumn="0" w:firstRowLastColumn="0" w:lastRowFirstColumn="0" w:lastRowLastColumn="0"/>
            </w:pPr>
            <w:r>
              <w:t>2021/2022</w:t>
            </w:r>
          </w:p>
        </w:tc>
      </w:tr>
      <w:tr w:rsidR="00F21995" w:rsidRPr="001607FD" w14:paraId="118A1D93" w14:textId="70A47170" w:rsidTr="00DB7F7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19" w:type="dxa"/>
          </w:tcPr>
          <w:p w14:paraId="0EBB64CC" w14:textId="76521B21" w:rsidR="00F21995" w:rsidRPr="00704D10" w:rsidRDefault="00F21995" w:rsidP="004678BD">
            <w:pPr>
              <w:pStyle w:val="BodyText1"/>
              <w:keepNext/>
              <w:rPr>
                <w:rFonts w:ascii="Arial" w:hAnsi="Arial" w:cs="Arial"/>
                <w:sz w:val="18"/>
                <w:szCs w:val="14"/>
                <w:lang w:eastAsia="x-none"/>
              </w:rPr>
            </w:pPr>
            <w:r w:rsidRPr="00704D10">
              <w:rPr>
                <w:rFonts w:ascii="Arial" w:hAnsi="Arial" w:cs="Arial"/>
                <w:sz w:val="18"/>
                <w:szCs w:val="14"/>
                <w:lang w:eastAsia="x-none"/>
              </w:rPr>
              <w:t xml:space="preserve">Total Savings claimed </w:t>
            </w:r>
          </w:p>
        </w:tc>
        <w:tc>
          <w:tcPr>
            <w:tcW w:w="1309" w:type="dxa"/>
          </w:tcPr>
          <w:p w14:paraId="46169E75"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 xml:space="preserve">Reported: 5,915,000 (kWh/year) </w:t>
            </w:r>
          </w:p>
        </w:tc>
        <w:tc>
          <w:tcPr>
            <w:tcW w:w="1248" w:type="dxa"/>
          </w:tcPr>
          <w:p w14:paraId="6CC9B8C1"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Reported: 30,799,000 (kWh/year)</w:t>
            </w:r>
          </w:p>
        </w:tc>
        <w:tc>
          <w:tcPr>
            <w:tcW w:w="1274" w:type="dxa"/>
          </w:tcPr>
          <w:p w14:paraId="11C1C48B"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Reported: 359,163 (kWh/year)</w:t>
            </w:r>
          </w:p>
        </w:tc>
        <w:tc>
          <w:tcPr>
            <w:tcW w:w="1284" w:type="dxa"/>
          </w:tcPr>
          <w:p w14:paraId="519DC8DC"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Reported: 113,625 (kWh/year)</w:t>
            </w:r>
          </w:p>
        </w:tc>
        <w:tc>
          <w:tcPr>
            <w:tcW w:w="1276" w:type="dxa"/>
          </w:tcPr>
          <w:p w14:paraId="2D2F7AE3"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Reported: 853,656 (kWh/year)</w:t>
            </w:r>
          </w:p>
        </w:tc>
        <w:tc>
          <w:tcPr>
            <w:tcW w:w="1677" w:type="dxa"/>
          </w:tcPr>
          <w:p w14:paraId="6FA0BDFC" w14:textId="4DBFC638" w:rsidR="00F21995"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9,419 (dekatherms/year)</w:t>
            </w:r>
          </w:p>
        </w:tc>
      </w:tr>
      <w:tr w:rsidR="00EC5D9C" w:rsidRPr="001607FD" w14:paraId="359577BF" w14:textId="0A42783F" w:rsidTr="00DB7F7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19" w:type="dxa"/>
          </w:tcPr>
          <w:p w14:paraId="7A9D5256" w14:textId="77777777" w:rsidR="00F21995" w:rsidRPr="00704D10" w:rsidRDefault="00F21995" w:rsidP="004678BD">
            <w:pPr>
              <w:pStyle w:val="BodyText1"/>
              <w:keepNext/>
              <w:rPr>
                <w:rFonts w:ascii="Arial" w:hAnsi="Arial" w:cs="Arial"/>
                <w:sz w:val="18"/>
                <w:szCs w:val="14"/>
                <w:lang w:eastAsia="x-none"/>
              </w:rPr>
            </w:pPr>
            <w:r w:rsidRPr="00704D10">
              <w:rPr>
                <w:rFonts w:ascii="Arial" w:hAnsi="Arial" w:cs="Arial"/>
                <w:sz w:val="18"/>
                <w:szCs w:val="14"/>
                <w:lang w:eastAsia="x-none"/>
              </w:rPr>
              <w:t>Energy Realization Rate (RR)</w:t>
            </w:r>
          </w:p>
        </w:tc>
        <w:tc>
          <w:tcPr>
            <w:tcW w:w="1309" w:type="dxa"/>
          </w:tcPr>
          <w:p w14:paraId="006CA774" w14:textId="2607C6C1" w:rsidR="00F21995" w:rsidRPr="001607FD" w:rsidRDefault="009A66EF"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100</w:t>
            </w:r>
            <w:r w:rsidR="00F21995">
              <w:rPr>
                <w:rFonts w:ascii="Arial" w:hAnsi="Arial" w:cs="Arial"/>
                <w:sz w:val="18"/>
                <w:szCs w:val="14"/>
                <w:lang w:eastAsia="x-none"/>
              </w:rPr>
              <w:t>%</w:t>
            </w:r>
          </w:p>
        </w:tc>
        <w:tc>
          <w:tcPr>
            <w:tcW w:w="1248" w:type="dxa"/>
          </w:tcPr>
          <w:p w14:paraId="6360CA81" w14:textId="73AEFDE6" w:rsidR="00F21995" w:rsidRPr="001607FD"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76%</w:t>
            </w:r>
          </w:p>
        </w:tc>
        <w:tc>
          <w:tcPr>
            <w:tcW w:w="1274" w:type="dxa"/>
          </w:tcPr>
          <w:p w14:paraId="1345AE01" w14:textId="5BD60049" w:rsidR="00F21995" w:rsidRPr="001607FD"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9</w:t>
            </w:r>
            <w:r w:rsidR="009A66EF">
              <w:rPr>
                <w:rFonts w:ascii="Arial" w:hAnsi="Arial" w:cs="Arial"/>
                <w:sz w:val="18"/>
                <w:szCs w:val="14"/>
                <w:lang w:eastAsia="x-none"/>
              </w:rPr>
              <w:t>3</w:t>
            </w:r>
            <w:r>
              <w:rPr>
                <w:rFonts w:ascii="Arial" w:hAnsi="Arial" w:cs="Arial"/>
                <w:sz w:val="18"/>
                <w:szCs w:val="14"/>
                <w:lang w:eastAsia="x-none"/>
              </w:rPr>
              <w:t>%</w:t>
            </w:r>
          </w:p>
        </w:tc>
        <w:tc>
          <w:tcPr>
            <w:tcW w:w="1284" w:type="dxa"/>
          </w:tcPr>
          <w:p w14:paraId="733113F5" w14:textId="77777777" w:rsidR="00F21995" w:rsidRPr="001607FD"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55%</w:t>
            </w:r>
          </w:p>
        </w:tc>
        <w:tc>
          <w:tcPr>
            <w:tcW w:w="1276" w:type="dxa"/>
          </w:tcPr>
          <w:p w14:paraId="3CD795AA" w14:textId="77777777" w:rsidR="00F21995" w:rsidRPr="001607FD"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85%</w:t>
            </w:r>
          </w:p>
        </w:tc>
        <w:tc>
          <w:tcPr>
            <w:tcW w:w="1677" w:type="dxa"/>
          </w:tcPr>
          <w:p w14:paraId="330BB505" w14:textId="40678F1A" w:rsidR="00F21995"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r>
      <w:tr w:rsidR="00F21995" w:rsidRPr="001607FD" w14:paraId="6A86BD9E" w14:textId="5A00DD8B" w:rsidTr="00DB7F7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19" w:type="dxa"/>
          </w:tcPr>
          <w:p w14:paraId="421F9DD3" w14:textId="77777777" w:rsidR="00F21995" w:rsidRPr="00704D10" w:rsidRDefault="00F21995" w:rsidP="004678BD">
            <w:pPr>
              <w:pStyle w:val="BodyText1"/>
              <w:keepNext/>
              <w:rPr>
                <w:rFonts w:ascii="Arial" w:hAnsi="Arial" w:cs="Arial"/>
                <w:sz w:val="18"/>
                <w:szCs w:val="14"/>
                <w:lang w:eastAsia="x-none"/>
              </w:rPr>
            </w:pPr>
            <w:r>
              <w:rPr>
                <w:rFonts w:ascii="Arial" w:hAnsi="Arial" w:cs="Arial"/>
                <w:sz w:val="18"/>
                <w:szCs w:val="14"/>
                <w:lang w:eastAsia="x-none"/>
              </w:rPr>
              <w:t xml:space="preserve">Demand </w:t>
            </w:r>
            <w:r w:rsidRPr="00704D10">
              <w:rPr>
                <w:rFonts w:ascii="Arial" w:hAnsi="Arial" w:cs="Arial"/>
                <w:sz w:val="18"/>
                <w:szCs w:val="14"/>
                <w:lang w:eastAsia="x-none"/>
              </w:rPr>
              <w:t>Realization Rate (RR)</w:t>
            </w:r>
          </w:p>
        </w:tc>
        <w:tc>
          <w:tcPr>
            <w:tcW w:w="1309" w:type="dxa"/>
          </w:tcPr>
          <w:p w14:paraId="51F66D69"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c>
          <w:tcPr>
            <w:tcW w:w="1248" w:type="dxa"/>
          </w:tcPr>
          <w:p w14:paraId="75D0331A"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c>
          <w:tcPr>
            <w:tcW w:w="1274" w:type="dxa"/>
          </w:tcPr>
          <w:p w14:paraId="4F45641B"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c>
          <w:tcPr>
            <w:tcW w:w="1284" w:type="dxa"/>
          </w:tcPr>
          <w:p w14:paraId="341E3CCC"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c>
          <w:tcPr>
            <w:tcW w:w="1276" w:type="dxa"/>
          </w:tcPr>
          <w:p w14:paraId="070F218C" w14:textId="77777777" w:rsidR="00F21995" w:rsidRPr="001607FD"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c>
          <w:tcPr>
            <w:tcW w:w="1677" w:type="dxa"/>
          </w:tcPr>
          <w:p w14:paraId="6E400F76" w14:textId="23440DE0" w:rsidR="00F21995"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4"/>
                <w:lang w:eastAsia="x-none"/>
              </w:rPr>
            </w:pPr>
            <w:r>
              <w:rPr>
                <w:rFonts w:ascii="Arial" w:hAnsi="Arial" w:cs="Arial"/>
                <w:sz w:val="18"/>
                <w:szCs w:val="14"/>
                <w:lang w:eastAsia="x-none"/>
              </w:rPr>
              <w:t>NR</w:t>
            </w:r>
          </w:p>
        </w:tc>
      </w:tr>
      <w:tr w:rsidR="00EC5D9C" w:rsidRPr="001607FD" w14:paraId="72AC79A6" w14:textId="7EF24EE9" w:rsidTr="00DB7F7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19" w:type="dxa"/>
          </w:tcPr>
          <w:p w14:paraId="40BE1C2E" w14:textId="77777777" w:rsidR="00F21995" w:rsidRPr="00704D10" w:rsidRDefault="00F21995" w:rsidP="004678BD">
            <w:pPr>
              <w:pStyle w:val="BodyText1"/>
              <w:keepNext/>
              <w:rPr>
                <w:rFonts w:ascii="Arial" w:hAnsi="Arial" w:cs="Arial"/>
                <w:sz w:val="18"/>
                <w:szCs w:val="14"/>
                <w:lang w:eastAsia="x-none"/>
              </w:rPr>
            </w:pPr>
            <w:r w:rsidRPr="00704D10">
              <w:rPr>
                <w:rFonts w:ascii="Arial" w:hAnsi="Arial" w:cs="Arial"/>
                <w:sz w:val="18"/>
                <w:szCs w:val="14"/>
                <w:lang w:eastAsia="x-none"/>
              </w:rPr>
              <w:t>Measure Mix</w:t>
            </w:r>
          </w:p>
        </w:tc>
        <w:tc>
          <w:tcPr>
            <w:tcW w:w="1309" w:type="dxa"/>
          </w:tcPr>
          <w:p w14:paraId="584BF1AB" w14:textId="77777777" w:rsidR="00F21995" w:rsidRPr="00786DDA"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sz w:val="18"/>
                <w:szCs w:val="18"/>
                <w:lang w:val="en-GB" w:eastAsia="zh-CN"/>
              </w:rPr>
            </w:pPr>
            <w:r>
              <w:rPr>
                <w:rFonts w:ascii="Arial" w:eastAsiaTheme="minorEastAsia" w:hAnsi="Arial" w:cstheme="minorBidi"/>
                <w:sz w:val="18"/>
                <w:szCs w:val="18"/>
                <w:lang w:val="en-GB" w:eastAsia="zh-CN"/>
              </w:rPr>
              <w:t>LED, showerhead, aerator, water heater pipe wrap, furnace filter alarm</w:t>
            </w:r>
          </w:p>
        </w:tc>
        <w:tc>
          <w:tcPr>
            <w:tcW w:w="1248" w:type="dxa"/>
          </w:tcPr>
          <w:p w14:paraId="7483089B" w14:textId="77777777" w:rsidR="00F21995" w:rsidRPr="00786DDA"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sz w:val="18"/>
                <w:szCs w:val="18"/>
                <w:lang w:val="en-GB" w:eastAsia="zh-CN"/>
              </w:rPr>
            </w:pPr>
            <w:r>
              <w:rPr>
                <w:rFonts w:ascii="Arial" w:eastAsiaTheme="minorEastAsia" w:hAnsi="Arial" w:cstheme="minorBidi"/>
                <w:sz w:val="18"/>
                <w:szCs w:val="18"/>
                <w:lang w:val="en-GB" w:eastAsia="zh-CN"/>
              </w:rPr>
              <w:t xml:space="preserve">LED, showerhead, aerator, </w:t>
            </w:r>
            <w:r w:rsidRPr="00E0502F">
              <w:rPr>
                <w:rFonts w:ascii="Arial" w:eastAsiaTheme="minorEastAsia" w:hAnsi="Arial" w:cstheme="minorBidi"/>
                <w:sz w:val="18"/>
                <w:szCs w:val="18"/>
                <w:lang w:val="en-GB" w:eastAsia="zh-CN"/>
              </w:rPr>
              <w:t>LED night light</w:t>
            </w:r>
            <w:r>
              <w:rPr>
                <w:rFonts w:ascii="Arial" w:eastAsiaTheme="minorEastAsia" w:hAnsi="Arial" w:cstheme="minorBidi"/>
                <w:sz w:val="18"/>
                <w:szCs w:val="18"/>
                <w:lang w:val="en-GB" w:eastAsia="zh-CN"/>
              </w:rPr>
              <w:t xml:space="preserve">, </w:t>
            </w:r>
            <w:r w:rsidRPr="00E0502F">
              <w:rPr>
                <w:rFonts w:ascii="Arial" w:eastAsiaTheme="minorEastAsia" w:hAnsi="Arial" w:cstheme="minorBidi"/>
                <w:sz w:val="18"/>
                <w:szCs w:val="18"/>
                <w:lang w:val="en-GB" w:eastAsia="zh-CN"/>
              </w:rPr>
              <w:t>furnace whistle</w:t>
            </w:r>
            <w:r>
              <w:rPr>
                <w:rFonts w:ascii="Arial" w:eastAsiaTheme="minorEastAsia" w:hAnsi="Arial" w:cstheme="minorBidi"/>
                <w:sz w:val="18"/>
                <w:szCs w:val="18"/>
                <w:lang w:val="en-GB" w:eastAsia="zh-CN"/>
              </w:rPr>
              <w:t>, CFL</w:t>
            </w:r>
          </w:p>
        </w:tc>
        <w:tc>
          <w:tcPr>
            <w:tcW w:w="1274" w:type="dxa"/>
          </w:tcPr>
          <w:p w14:paraId="61EE1A31" w14:textId="77777777" w:rsidR="00F21995" w:rsidRPr="00786DDA"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sz w:val="18"/>
                <w:szCs w:val="18"/>
                <w:lang w:val="en-GB" w:eastAsia="zh-CN"/>
              </w:rPr>
            </w:pPr>
            <w:r>
              <w:rPr>
                <w:rFonts w:ascii="Arial" w:eastAsiaTheme="minorEastAsia" w:hAnsi="Arial" w:cstheme="minorBidi"/>
                <w:sz w:val="18"/>
                <w:szCs w:val="18"/>
                <w:lang w:val="en-GB" w:eastAsia="zh-CN"/>
              </w:rPr>
              <w:t>LED, showerhead &amp; aerator</w:t>
            </w:r>
          </w:p>
        </w:tc>
        <w:tc>
          <w:tcPr>
            <w:tcW w:w="1284" w:type="dxa"/>
          </w:tcPr>
          <w:p w14:paraId="066FBB9F" w14:textId="77777777" w:rsidR="00F21995" w:rsidRPr="00786DDA"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sz w:val="18"/>
                <w:szCs w:val="18"/>
                <w:lang w:val="en-GB" w:eastAsia="zh-CN"/>
              </w:rPr>
            </w:pPr>
            <w:r>
              <w:rPr>
                <w:rFonts w:ascii="Arial" w:eastAsiaTheme="minorEastAsia" w:hAnsi="Arial" w:cstheme="minorBidi"/>
                <w:sz w:val="18"/>
                <w:szCs w:val="18"/>
                <w:lang w:val="en-GB" w:eastAsia="zh-CN"/>
              </w:rPr>
              <w:t>LED, showerhead &amp; aerator</w:t>
            </w:r>
          </w:p>
        </w:tc>
        <w:tc>
          <w:tcPr>
            <w:tcW w:w="1276" w:type="dxa"/>
          </w:tcPr>
          <w:p w14:paraId="077D72DF" w14:textId="77777777" w:rsidR="00F21995" w:rsidRPr="00786DDA" w:rsidRDefault="00F21995"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sz w:val="18"/>
                <w:szCs w:val="18"/>
                <w:lang w:val="en-GB" w:eastAsia="zh-CN"/>
              </w:rPr>
            </w:pPr>
            <w:r>
              <w:rPr>
                <w:rFonts w:ascii="Arial" w:eastAsiaTheme="minorEastAsia" w:hAnsi="Arial" w:cstheme="minorBidi"/>
                <w:sz w:val="18"/>
                <w:szCs w:val="18"/>
                <w:lang w:val="en-GB" w:eastAsia="zh-CN"/>
              </w:rPr>
              <w:t>LED, showerhead &amp; aerator</w:t>
            </w:r>
          </w:p>
        </w:tc>
        <w:tc>
          <w:tcPr>
            <w:tcW w:w="1677" w:type="dxa"/>
          </w:tcPr>
          <w:p w14:paraId="30CA35AF" w14:textId="06CF5BFC" w:rsidR="00F21995" w:rsidRDefault="00804D91" w:rsidP="004678BD">
            <w:pPr>
              <w:pStyle w:val="BodyText1"/>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sz w:val="18"/>
                <w:szCs w:val="18"/>
                <w:lang w:val="en-GB" w:eastAsia="zh-CN"/>
              </w:rPr>
            </w:pPr>
            <w:r>
              <w:rPr>
                <w:rFonts w:ascii="Arial" w:eastAsiaTheme="minorEastAsia" w:hAnsi="Arial" w:cstheme="minorBidi"/>
                <w:sz w:val="18"/>
                <w:szCs w:val="18"/>
                <w:lang w:val="en-GB" w:eastAsia="zh-CN"/>
              </w:rPr>
              <w:t>LED, Showerhead, Outlet Gasket, Aerator &amp; V-Seal</w:t>
            </w:r>
          </w:p>
        </w:tc>
      </w:tr>
      <w:tr w:rsidR="00F21995" w:rsidRPr="001607FD" w14:paraId="359633E3" w14:textId="5CC72D68" w:rsidTr="00DB7F7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19" w:type="dxa"/>
          </w:tcPr>
          <w:p w14:paraId="5DC3CEB0" w14:textId="77777777" w:rsidR="00F21995" w:rsidRPr="00704D10" w:rsidRDefault="00F21995" w:rsidP="004678BD">
            <w:pPr>
              <w:pStyle w:val="BodyText1"/>
              <w:keepNext/>
              <w:rPr>
                <w:rFonts w:ascii="Arial" w:hAnsi="Arial" w:cs="Arial"/>
                <w:sz w:val="18"/>
                <w:szCs w:val="14"/>
                <w:lang w:eastAsia="x-none"/>
              </w:rPr>
            </w:pPr>
            <w:r w:rsidRPr="00704D10">
              <w:rPr>
                <w:rFonts w:ascii="Arial" w:hAnsi="Arial" w:cs="Arial"/>
                <w:sz w:val="18"/>
                <w:szCs w:val="14"/>
                <w:lang w:eastAsia="x-none"/>
              </w:rPr>
              <w:t>Savings Methodology</w:t>
            </w:r>
          </w:p>
        </w:tc>
        <w:tc>
          <w:tcPr>
            <w:tcW w:w="1309" w:type="dxa"/>
          </w:tcPr>
          <w:p w14:paraId="3BDD19AB" w14:textId="77777777" w:rsidR="00F21995" w:rsidRPr="00786DDA"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theme="minorBidi"/>
                <w:sz w:val="18"/>
                <w:szCs w:val="18"/>
                <w:lang w:val="en-GB" w:eastAsia="zh-CN"/>
              </w:rPr>
            </w:pPr>
            <w:r w:rsidRPr="00786DDA">
              <w:rPr>
                <w:rFonts w:ascii="Arial" w:eastAsiaTheme="minorEastAsia" w:hAnsi="Arial" w:cstheme="minorBidi"/>
                <w:sz w:val="18"/>
                <w:szCs w:val="18"/>
                <w:lang w:val="en-GB" w:eastAsia="zh-CN"/>
              </w:rPr>
              <w:t>TRM Deemed</w:t>
            </w:r>
          </w:p>
        </w:tc>
        <w:tc>
          <w:tcPr>
            <w:tcW w:w="1248" w:type="dxa"/>
          </w:tcPr>
          <w:p w14:paraId="2C2E85E5" w14:textId="77777777" w:rsidR="00F21995" w:rsidRPr="00786DDA"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theme="minorBidi"/>
                <w:sz w:val="18"/>
                <w:szCs w:val="18"/>
                <w:lang w:val="en-GB" w:eastAsia="zh-CN"/>
              </w:rPr>
            </w:pPr>
            <w:r w:rsidRPr="00786DDA">
              <w:rPr>
                <w:rFonts w:ascii="Arial" w:eastAsiaTheme="minorEastAsia" w:hAnsi="Arial" w:cstheme="minorBidi"/>
                <w:sz w:val="18"/>
                <w:szCs w:val="18"/>
                <w:lang w:val="en-GB" w:eastAsia="zh-CN"/>
              </w:rPr>
              <w:t>TRM Deemed</w:t>
            </w:r>
          </w:p>
        </w:tc>
        <w:tc>
          <w:tcPr>
            <w:tcW w:w="1274" w:type="dxa"/>
          </w:tcPr>
          <w:p w14:paraId="0FD374B1" w14:textId="77777777" w:rsidR="00F21995" w:rsidRPr="00786DDA"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theme="minorBidi"/>
                <w:sz w:val="18"/>
                <w:szCs w:val="18"/>
                <w:lang w:val="en-GB" w:eastAsia="zh-CN"/>
              </w:rPr>
            </w:pPr>
            <w:r w:rsidRPr="00786DDA">
              <w:rPr>
                <w:rFonts w:ascii="Arial" w:eastAsiaTheme="minorEastAsia" w:hAnsi="Arial" w:cstheme="minorBidi"/>
                <w:sz w:val="18"/>
                <w:szCs w:val="18"/>
                <w:lang w:val="en-GB" w:eastAsia="zh-CN"/>
              </w:rPr>
              <w:t>TRM Deemed</w:t>
            </w:r>
          </w:p>
        </w:tc>
        <w:tc>
          <w:tcPr>
            <w:tcW w:w="1284" w:type="dxa"/>
          </w:tcPr>
          <w:p w14:paraId="3E305D41" w14:textId="77777777" w:rsidR="00F21995" w:rsidRPr="00786DDA"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theme="minorBidi"/>
                <w:sz w:val="18"/>
                <w:szCs w:val="18"/>
                <w:lang w:val="en-GB" w:eastAsia="zh-CN"/>
              </w:rPr>
            </w:pPr>
            <w:r w:rsidRPr="00786DDA">
              <w:rPr>
                <w:rFonts w:ascii="Arial" w:eastAsiaTheme="minorEastAsia" w:hAnsi="Arial" w:cstheme="minorBidi"/>
                <w:sz w:val="18"/>
                <w:szCs w:val="18"/>
                <w:lang w:val="en-GB" w:eastAsia="zh-CN"/>
              </w:rPr>
              <w:t>TRM Deemed</w:t>
            </w:r>
          </w:p>
        </w:tc>
        <w:tc>
          <w:tcPr>
            <w:tcW w:w="1276" w:type="dxa"/>
          </w:tcPr>
          <w:p w14:paraId="60764DDE" w14:textId="77777777" w:rsidR="00F21995" w:rsidRPr="00786DDA" w:rsidRDefault="00F21995"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theme="minorBidi"/>
                <w:sz w:val="18"/>
                <w:szCs w:val="18"/>
                <w:lang w:val="en-GB" w:eastAsia="zh-CN"/>
              </w:rPr>
            </w:pPr>
            <w:r w:rsidRPr="00786DDA">
              <w:rPr>
                <w:rFonts w:ascii="Arial" w:eastAsiaTheme="minorEastAsia" w:hAnsi="Arial" w:cstheme="minorBidi"/>
                <w:sz w:val="18"/>
                <w:szCs w:val="18"/>
                <w:lang w:val="en-GB" w:eastAsia="zh-CN"/>
              </w:rPr>
              <w:t>TRM Deemed</w:t>
            </w:r>
          </w:p>
        </w:tc>
        <w:tc>
          <w:tcPr>
            <w:tcW w:w="1677" w:type="dxa"/>
          </w:tcPr>
          <w:p w14:paraId="6025D548" w14:textId="4D1610D8" w:rsidR="00F21995" w:rsidRPr="00786DDA" w:rsidRDefault="00804D91" w:rsidP="004678BD">
            <w:pPr>
              <w:pStyle w:val="BodyText1"/>
              <w:keepNext/>
              <w:spacing w:after="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theme="minorBidi"/>
                <w:sz w:val="18"/>
                <w:szCs w:val="18"/>
                <w:lang w:val="en-GB" w:eastAsia="zh-CN"/>
              </w:rPr>
            </w:pPr>
            <w:r w:rsidRPr="00786DDA">
              <w:rPr>
                <w:rFonts w:ascii="Arial" w:eastAsiaTheme="minorEastAsia" w:hAnsi="Arial" w:cstheme="minorBidi"/>
                <w:sz w:val="18"/>
                <w:szCs w:val="18"/>
                <w:lang w:val="en-GB" w:eastAsia="zh-CN"/>
              </w:rPr>
              <w:t>TRM Deemed</w:t>
            </w:r>
          </w:p>
        </w:tc>
      </w:tr>
    </w:tbl>
    <w:p w14:paraId="5E515711" w14:textId="504A4A34" w:rsidR="0086023C" w:rsidRDefault="00AF2A56" w:rsidP="00AF2A56">
      <w:pPr>
        <w:pStyle w:val="BodyText"/>
      </w:pPr>
      <w:r>
        <w:t>** Includes school kits and Multifamily kits</w:t>
      </w:r>
    </w:p>
    <w:p w14:paraId="4D0D933E" w14:textId="77777777" w:rsidR="0086023C" w:rsidRDefault="0086023C">
      <w:r>
        <w:br w:type="page"/>
      </w:r>
    </w:p>
    <w:p w14:paraId="71860B94" w14:textId="77777777" w:rsidR="00AF2A56" w:rsidRPr="006E3473" w:rsidRDefault="00AF2A56" w:rsidP="00AF2A56">
      <w:pPr>
        <w:pStyle w:val="Heading2"/>
      </w:pPr>
      <w:bookmarkStart w:id="119" w:name="_Toc145926717"/>
      <w:r>
        <w:lastRenderedPageBreak/>
        <w:t>Others (Online Marketplace-OLM)</w:t>
      </w:r>
      <w:bookmarkEnd w:id="119"/>
      <w:r>
        <w:t xml:space="preserve"> </w:t>
      </w:r>
    </w:p>
    <w:p w14:paraId="3E7715E4" w14:textId="7DBA0649" w:rsidR="00AF2A56" w:rsidRDefault="00AF2A56" w:rsidP="00AF2A56">
      <w:pPr>
        <w:pStyle w:val="Caption"/>
      </w:pPr>
      <w:bookmarkStart w:id="120" w:name="_Toc145926736"/>
      <w:r>
        <w:t xml:space="preserve">Table </w:t>
      </w:r>
      <w:r w:rsidR="00DB0E0A">
        <w:fldChar w:fldCharType="begin"/>
      </w:r>
      <w:r w:rsidR="00DB0E0A">
        <w:instrText xml:space="preserve"> STYLEREF 1 \s </w:instrText>
      </w:r>
      <w:r w:rsidR="00DB0E0A">
        <w:fldChar w:fldCharType="separate"/>
      </w:r>
      <w:r w:rsidR="008A4E8E">
        <w:rPr>
          <w:noProof/>
        </w:rPr>
        <w:t>4</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5</w:t>
      </w:r>
      <w:r w:rsidR="00DB0E0A">
        <w:fldChar w:fldCharType="end"/>
      </w:r>
      <w:r>
        <w:t xml:space="preserve"> OLM and similar programs from other states, Process findings</w:t>
      </w:r>
      <w:bookmarkEnd w:id="120"/>
    </w:p>
    <w:tbl>
      <w:tblPr>
        <w:tblStyle w:val="DNVNiceStyle"/>
        <w:tblW w:w="9887" w:type="dxa"/>
        <w:tblInd w:w="15" w:type="dxa"/>
        <w:tblLook w:val="04A0" w:firstRow="1" w:lastRow="0" w:firstColumn="1" w:lastColumn="0" w:noHBand="0" w:noVBand="1"/>
      </w:tblPr>
      <w:tblGrid>
        <w:gridCol w:w="1728"/>
        <w:gridCol w:w="1739"/>
        <w:gridCol w:w="1731"/>
        <w:gridCol w:w="1972"/>
        <w:gridCol w:w="1490"/>
        <w:gridCol w:w="1227"/>
      </w:tblGrid>
      <w:tr w:rsidR="00804D91" w14:paraId="50DFA047" w14:textId="20CCF172" w:rsidTr="349F5F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798F9FAB" w14:textId="77777777" w:rsidR="00804D91" w:rsidRPr="008E52BD" w:rsidRDefault="00804D91" w:rsidP="00804D91">
            <w:pPr>
              <w:pStyle w:val="BodyText"/>
              <w:rPr>
                <w:b w:val="0"/>
              </w:rPr>
            </w:pPr>
            <w:r w:rsidRPr="007503E4">
              <w:rPr>
                <w:lang w:val="en-US" w:eastAsia="en-US"/>
              </w:rPr>
              <w:t>State/Region</w:t>
            </w:r>
          </w:p>
        </w:tc>
        <w:tc>
          <w:tcPr>
            <w:tcW w:w="1739" w:type="dxa"/>
          </w:tcPr>
          <w:p w14:paraId="15ED6D24" w14:textId="77777777" w:rsidR="00804D91" w:rsidRPr="008E52BD" w:rsidRDefault="00804D91" w:rsidP="00804D91">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IN</w:t>
            </w:r>
          </w:p>
        </w:tc>
        <w:tc>
          <w:tcPr>
            <w:tcW w:w="1731" w:type="dxa"/>
          </w:tcPr>
          <w:p w14:paraId="5080C808" w14:textId="77777777" w:rsidR="00804D91" w:rsidRPr="008E52BD" w:rsidRDefault="00804D91" w:rsidP="00804D91">
            <w:pPr>
              <w:pStyle w:val="BodyText"/>
              <w:cnfStyle w:val="100000000000" w:firstRow="1" w:lastRow="0" w:firstColumn="0" w:lastColumn="0" w:oddVBand="0" w:evenVBand="0" w:oddHBand="0" w:evenHBand="0" w:firstRowFirstColumn="0" w:firstRowLastColumn="0" w:lastRowFirstColumn="0" w:lastRowLastColumn="0"/>
            </w:pPr>
            <w:r>
              <w:t>IN</w:t>
            </w:r>
          </w:p>
        </w:tc>
        <w:tc>
          <w:tcPr>
            <w:tcW w:w="1972" w:type="dxa"/>
          </w:tcPr>
          <w:p w14:paraId="7786BF75" w14:textId="77777777" w:rsidR="00804D91" w:rsidRPr="008E52BD" w:rsidRDefault="00804D91" w:rsidP="00804D91">
            <w:pPr>
              <w:pStyle w:val="BodyText"/>
              <w:cnfStyle w:val="100000000000" w:firstRow="1" w:lastRow="0" w:firstColumn="0" w:lastColumn="0" w:oddVBand="0" w:evenVBand="0" w:oddHBand="0" w:evenHBand="0" w:firstRowFirstColumn="0" w:firstRowLastColumn="0" w:lastRowFirstColumn="0" w:lastRowLastColumn="0"/>
            </w:pPr>
            <w:r>
              <w:t>NY</w:t>
            </w:r>
          </w:p>
        </w:tc>
        <w:tc>
          <w:tcPr>
            <w:tcW w:w="1490" w:type="dxa"/>
          </w:tcPr>
          <w:p w14:paraId="076BE292" w14:textId="77777777" w:rsidR="00804D91" w:rsidRDefault="00804D91" w:rsidP="00804D91">
            <w:pPr>
              <w:pStyle w:val="BodyText"/>
              <w:cnfStyle w:val="100000000000" w:firstRow="1" w:lastRow="0" w:firstColumn="0" w:lastColumn="0" w:oddVBand="0" w:evenVBand="0" w:oddHBand="0" w:evenHBand="0" w:firstRowFirstColumn="0" w:firstRowLastColumn="0" w:lastRowFirstColumn="0" w:lastRowLastColumn="0"/>
            </w:pPr>
            <w:r>
              <w:t>IL</w:t>
            </w:r>
          </w:p>
        </w:tc>
        <w:tc>
          <w:tcPr>
            <w:tcW w:w="1227" w:type="dxa"/>
          </w:tcPr>
          <w:p w14:paraId="71576F36" w14:textId="5B3053CC" w:rsidR="00804D91" w:rsidRDefault="00804D91" w:rsidP="00804D91">
            <w:pPr>
              <w:pStyle w:val="BodyText"/>
              <w:cnfStyle w:val="100000000000" w:firstRow="1" w:lastRow="0" w:firstColumn="0" w:lastColumn="0" w:oddVBand="0" w:evenVBand="0" w:oddHBand="0" w:evenHBand="0" w:firstRowFirstColumn="0" w:firstRowLastColumn="0" w:lastRowFirstColumn="0" w:lastRowLastColumn="0"/>
            </w:pPr>
            <w:r>
              <w:t>NJ</w:t>
            </w:r>
            <w:r w:rsidR="00241BCB">
              <w:t>NG</w:t>
            </w:r>
          </w:p>
        </w:tc>
      </w:tr>
      <w:tr w:rsidR="00804D91" w14:paraId="50A3B5CA" w14:textId="1DA9ED97"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E14A833" w14:textId="77777777" w:rsidR="00804D91" w:rsidRDefault="00804D91" w:rsidP="00804D91">
            <w:pPr>
              <w:pStyle w:val="BodyText"/>
            </w:pPr>
            <w:r w:rsidRPr="007503E4">
              <w:rPr>
                <w:color w:val="000000" w:themeColor="text1"/>
                <w:lang w:val="en-US" w:eastAsia="en-US"/>
              </w:rPr>
              <w:t>PY</w:t>
            </w:r>
          </w:p>
        </w:tc>
        <w:tc>
          <w:tcPr>
            <w:tcW w:w="1739" w:type="dxa"/>
          </w:tcPr>
          <w:p w14:paraId="69856F49"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1111F4">
              <w:t>2021</w:t>
            </w:r>
          </w:p>
        </w:tc>
        <w:tc>
          <w:tcPr>
            <w:tcW w:w="1731" w:type="dxa"/>
          </w:tcPr>
          <w:p w14:paraId="3F0B3DA7"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1111F4">
              <w:t>2021</w:t>
            </w:r>
          </w:p>
        </w:tc>
        <w:tc>
          <w:tcPr>
            <w:tcW w:w="1972" w:type="dxa"/>
          </w:tcPr>
          <w:p w14:paraId="2D490C5B"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1111F4">
              <w:t>20</w:t>
            </w:r>
            <w:r>
              <w:t>19</w:t>
            </w:r>
          </w:p>
        </w:tc>
        <w:tc>
          <w:tcPr>
            <w:tcW w:w="1490" w:type="dxa"/>
          </w:tcPr>
          <w:p w14:paraId="666BCCFB" w14:textId="77777777" w:rsidR="00804D91" w:rsidRPr="001111F4" w:rsidRDefault="00804D91" w:rsidP="00804D91">
            <w:pPr>
              <w:pStyle w:val="BodyText"/>
              <w:cnfStyle w:val="000000100000" w:firstRow="0" w:lastRow="0" w:firstColumn="0" w:lastColumn="0" w:oddVBand="0" w:evenVBand="0" w:oddHBand="1" w:evenHBand="0" w:firstRowFirstColumn="0" w:firstRowLastColumn="0" w:lastRowFirstColumn="0" w:lastRowLastColumn="0"/>
            </w:pPr>
            <w:r>
              <w:t>2020</w:t>
            </w:r>
          </w:p>
        </w:tc>
        <w:tc>
          <w:tcPr>
            <w:tcW w:w="1227" w:type="dxa"/>
          </w:tcPr>
          <w:p w14:paraId="1B0C84B6" w14:textId="668E482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t>2021/2022</w:t>
            </w:r>
          </w:p>
        </w:tc>
      </w:tr>
      <w:tr w:rsidR="00804D91" w14:paraId="77238337" w14:textId="30E68586"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381E2D8" w14:textId="77777777" w:rsidR="00804D91" w:rsidRDefault="00804D91" w:rsidP="00804D91">
            <w:pPr>
              <w:pStyle w:val="BodyText"/>
            </w:pPr>
            <w:r w:rsidRPr="007503E4">
              <w:rPr>
                <w:color w:val="000000" w:themeColor="text1"/>
                <w:lang w:val="en-US" w:eastAsia="en-US"/>
              </w:rPr>
              <w:t>FR</w:t>
            </w:r>
          </w:p>
        </w:tc>
        <w:tc>
          <w:tcPr>
            <w:tcW w:w="1739" w:type="dxa"/>
          </w:tcPr>
          <w:p w14:paraId="18E857DB"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t xml:space="preserve">Electric- </w:t>
            </w:r>
            <w:r w:rsidRPr="00907C7A">
              <w:t>37%</w:t>
            </w:r>
          </w:p>
          <w:p w14:paraId="247F28CE"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t>Gas-16%</w:t>
            </w:r>
          </w:p>
        </w:tc>
        <w:tc>
          <w:tcPr>
            <w:tcW w:w="1731" w:type="dxa"/>
          </w:tcPr>
          <w:p w14:paraId="3D4D1BD0"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907C7A">
              <w:t>4%</w:t>
            </w:r>
          </w:p>
        </w:tc>
        <w:tc>
          <w:tcPr>
            <w:tcW w:w="1972" w:type="dxa"/>
          </w:tcPr>
          <w:p w14:paraId="5230BE26"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907C7A">
              <w:t>37%</w:t>
            </w:r>
          </w:p>
        </w:tc>
        <w:tc>
          <w:tcPr>
            <w:tcW w:w="1490" w:type="dxa"/>
          </w:tcPr>
          <w:p w14:paraId="32FB8B80" w14:textId="77777777" w:rsidR="00804D91" w:rsidRPr="00907C7A" w:rsidRDefault="00804D91" w:rsidP="00804D91">
            <w:pPr>
              <w:pStyle w:val="BodyText"/>
              <w:cnfStyle w:val="000000010000" w:firstRow="0" w:lastRow="0" w:firstColumn="0" w:lastColumn="0" w:oddVBand="0" w:evenVBand="0" w:oddHBand="0" w:evenHBand="1" w:firstRowFirstColumn="0" w:firstRowLastColumn="0" w:lastRowFirstColumn="0" w:lastRowLastColumn="0"/>
            </w:pPr>
            <w:r>
              <w:t>NR</w:t>
            </w:r>
          </w:p>
        </w:tc>
        <w:tc>
          <w:tcPr>
            <w:tcW w:w="1227" w:type="dxa"/>
          </w:tcPr>
          <w:p w14:paraId="169D3F39" w14:textId="79A81E66"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t>NR</w:t>
            </w:r>
          </w:p>
        </w:tc>
      </w:tr>
      <w:tr w:rsidR="00804D91" w14:paraId="59263CAD" w14:textId="2A4D2063"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86DCD64" w14:textId="77777777" w:rsidR="00804D91" w:rsidRDefault="00804D91" w:rsidP="00804D91">
            <w:pPr>
              <w:pStyle w:val="BodyText"/>
            </w:pPr>
            <w:r w:rsidRPr="007503E4">
              <w:rPr>
                <w:color w:val="000000" w:themeColor="text1"/>
                <w:lang w:val="en-US" w:eastAsia="en-US"/>
              </w:rPr>
              <w:t>SP</w:t>
            </w:r>
          </w:p>
        </w:tc>
        <w:tc>
          <w:tcPr>
            <w:tcW w:w="1739" w:type="dxa"/>
          </w:tcPr>
          <w:p w14:paraId="176D4B46"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t>Electric-</w:t>
            </w:r>
            <w:r w:rsidRPr="00907C7A">
              <w:t>7%</w:t>
            </w:r>
          </w:p>
          <w:p w14:paraId="56ED7D04"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t>Gas-</w:t>
            </w:r>
            <w:r w:rsidRPr="00907C7A">
              <w:t>7%</w:t>
            </w:r>
          </w:p>
        </w:tc>
        <w:tc>
          <w:tcPr>
            <w:tcW w:w="1731" w:type="dxa"/>
          </w:tcPr>
          <w:p w14:paraId="6FE1F252"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907C7A">
              <w:t>0%</w:t>
            </w:r>
          </w:p>
        </w:tc>
        <w:tc>
          <w:tcPr>
            <w:tcW w:w="1972" w:type="dxa"/>
          </w:tcPr>
          <w:p w14:paraId="4A1A14E5"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907C7A">
              <w:t>6%</w:t>
            </w:r>
          </w:p>
        </w:tc>
        <w:tc>
          <w:tcPr>
            <w:tcW w:w="1490" w:type="dxa"/>
          </w:tcPr>
          <w:p w14:paraId="65A07E9D" w14:textId="77777777" w:rsidR="00804D91" w:rsidRPr="00907C7A" w:rsidRDefault="00804D91" w:rsidP="00804D91">
            <w:pPr>
              <w:pStyle w:val="BodyText"/>
              <w:cnfStyle w:val="000000100000" w:firstRow="0" w:lastRow="0" w:firstColumn="0" w:lastColumn="0" w:oddVBand="0" w:evenVBand="0" w:oddHBand="1" w:evenHBand="0" w:firstRowFirstColumn="0" w:firstRowLastColumn="0" w:lastRowFirstColumn="0" w:lastRowLastColumn="0"/>
            </w:pPr>
            <w:r>
              <w:t>NR</w:t>
            </w:r>
          </w:p>
        </w:tc>
        <w:tc>
          <w:tcPr>
            <w:tcW w:w="1227" w:type="dxa"/>
          </w:tcPr>
          <w:p w14:paraId="6BE04FCD" w14:textId="6CB32DF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t>NR</w:t>
            </w:r>
          </w:p>
        </w:tc>
      </w:tr>
      <w:tr w:rsidR="00804D91" w14:paraId="12E20E69" w14:textId="1EB77A5E"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AF2AB6A" w14:textId="77777777" w:rsidR="00804D91" w:rsidRDefault="00804D91" w:rsidP="00804D91">
            <w:pPr>
              <w:pStyle w:val="BodyText"/>
            </w:pPr>
            <w:r w:rsidRPr="007503E4">
              <w:rPr>
                <w:color w:val="000000" w:themeColor="text1"/>
                <w:lang w:val="en-US" w:eastAsia="en-US"/>
              </w:rPr>
              <w:t>NTG</w:t>
            </w:r>
          </w:p>
        </w:tc>
        <w:tc>
          <w:tcPr>
            <w:tcW w:w="1739" w:type="dxa"/>
          </w:tcPr>
          <w:p w14:paraId="3AA6D0EF"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t>Electric-</w:t>
            </w:r>
            <w:r w:rsidRPr="00907C7A">
              <w:t>70%</w:t>
            </w:r>
          </w:p>
          <w:p w14:paraId="2CAA28FB"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t>Gas-91%</w:t>
            </w:r>
          </w:p>
        </w:tc>
        <w:tc>
          <w:tcPr>
            <w:tcW w:w="1731" w:type="dxa"/>
          </w:tcPr>
          <w:p w14:paraId="16F2FBF4"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907C7A">
              <w:t>96%</w:t>
            </w:r>
          </w:p>
        </w:tc>
        <w:tc>
          <w:tcPr>
            <w:tcW w:w="1972" w:type="dxa"/>
          </w:tcPr>
          <w:p w14:paraId="02B88028"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907C7A">
              <w:t>69%</w:t>
            </w:r>
          </w:p>
        </w:tc>
        <w:tc>
          <w:tcPr>
            <w:tcW w:w="1490" w:type="dxa"/>
          </w:tcPr>
          <w:p w14:paraId="27A5C926" w14:textId="77777777" w:rsidR="00425B9F" w:rsidRDefault="00804D91" w:rsidP="00804D91">
            <w:pPr>
              <w:pStyle w:val="BodyText"/>
              <w:cnfStyle w:val="000000010000" w:firstRow="0" w:lastRow="0" w:firstColumn="0" w:lastColumn="0" w:oddVBand="0" w:evenVBand="0" w:oddHBand="0" w:evenHBand="1" w:firstRowFirstColumn="0" w:firstRowLastColumn="0" w:lastRowFirstColumn="0" w:lastRowLastColumn="0"/>
            </w:pPr>
            <w:r>
              <w:t>63%-80%</w:t>
            </w:r>
            <w:r w:rsidR="00425B9F">
              <w:t xml:space="preserve"> </w:t>
            </w:r>
          </w:p>
          <w:p w14:paraId="7B194110" w14:textId="3FCF2BBE" w:rsidR="00804D91" w:rsidRPr="00907C7A" w:rsidRDefault="00425B9F" w:rsidP="00804D91">
            <w:pPr>
              <w:pStyle w:val="BodyText"/>
              <w:cnfStyle w:val="000000010000" w:firstRow="0" w:lastRow="0" w:firstColumn="0" w:lastColumn="0" w:oddVBand="0" w:evenVBand="0" w:oddHBand="0" w:evenHBand="1" w:firstRowFirstColumn="0" w:firstRowLastColumn="0" w:lastRowFirstColumn="0" w:lastRowLastColumn="0"/>
            </w:pPr>
            <w:r>
              <w:t>(</w:t>
            </w:r>
            <w:proofErr w:type="gramStart"/>
            <w:r>
              <w:t>based</w:t>
            </w:r>
            <w:proofErr w:type="gramEnd"/>
            <w:r>
              <w:t xml:space="preserve"> on the measure)</w:t>
            </w:r>
          </w:p>
        </w:tc>
        <w:tc>
          <w:tcPr>
            <w:tcW w:w="1227" w:type="dxa"/>
          </w:tcPr>
          <w:p w14:paraId="7FDE2BA8" w14:textId="1845A195"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t>NR</w:t>
            </w:r>
          </w:p>
        </w:tc>
      </w:tr>
      <w:tr w:rsidR="00804D91" w14:paraId="4E60E764" w14:textId="61C3D11E"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54F8579" w14:textId="49CD1175" w:rsidR="00804D91" w:rsidRDefault="00111CB4" w:rsidP="00804D91">
            <w:pPr>
              <w:pStyle w:val="BodyText"/>
            </w:pPr>
            <w:r>
              <w:rPr>
                <w:color w:val="000000" w:themeColor="text1"/>
                <w:lang w:val="en-US" w:eastAsia="en-US"/>
              </w:rPr>
              <w:t>Participants</w:t>
            </w:r>
            <w:r w:rsidR="00804D91" w:rsidRPr="007503E4">
              <w:rPr>
                <w:color w:val="000000" w:themeColor="text1"/>
                <w:lang w:val="en-US" w:eastAsia="en-US"/>
              </w:rPr>
              <w:t xml:space="preserve"> </w:t>
            </w:r>
          </w:p>
        </w:tc>
        <w:tc>
          <w:tcPr>
            <w:tcW w:w="1739" w:type="dxa"/>
          </w:tcPr>
          <w:p w14:paraId="56C036B1" w14:textId="01745D0D"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47224D">
              <w:t>9</w:t>
            </w:r>
            <w:r w:rsidR="00111CB4">
              <w:t>,</w:t>
            </w:r>
            <w:r w:rsidRPr="0047224D">
              <w:t>517</w:t>
            </w:r>
          </w:p>
        </w:tc>
        <w:tc>
          <w:tcPr>
            <w:tcW w:w="1731" w:type="dxa"/>
          </w:tcPr>
          <w:p w14:paraId="26FF05EF" w14:textId="68226A8D"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47224D">
              <w:t>1</w:t>
            </w:r>
            <w:r w:rsidR="00111CB4">
              <w:t>,</w:t>
            </w:r>
            <w:r w:rsidRPr="0047224D">
              <w:t>689</w:t>
            </w:r>
          </w:p>
        </w:tc>
        <w:tc>
          <w:tcPr>
            <w:tcW w:w="1972" w:type="dxa"/>
          </w:tcPr>
          <w:p w14:paraId="20936F4D" w14:textId="0B5E9139"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47224D">
              <w:t>304</w:t>
            </w:r>
            <w:r w:rsidR="00111CB4">
              <w:t>,</w:t>
            </w:r>
            <w:r w:rsidRPr="0047224D">
              <w:t>411</w:t>
            </w:r>
          </w:p>
        </w:tc>
        <w:tc>
          <w:tcPr>
            <w:tcW w:w="1490" w:type="dxa"/>
          </w:tcPr>
          <w:p w14:paraId="5321AFC4" w14:textId="77777777" w:rsidR="00804D91" w:rsidRPr="0047224D" w:rsidRDefault="00804D91" w:rsidP="00804D91">
            <w:pPr>
              <w:pStyle w:val="BodyText"/>
              <w:cnfStyle w:val="000000100000" w:firstRow="0" w:lastRow="0" w:firstColumn="0" w:lastColumn="0" w:oddVBand="0" w:evenVBand="0" w:oddHBand="1" w:evenHBand="0" w:firstRowFirstColumn="0" w:firstRowLastColumn="0" w:lastRowFirstColumn="0" w:lastRowLastColumn="0"/>
            </w:pPr>
            <w:r>
              <w:t>NR</w:t>
            </w:r>
          </w:p>
        </w:tc>
        <w:tc>
          <w:tcPr>
            <w:tcW w:w="1227" w:type="dxa"/>
          </w:tcPr>
          <w:p w14:paraId="303A454A" w14:textId="693875A0" w:rsidR="00804D91" w:rsidRDefault="00C04DB4" w:rsidP="00804D91">
            <w:pPr>
              <w:pStyle w:val="BodyText"/>
              <w:cnfStyle w:val="000000100000" w:firstRow="0" w:lastRow="0" w:firstColumn="0" w:lastColumn="0" w:oddVBand="0" w:evenVBand="0" w:oddHBand="1" w:evenHBand="0" w:firstRowFirstColumn="0" w:firstRowLastColumn="0" w:lastRowFirstColumn="0" w:lastRowLastColumn="0"/>
            </w:pPr>
            <w:r>
              <w:t>9,073</w:t>
            </w:r>
          </w:p>
        </w:tc>
      </w:tr>
      <w:tr w:rsidR="00804D91" w14:paraId="41F57E1A" w14:textId="10C95F14"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699C476" w14:textId="77777777" w:rsidR="00804D91" w:rsidRDefault="00804D91" w:rsidP="00804D91">
            <w:pPr>
              <w:pStyle w:val="BodyText"/>
            </w:pPr>
            <w:r w:rsidRPr="007503E4">
              <w:rPr>
                <w:color w:val="000000" w:themeColor="text1"/>
                <w:lang w:val="en-US" w:eastAsia="en-US"/>
              </w:rPr>
              <w:t>Participa</w:t>
            </w:r>
            <w:r>
              <w:rPr>
                <w:color w:val="000000" w:themeColor="text1"/>
                <w:lang w:val="en-US" w:eastAsia="en-US"/>
              </w:rPr>
              <w:t>nt Rate*</w:t>
            </w:r>
          </w:p>
        </w:tc>
        <w:tc>
          <w:tcPr>
            <w:tcW w:w="1739" w:type="dxa"/>
          </w:tcPr>
          <w:p w14:paraId="0412DA9B"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933229">
              <w:t>NR</w:t>
            </w:r>
          </w:p>
        </w:tc>
        <w:tc>
          <w:tcPr>
            <w:tcW w:w="1731" w:type="dxa"/>
          </w:tcPr>
          <w:p w14:paraId="625929F9"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933229">
              <w:t>NR</w:t>
            </w:r>
          </w:p>
        </w:tc>
        <w:tc>
          <w:tcPr>
            <w:tcW w:w="1972" w:type="dxa"/>
          </w:tcPr>
          <w:p w14:paraId="11AC221B"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47224D">
              <w:t>11000</w:t>
            </w:r>
          </w:p>
        </w:tc>
        <w:tc>
          <w:tcPr>
            <w:tcW w:w="1490" w:type="dxa"/>
          </w:tcPr>
          <w:p w14:paraId="13A527D3" w14:textId="77777777" w:rsidR="00804D91" w:rsidRPr="0047224D" w:rsidRDefault="00804D91" w:rsidP="00804D91">
            <w:pPr>
              <w:pStyle w:val="BodyText"/>
              <w:cnfStyle w:val="000000010000" w:firstRow="0" w:lastRow="0" w:firstColumn="0" w:lastColumn="0" w:oddVBand="0" w:evenVBand="0" w:oddHBand="0" w:evenHBand="1" w:firstRowFirstColumn="0" w:firstRowLastColumn="0" w:lastRowFirstColumn="0" w:lastRowLastColumn="0"/>
            </w:pPr>
            <w:r>
              <w:t>116,888</w:t>
            </w:r>
          </w:p>
        </w:tc>
        <w:tc>
          <w:tcPr>
            <w:tcW w:w="1227" w:type="dxa"/>
          </w:tcPr>
          <w:p w14:paraId="18513CCA" w14:textId="07D55FAC" w:rsidR="00804D91" w:rsidRDefault="00C04DB4" w:rsidP="00804D91">
            <w:pPr>
              <w:pStyle w:val="BodyText"/>
              <w:cnfStyle w:val="000000010000" w:firstRow="0" w:lastRow="0" w:firstColumn="0" w:lastColumn="0" w:oddVBand="0" w:evenVBand="0" w:oddHBand="0" w:evenHBand="1" w:firstRowFirstColumn="0" w:firstRowLastColumn="0" w:lastRowFirstColumn="0" w:lastRowLastColumn="0"/>
            </w:pPr>
            <w:r>
              <w:t>NR</w:t>
            </w:r>
          </w:p>
        </w:tc>
      </w:tr>
      <w:tr w:rsidR="00804D91" w14:paraId="5F1ACEE8" w14:textId="2B5F2B73"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1F38AFC" w14:textId="77777777" w:rsidR="00804D91" w:rsidRDefault="00804D91" w:rsidP="00804D91">
            <w:pPr>
              <w:pStyle w:val="BodyText"/>
            </w:pPr>
            <w:r w:rsidRPr="007503E4">
              <w:rPr>
                <w:color w:val="000000" w:themeColor="text1"/>
                <w:lang w:val="en-US" w:eastAsia="en-US"/>
              </w:rPr>
              <w:t>Participant Satisfaction</w:t>
            </w:r>
          </w:p>
        </w:tc>
        <w:tc>
          <w:tcPr>
            <w:tcW w:w="1739" w:type="dxa"/>
          </w:tcPr>
          <w:p w14:paraId="7727895C"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47224D">
              <w:t>70%</w:t>
            </w:r>
            <w:r>
              <w:t xml:space="preserve"> (Very Satisfied)</w:t>
            </w:r>
          </w:p>
        </w:tc>
        <w:tc>
          <w:tcPr>
            <w:tcW w:w="1731" w:type="dxa"/>
          </w:tcPr>
          <w:p w14:paraId="42CD87E2"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47224D">
              <w:t>77%</w:t>
            </w:r>
            <w:r>
              <w:t xml:space="preserve"> (Satisfied)</w:t>
            </w:r>
          </w:p>
        </w:tc>
        <w:tc>
          <w:tcPr>
            <w:tcW w:w="1972" w:type="dxa"/>
          </w:tcPr>
          <w:p w14:paraId="61E2C470" w14:textId="77777777" w:rsidR="00804D91" w:rsidRDefault="00804D91" w:rsidP="00804D91">
            <w:pPr>
              <w:pStyle w:val="BodyText"/>
              <w:cnfStyle w:val="000000100000" w:firstRow="0" w:lastRow="0" w:firstColumn="0" w:lastColumn="0" w:oddVBand="0" w:evenVBand="0" w:oddHBand="1" w:evenHBand="0" w:firstRowFirstColumn="0" w:firstRowLastColumn="0" w:lastRowFirstColumn="0" w:lastRowLastColumn="0"/>
            </w:pPr>
            <w:r w:rsidRPr="0047224D">
              <w:t>82%</w:t>
            </w:r>
          </w:p>
        </w:tc>
        <w:tc>
          <w:tcPr>
            <w:tcW w:w="1490" w:type="dxa"/>
          </w:tcPr>
          <w:p w14:paraId="5396E6A3" w14:textId="77777777" w:rsidR="00804D91" w:rsidRPr="0047224D" w:rsidRDefault="00804D91" w:rsidP="00804D91">
            <w:pPr>
              <w:pStyle w:val="BodyText"/>
              <w:cnfStyle w:val="000000100000" w:firstRow="0" w:lastRow="0" w:firstColumn="0" w:lastColumn="0" w:oddVBand="0" w:evenVBand="0" w:oddHBand="1" w:evenHBand="0" w:firstRowFirstColumn="0" w:firstRowLastColumn="0" w:lastRowFirstColumn="0" w:lastRowLastColumn="0"/>
            </w:pPr>
            <w:r>
              <w:t>NR</w:t>
            </w:r>
          </w:p>
        </w:tc>
        <w:tc>
          <w:tcPr>
            <w:tcW w:w="1227" w:type="dxa"/>
          </w:tcPr>
          <w:p w14:paraId="7D12955E" w14:textId="3A9034C7" w:rsidR="00804D91" w:rsidRDefault="1B4E7F8F" w:rsidP="00804D91">
            <w:pPr>
              <w:pStyle w:val="BodyText"/>
              <w:cnfStyle w:val="000000100000" w:firstRow="0" w:lastRow="0" w:firstColumn="0" w:lastColumn="0" w:oddVBand="0" w:evenVBand="0" w:oddHBand="1" w:evenHBand="0" w:firstRowFirstColumn="0" w:firstRowLastColumn="0" w:lastRowFirstColumn="0" w:lastRowLastColumn="0"/>
            </w:pPr>
            <w:r>
              <w:t>NR</w:t>
            </w:r>
          </w:p>
        </w:tc>
      </w:tr>
      <w:tr w:rsidR="00804D91" w14:paraId="2E2DA9F3" w14:textId="4B946E01"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280965D" w14:textId="77777777" w:rsidR="00804D91" w:rsidRDefault="00804D91" w:rsidP="00804D91">
            <w:pPr>
              <w:pStyle w:val="BodyText"/>
            </w:pPr>
            <w:r w:rsidRPr="007503E4">
              <w:rPr>
                <w:color w:val="000000" w:themeColor="text1"/>
                <w:lang w:val="en-US" w:eastAsia="en-US"/>
              </w:rPr>
              <w:t xml:space="preserve">Program </w:t>
            </w:r>
            <w:r>
              <w:rPr>
                <w:color w:val="000000" w:themeColor="text1"/>
                <w:lang w:val="en-US" w:eastAsia="en-US"/>
              </w:rPr>
              <w:t>Marketing</w:t>
            </w:r>
          </w:p>
        </w:tc>
        <w:tc>
          <w:tcPr>
            <w:tcW w:w="1739" w:type="dxa"/>
          </w:tcPr>
          <w:p w14:paraId="3A153FD5" w14:textId="39AB6816"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0F32D2">
              <w:t xml:space="preserve">email/print outreach, website, </w:t>
            </w:r>
            <w:r w:rsidR="00294044">
              <w:t>W</w:t>
            </w:r>
            <w:r w:rsidRPr="000F32D2">
              <w:t>ord of mouth, etc</w:t>
            </w:r>
          </w:p>
        </w:tc>
        <w:tc>
          <w:tcPr>
            <w:tcW w:w="1731" w:type="dxa"/>
          </w:tcPr>
          <w:p w14:paraId="5C3EA43F"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47224D">
              <w:t>N</w:t>
            </w:r>
            <w:r>
              <w:t>R</w:t>
            </w:r>
          </w:p>
        </w:tc>
        <w:tc>
          <w:tcPr>
            <w:tcW w:w="1972" w:type="dxa"/>
          </w:tcPr>
          <w:p w14:paraId="6A2FE4DE"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0F32D2">
              <w:t>Email campaign (76%), bill insert (14%), website (10%)</w:t>
            </w:r>
          </w:p>
        </w:tc>
        <w:tc>
          <w:tcPr>
            <w:tcW w:w="1490" w:type="dxa"/>
          </w:tcPr>
          <w:p w14:paraId="4A6C0CA3" w14:textId="77777777" w:rsidR="00804D91" w:rsidRPr="000F32D2" w:rsidRDefault="00804D91" w:rsidP="00804D91">
            <w:pPr>
              <w:pStyle w:val="BodyText"/>
              <w:cnfStyle w:val="000000010000" w:firstRow="0" w:lastRow="0" w:firstColumn="0" w:lastColumn="0" w:oddVBand="0" w:evenVBand="0" w:oddHBand="0" w:evenHBand="1" w:firstRowFirstColumn="0" w:firstRowLastColumn="0" w:lastRowFirstColumn="0" w:lastRowLastColumn="0"/>
            </w:pPr>
            <w:r>
              <w:t>Email, Word of mouth, website etc.</w:t>
            </w:r>
          </w:p>
        </w:tc>
        <w:tc>
          <w:tcPr>
            <w:tcW w:w="1227" w:type="dxa"/>
          </w:tcPr>
          <w:p w14:paraId="184CEEB6" w14:textId="3ED3EDD9" w:rsidR="00804D91" w:rsidRDefault="00C04DB4" w:rsidP="00804D91">
            <w:pPr>
              <w:pStyle w:val="BodyText"/>
              <w:cnfStyle w:val="000000010000" w:firstRow="0" w:lastRow="0" w:firstColumn="0" w:lastColumn="0" w:oddVBand="0" w:evenVBand="0" w:oddHBand="0" w:evenHBand="1" w:firstRowFirstColumn="0" w:firstRowLastColumn="0" w:lastRowFirstColumn="0" w:lastRowLastColumn="0"/>
            </w:pPr>
            <w:r>
              <w:t xml:space="preserve">email, text, direct mail, radio, and social media campaigns, </w:t>
            </w:r>
            <w:r w:rsidR="00294044">
              <w:t>W</w:t>
            </w:r>
            <w:r>
              <w:t>ord of mouth</w:t>
            </w:r>
          </w:p>
        </w:tc>
      </w:tr>
      <w:tr w:rsidR="0077633A" w14:paraId="5C7E62D2" w14:textId="03135658"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8DD95DD" w14:textId="77777777" w:rsidR="0077633A" w:rsidRDefault="0077633A" w:rsidP="0077633A">
            <w:pPr>
              <w:pStyle w:val="BodyText"/>
            </w:pPr>
            <w:r w:rsidRPr="007503E4">
              <w:rPr>
                <w:color w:val="000000" w:themeColor="text1"/>
                <w:lang w:val="en-US" w:eastAsia="en-US"/>
              </w:rPr>
              <w:t>Implementation Strategy/Program Design</w:t>
            </w:r>
          </w:p>
        </w:tc>
        <w:tc>
          <w:tcPr>
            <w:tcW w:w="1739" w:type="dxa"/>
          </w:tcPr>
          <w:p w14:paraId="57CAF6CE" w14:textId="4FD17EE8" w:rsidR="0077633A" w:rsidRDefault="0077633A" w:rsidP="0077633A">
            <w:pPr>
              <w:pStyle w:val="BodyText"/>
              <w:cnfStyle w:val="000000100000" w:firstRow="0" w:lastRow="0" w:firstColumn="0" w:lastColumn="0" w:oddVBand="0" w:evenVBand="0" w:oddHBand="1" w:evenHBand="0" w:firstRowFirstColumn="0" w:firstRowLastColumn="0" w:lastRowFirstColumn="0" w:lastRowLastColumn="0"/>
            </w:pPr>
            <w:r>
              <w:t>Online</w:t>
            </w:r>
          </w:p>
        </w:tc>
        <w:tc>
          <w:tcPr>
            <w:tcW w:w="1731" w:type="dxa"/>
          </w:tcPr>
          <w:p w14:paraId="206B2D88" w14:textId="4EC9A299" w:rsidR="0077633A" w:rsidRDefault="0077633A" w:rsidP="0077633A">
            <w:pPr>
              <w:pStyle w:val="BodyText"/>
              <w:cnfStyle w:val="000000100000" w:firstRow="0" w:lastRow="0" w:firstColumn="0" w:lastColumn="0" w:oddVBand="0" w:evenVBand="0" w:oddHBand="1" w:evenHBand="0" w:firstRowFirstColumn="0" w:firstRowLastColumn="0" w:lastRowFirstColumn="0" w:lastRowLastColumn="0"/>
            </w:pPr>
            <w:r w:rsidRPr="0051420A">
              <w:t>Online</w:t>
            </w:r>
          </w:p>
        </w:tc>
        <w:tc>
          <w:tcPr>
            <w:tcW w:w="1972" w:type="dxa"/>
          </w:tcPr>
          <w:p w14:paraId="4ABE7513" w14:textId="60060195" w:rsidR="0077633A" w:rsidRDefault="0077633A" w:rsidP="0077633A">
            <w:pPr>
              <w:pStyle w:val="BodyText"/>
              <w:cnfStyle w:val="000000100000" w:firstRow="0" w:lastRow="0" w:firstColumn="0" w:lastColumn="0" w:oddVBand="0" w:evenVBand="0" w:oddHBand="1" w:evenHBand="0" w:firstRowFirstColumn="0" w:firstRowLastColumn="0" w:lastRowFirstColumn="0" w:lastRowLastColumn="0"/>
            </w:pPr>
            <w:r w:rsidRPr="0051420A">
              <w:t>Online</w:t>
            </w:r>
          </w:p>
        </w:tc>
        <w:tc>
          <w:tcPr>
            <w:tcW w:w="1490" w:type="dxa"/>
          </w:tcPr>
          <w:p w14:paraId="079E3C5D" w14:textId="44C45F1E" w:rsidR="0077633A" w:rsidRPr="000F32D2" w:rsidRDefault="0077633A" w:rsidP="0077633A">
            <w:pPr>
              <w:pStyle w:val="BodyText"/>
              <w:cnfStyle w:val="000000100000" w:firstRow="0" w:lastRow="0" w:firstColumn="0" w:lastColumn="0" w:oddVBand="0" w:evenVBand="0" w:oddHBand="1" w:evenHBand="0" w:firstRowFirstColumn="0" w:firstRowLastColumn="0" w:lastRowFirstColumn="0" w:lastRowLastColumn="0"/>
            </w:pPr>
            <w:r w:rsidRPr="0051420A">
              <w:t>Online</w:t>
            </w:r>
          </w:p>
        </w:tc>
        <w:tc>
          <w:tcPr>
            <w:tcW w:w="1227" w:type="dxa"/>
          </w:tcPr>
          <w:p w14:paraId="17E41A41" w14:textId="5651AD6C" w:rsidR="0077633A" w:rsidRPr="000F32D2" w:rsidRDefault="0077633A" w:rsidP="0077633A">
            <w:pPr>
              <w:pStyle w:val="BodyText"/>
              <w:cnfStyle w:val="000000100000" w:firstRow="0" w:lastRow="0" w:firstColumn="0" w:lastColumn="0" w:oddVBand="0" w:evenVBand="0" w:oddHBand="1" w:evenHBand="0" w:firstRowFirstColumn="0" w:firstRowLastColumn="0" w:lastRowFirstColumn="0" w:lastRowLastColumn="0"/>
            </w:pPr>
            <w:r w:rsidRPr="0051420A">
              <w:t>Online</w:t>
            </w:r>
          </w:p>
        </w:tc>
      </w:tr>
      <w:tr w:rsidR="00804D91" w14:paraId="54390C5A" w14:textId="378D57A9"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7A2047A" w14:textId="77777777" w:rsidR="00804D91" w:rsidRDefault="00804D91" w:rsidP="00804D91">
            <w:pPr>
              <w:pStyle w:val="BodyText"/>
            </w:pPr>
            <w:r w:rsidRPr="007503E4">
              <w:rPr>
                <w:color w:val="000000" w:themeColor="text1"/>
                <w:lang w:val="en-US" w:eastAsia="en-US"/>
              </w:rPr>
              <w:t>Savings Methodology</w:t>
            </w:r>
          </w:p>
        </w:tc>
        <w:tc>
          <w:tcPr>
            <w:tcW w:w="1739" w:type="dxa"/>
          </w:tcPr>
          <w:p w14:paraId="1D92B5A2"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0F32D2">
              <w:t>TRM Algorithm</w:t>
            </w:r>
          </w:p>
        </w:tc>
        <w:tc>
          <w:tcPr>
            <w:tcW w:w="1731" w:type="dxa"/>
          </w:tcPr>
          <w:p w14:paraId="204EBE54"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0F32D2">
              <w:t>TRM Deemed</w:t>
            </w:r>
          </w:p>
        </w:tc>
        <w:tc>
          <w:tcPr>
            <w:tcW w:w="1972" w:type="dxa"/>
          </w:tcPr>
          <w:p w14:paraId="07E85205" w14:textId="77777777" w:rsidR="00804D91"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0F32D2">
              <w:t>TRM Deemed</w:t>
            </w:r>
          </w:p>
        </w:tc>
        <w:tc>
          <w:tcPr>
            <w:tcW w:w="1490" w:type="dxa"/>
          </w:tcPr>
          <w:p w14:paraId="769F3173" w14:textId="77777777" w:rsidR="00804D91" w:rsidRPr="000F32D2" w:rsidRDefault="00804D91" w:rsidP="00804D91">
            <w:pPr>
              <w:pStyle w:val="BodyText"/>
              <w:cnfStyle w:val="000000010000" w:firstRow="0" w:lastRow="0" w:firstColumn="0" w:lastColumn="0" w:oddVBand="0" w:evenVBand="0" w:oddHBand="0" w:evenHBand="1" w:firstRowFirstColumn="0" w:firstRowLastColumn="0" w:lastRowFirstColumn="0" w:lastRowLastColumn="0"/>
            </w:pPr>
            <w:r w:rsidRPr="000F32D2">
              <w:t>TRM Deemed</w:t>
            </w:r>
          </w:p>
        </w:tc>
        <w:tc>
          <w:tcPr>
            <w:tcW w:w="1227" w:type="dxa"/>
          </w:tcPr>
          <w:p w14:paraId="4468B3C7" w14:textId="5A710F26" w:rsidR="00804D91" w:rsidRPr="000F32D2" w:rsidRDefault="00C04DB4" w:rsidP="00804D91">
            <w:pPr>
              <w:pStyle w:val="BodyText"/>
              <w:cnfStyle w:val="000000010000" w:firstRow="0" w:lastRow="0" w:firstColumn="0" w:lastColumn="0" w:oddVBand="0" w:evenVBand="0" w:oddHBand="0" w:evenHBand="1" w:firstRowFirstColumn="0" w:firstRowLastColumn="0" w:lastRowFirstColumn="0" w:lastRowLastColumn="0"/>
            </w:pPr>
            <w:r>
              <w:t>TRM Deemed</w:t>
            </w:r>
          </w:p>
        </w:tc>
      </w:tr>
    </w:tbl>
    <w:p w14:paraId="2B9BB10A" w14:textId="77777777" w:rsidR="00AF2A56" w:rsidRPr="00385440" w:rsidRDefault="00AF2A56" w:rsidP="00AF2A56">
      <w:pPr>
        <w:pStyle w:val="BodyText"/>
      </w:pPr>
      <w:r>
        <w:t>*</w:t>
      </w:r>
      <w:r w:rsidRPr="00DD623E">
        <w:t xml:space="preserve"> Participation rate refers to number of participants per 100,000 customers in sector</w:t>
      </w:r>
    </w:p>
    <w:p w14:paraId="0EE38608" w14:textId="7A1E42AC" w:rsidR="008700AA" w:rsidRDefault="008700AA">
      <w:r>
        <w:br w:type="page"/>
      </w:r>
    </w:p>
    <w:p w14:paraId="499999A0" w14:textId="4C51BC65" w:rsidR="00AF2A56" w:rsidRDefault="00AF2A56" w:rsidP="00AF2A56">
      <w:pPr>
        <w:pStyle w:val="Caption"/>
      </w:pPr>
      <w:bookmarkStart w:id="121" w:name="_Ref124153823"/>
      <w:bookmarkStart w:id="122" w:name="_Toc145926737"/>
      <w:r>
        <w:lastRenderedPageBreak/>
        <w:t xml:space="preserve">Table </w:t>
      </w:r>
      <w:r w:rsidR="00DB0E0A">
        <w:fldChar w:fldCharType="begin"/>
      </w:r>
      <w:r w:rsidR="00DB0E0A">
        <w:instrText xml:space="preserve"> STYLEREF 1 \s </w:instrText>
      </w:r>
      <w:r w:rsidR="00DB0E0A">
        <w:fldChar w:fldCharType="separate"/>
      </w:r>
      <w:r w:rsidR="008A4E8E">
        <w:rPr>
          <w:noProof/>
        </w:rPr>
        <w:t>4</w:t>
      </w:r>
      <w:r w:rsidR="00DB0E0A">
        <w:fldChar w:fldCharType="end"/>
      </w:r>
      <w:r w:rsidR="00DB0E0A">
        <w:noBreakHyphen/>
      </w:r>
      <w:r w:rsidR="00DB0E0A">
        <w:fldChar w:fldCharType="begin"/>
      </w:r>
      <w:r w:rsidR="00DB0E0A">
        <w:instrText xml:space="preserve"> SEQ Table \* ARABIC \s 1 </w:instrText>
      </w:r>
      <w:r w:rsidR="00DB0E0A">
        <w:fldChar w:fldCharType="separate"/>
      </w:r>
      <w:r w:rsidR="008A4E8E">
        <w:rPr>
          <w:noProof/>
        </w:rPr>
        <w:t>6</w:t>
      </w:r>
      <w:r w:rsidR="00DB0E0A">
        <w:fldChar w:fldCharType="end"/>
      </w:r>
      <w:bookmarkEnd w:id="121"/>
      <w:r>
        <w:t xml:space="preserve"> Online Marketplace and similar programs from other states, Impact findings</w:t>
      </w:r>
      <w:bookmarkEnd w:id="122"/>
    </w:p>
    <w:tbl>
      <w:tblPr>
        <w:tblStyle w:val="DNVNiceStyle"/>
        <w:tblW w:w="0" w:type="auto"/>
        <w:tblInd w:w="15" w:type="dxa"/>
        <w:tblLook w:val="04A0" w:firstRow="1" w:lastRow="0" w:firstColumn="1" w:lastColumn="0" w:noHBand="0" w:noVBand="1"/>
      </w:tblPr>
      <w:tblGrid>
        <w:gridCol w:w="1728"/>
        <w:gridCol w:w="1619"/>
        <w:gridCol w:w="1638"/>
        <w:gridCol w:w="1452"/>
        <w:gridCol w:w="1778"/>
        <w:gridCol w:w="1677"/>
      </w:tblGrid>
      <w:tr w:rsidR="00EC5D9C" w14:paraId="7AF8B0A0" w14:textId="0E9E08D1" w:rsidTr="349F5F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Pr>
          <w:p w14:paraId="24A77C39" w14:textId="77777777" w:rsidR="00C04DB4" w:rsidRPr="008E52BD" w:rsidRDefault="00C04DB4" w:rsidP="004678BD">
            <w:pPr>
              <w:pStyle w:val="BodyText"/>
              <w:rPr>
                <w:b w:val="0"/>
              </w:rPr>
            </w:pPr>
            <w:r w:rsidRPr="007503E4">
              <w:rPr>
                <w:lang w:val="en-US" w:eastAsia="en-US"/>
              </w:rPr>
              <w:t>State/Region</w:t>
            </w:r>
          </w:p>
        </w:tc>
        <w:tc>
          <w:tcPr>
            <w:tcW w:w="1619" w:type="dxa"/>
          </w:tcPr>
          <w:p w14:paraId="48555C2A" w14:textId="77777777" w:rsidR="00C04DB4" w:rsidRPr="008E52BD" w:rsidRDefault="00C04DB4" w:rsidP="004678BD">
            <w:pPr>
              <w:pStyle w:val="BodyText"/>
              <w:cnfStyle w:val="100000000000" w:firstRow="1" w:lastRow="0" w:firstColumn="0" w:lastColumn="0" w:oddVBand="0" w:evenVBand="0" w:oddHBand="0" w:evenHBand="0" w:firstRowFirstColumn="0" w:firstRowLastColumn="0" w:lastRowFirstColumn="0" w:lastRowLastColumn="0"/>
              <w:rPr>
                <w:b w:val="0"/>
              </w:rPr>
            </w:pPr>
            <w:r>
              <w:rPr>
                <w:b w:val="0"/>
              </w:rPr>
              <w:t>IN</w:t>
            </w:r>
          </w:p>
        </w:tc>
        <w:tc>
          <w:tcPr>
            <w:tcW w:w="1638" w:type="dxa"/>
          </w:tcPr>
          <w:p w14:paraId="0DBD9FB6" w14:textId="77777777" w:rsidR="00C04DB4" w:rsidRPr="008E52BD" w:rsidRDefault="00C04DB4" w:rsidP="004678BD">
            <w:pPr>
              <w:pStyle w:val="BodyText"/>
              <w:cnfStyle w:val="100000000000" w:firstRow="1" w:lastRow="0" w:firstColumn="0" w:lastColumn="0" w:oddVBand="0" w:evenVBand="0" w:oddHBand="0" w:evenHBand="0" w:firstRowFirstColumn="0" w:firstRowLastColumn="0" w:lastRowFirstColumn="0" w:lastRowLastColumn="0"/>
            </w:pPr>
            <w:r>
              <w:t>IN</w:t>
            </w:r>
          </w:p>
        </w:tc>
        <w:tc>
          <w:tcPr>
            <w:tcW w:w="1452" w:type="dxa"/>
          </w:tcPr>
          <w:p w14:paraId="3EA4C489" w14:textId="77777777" w:rsidR="00C04DB4" w:rsidRDefault="00C04DB4" w:rsidP="004678BD">
            <w:pPr>
              <w:pStyle w:val="BodyText"/>
              <w:cnfStyle w:val="100000000000" w:firstRow="1" w:lastRow="0" w:firstColumn="0" w:lastColumn="0" w:oddVBand="0" w:evenVBand="0" w:oddHBand="0" w:evenHBand="0" w:firstRowFirstColumn="0" w:firstRowLastColumn="0" w:lastRowFirstColumn="0" w:lastRowLastColumn="0"/>
            </w:pPr>
            <w:r>
              <w:t>NY</w:t>
            </w:r>
          </w:p>
        </w:tc>
        <w:tc>
          <w:tcPr>
            <w:tcW w:w="1778" w:type="dxa"/>
          </w:tcPr>
          <w:p w14:paraId="5214972E" w14:textId="77777777" w:rsidR="00C04DB4" w:rsidRPr="008E52BD" w:rsidRDefault="00C04DB4" w:rsidP="004678BD">
            <w:pPr>
              <w:pStyle w:val="BodyText"/>
              <w:cnfStyle w:val="100000000000" w:firstRow="1" w:lastRow="0" w:firstColumn="0" w:lastColumn="0" w:oddVBand="0" w:evenVBand="0" w:oddHBand="0" w:evenHBand="0" w:firstRowFirstColumn="0" w:firstRowLastColumn="0" w:lastRowFirstColumn="0" w:lastRowLastColumn="0"/>
            </w:pPr>
            <w:r>
              <w:t>IL</w:t>
            </w:r>
          </w:p>
        </w:tc>
        <w:tc>
          <w:tcPr>
            <w:tcW w:w="1677" w:type="dxa"/>
          </w:tcPr>
          <w:p w14:paraId="5FC4FF3C" w14:textId="4C2E31DF" w:rsidR="00C04DB4" w:rsidRDefault="00C04DB4" w:rsidP="004678BD">
            <w:pPr>
              <w:pStyle w:val="BodyText"/>
              <w:cnfStyle w:val="100000000000" w:firstRow="1" w:lastRow="0" w:firstColumn="0" w:lastColumn="0" w:oddVBand="0" w:evenVBand="0" w:oddHBand="0" w:evenHBand="0" w:firstRowFirstColumn="0" w:firstRowLastColumn="0" w:lastRowFirstColumn="0" w:lastRowLastColumn="0"/>
            </w:pPr>
            <w:r>
              <w:t>NJ</w:t>
            </w:r>
            <w:r w:rsidR="00241BCB">
              <w:t>NG</w:t>
            </w:r>
          </w:p>
        </w:tc>
      </w:tr>
      <w:tr w:rsidR="00EC5D9C" w14:paraId="6F567553" w14:textId="1F55E6DF"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19CE010" w14:textId="77777777" w:rsidR="00C04DB4" w:rsidRDefault="00C04DB4" w:rsidP="004678BD">
            <w:pPr>
              <w:pStyle w:val="BodyText"/>
            </w:pPr>
            <w:r w:rsidRPr="00704D10">
              <w:rPr>
                <w:rFonts w:cs="Arial"/>
                <w:szCs w:val="14"/>
                <w:lang w:eastAsia="x-none"/>
              </w:rPr>
              <w:t>PY</w:t>
            </w:r>
          </w:p>
        </w:tc>
        <w:tc>
          <w:tcPr>
            <w:tcW w:w="1619" w:type="dxa"/>
          </w:tcPr>
          <w:p w14:paraId="6A4C9C0D"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rsidRPr="00D12DA7">
              <w:t>2021</w:t>
            </w:r>
          </w:p>
        </w:tc>
        <w:tc>
          <w:tcPr>
            <w:tcW w:w="1638" w:type="dxa"/>
          </w:tcPr>
          <w:p w14:paraId="180BA18D"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rsidRPr="001111F4">
              <w:t>2021</w:t>
            </w:r>
          </w:p>
        </w:tc>
        <w:tc>
          <w:tcPr>
            <w:tcW w:w="1452" w:type="dxa"/>
          </w:tcPr>
          <w:p w14:paraId="1141573F" w14:textId="77777777" w:rsidR="00C04DB4" w:rsidRPr="00D12DA7" w:rsidRDefault="00C04DB4" w:rsidP="004678BD">
            <w:pPr>
              <w:pStyle w:val="BodyText"/>
              <w:cnfStyle w:val="000000100000" w:firstRow="0" w:lastRow="0" w:firstColumn="0" w:lastColumn="0" w:oddVBand="0" w:evenVBand="0" w:oddHBand="1" w:evenHBand="0" w:firstRowFirstColumn="0" w:firstRowLastColumn="0" w:lastRowFirstColumn="0" w:lastRowLastColumn="0"/>
            </w:pPr>
            <w:r w:rsidRPr="00D12DA7">
              <w:t>2019</w:t>
            </w:r>
          </w:p>
        </w:tc>
        <w:tc>
          <w:tcPr>
            <w:tcW w:w="1778" w:type="dxa"/>
          </w:tcPr>
          <w:p w14:paraId="12BCC822"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2020</w:t>
            </w:r>
          </w:p>
        </w:tc>
        <w:tc>
          <w:tcPr>
            <w:tcW w:w="1677" w:type="dxa"/>
          </w:tcPr>
          <w:p w14:paraId="3D86CA9C" w14:textId="12A5C870" w:rsidR="00C04DB4" w:rsidRDefault="00723FCD" w:rsidP="004678BD">
            <w:pPr>
              <w:pStyle w:val="BodyText"/>
              <w:cnfStyle w:val="000000100000" w:firstRow="0" w:lastRow="0" w:firstColumn="0" w:lastColumn="0" w:oddVBand="0" w:evenVBand="0" w:oddHBand="1" w:evenHBand="0" w:firstRowFirstColumn="0" w:firstRowLastColumn="0" w:lastRowFirstColumn="0" w:lastRowLastColumn="0"/>
            </w:pPr>
            <w:r>
              <w:t>2021/2022</w:t>
            </w:r>
          </w:p>
        </w:tc>
      </w:tr>
      <w:tr w:rsidR="00F21F4E" w14:paraId="116549C7" w14:textId="756D33A0"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2DFDB19" w14:textId="12574D09" w:rsidR="00C04DB4" w:rsidRDefault="00C04DB4" w:rsidP="004678BD">
            <w:pPr>
              <w:pStyle w:val="BodyText"/>
            </w:pPr>
            <w:r w:rsidRPr="00704D10">
              <w:rPr>
                <w:rFonts w:cs="Arial"/>
                <w:szCs w:val="14"/>
                <w:lang w:eastAsia="x-none"/>
              </w:rPr>
              <w:t xml:space="preserve">Total Savings claimed </w:t>
            </w:r>
          </w:p>
        </w:tc>
        <w:tc>
          <w:tcPr>
            <w:tcW w:w="1619" w:type="dxa"/>
          </w:tcPr>
          <w:p w14:paraId="40E5484A" w14:textId="77777777" w:rsidR="00C04DB4" w:rsidRDefault="00C04DB4" w:rsidP="004678BD">
            <w:pPr>
              <w:pStyle w:val="BodyText"/>
              <w:cnfStyle w:val="000000010000" w:firstRow="0" w:lastRow="0" w:firstColumn="0" w:lastColumn="0" w:oddVBand="0" w:evenVBand="0" w:oddHBand="0" w:evenHBand="1" w:firstRowFirstColumn="0" w:firstRowLastColumn="0" w:lastRowFirstColumn="0" w:lastRowLastColumn="0"/>
            </w:pPr>
            <w:r>
              <w:t>Reported: Electric-3,638,617 (kWh/year) Gas-119,027 (therms/year)</w:t>
            </w:r>
          </w:p>
        </w:tc>
        <w:tc>
          <w:tcPr>
            <w:tcW w:w="1638" w:type="dxa"/>
          </w:tcPr>
          <w:p w14:paraId="3713228A" w14:textId="77777777" w:rsidR="00C04DB4" w:rsidRDefault="00C04DB4" w:rsidP="004678BD">
            <w:pPr>
              <w:pStyle w:val="BodyText"/>
              <w:cnfStyle w:val="000000010000" w:firstRow="0" w:lastRow="0" w:firstColumn="0" w:lastColumn="0" w:oddVBand="0" w:evenVBand="0" w:oddHBand="0" w:evenHBand="1" w:firstRowFirstColumn="0" w:firstRowLastColumn="0" w:lastRowFirstColumn="0" w:lastRowLastColumn="0"/>
            </w:pPr>
            <w:r>
              <w:t>Reported: 277,604 (kWh/year)</w:t>
            </w:r>
          </w:p>
        </w:tc>
        <w:tc>
          <w:tcPr>
            <w:tcW w:w="1452" w:type="dxa"/>
          </w:tcPr>
          <w:p w14:paraId="7420D1EF" w14:textId="77777777" w:rsidR="00C04DB4" w:rsidRDefault="00C04DB4" w:rsidP="004678BD">
            <w:pPr>
              <w:pStyle w:val="BodyText"/>
              <w:cnfStyle w:val="000000010000" w:firstRow="0" w:lastRow="0" w:firstColumn="0" w:lastColumn="0" w:oddVBand="0" w:evenVBand="0" w:oddHBand="0" w:evenHBand="1" w:firstRowFirstColumn="0" w:firstRowLastColumn="0" w:lastRowFirstColumn="0" w:lastRowLastColumn="0"/>
            </w:pPr>
            <w:r>
              <w:t>NA</w:t>
            </w:r>
          </w:p>
        </w:tc>
        <w:tc>
          <w:tcPr>
            <w:tcW w:w="1778" w:type="dxa"/>
          </w:tcPr>
          <w:p w14:paraId="2A22BACE" w14:textId="77777777" w:rsidR="00C04DB4" w:rsidRDefault="00C04DB4" w:rsidP="004678BD">
            <w:pPr>
              <w:pStyle w:val="BodyText"/>
              <w:cnfStyle w:val="000000010000" w:firstRow="0" w:lastRow="0" w:firstColumn="0" w:lastColumn="0" w:oddVBand="0" w:evenVBand="0" w:oddHBand="0" w:evenHBand="1" w:firstRowFirstColumn="0" w:firstRowLastColumn="0" w:lastRowFirstColumn="0" w:lastRowLastColumn="0"/>
            </w:pPr>
            <w:r>
              <w:t>Reported: Electric-43,012,184 (kWh/year) Gas-3,358,910 (therms/year)</w:t>
            </w:r>
          </w:p>
        </w:tc>
        <w:tc>
          <w:tcPr>
            <w:tcW w:w="1677" w:type="dxa"/>
          </w:tcPr>
          <w:p w14:paraId="79627DF4" w14:textId="159B1C9C" w:rsidR="00C04DB4" w:rsidRDefault="00723FCD" w:rsidP="004678BD">
            <w:pPr>
              <w:pStyle w:val="BodyText"/>
              <w:cnfStyle w:val="000000010000" w:firstRow="0" w:lastRow="0" w:firstColumn="0" w:lastColumn="0" w:oddVBand="0" w:evenVBand="0" w:oddHBand="0" w:evenHBand="1" w:firstRowFirstColumn="0" w:firstRowLastColumn="0" w:lastRowFirstColumn="0" w:lastRowLastColumn="0"/>
            </w:pPr>
            <w:r>
              <w:t>29,303 (dekatherms/year)</w:t>
            </w:r>
          </w:p>
        </w:tc>
      </w:tr>
      <w:tr w:rsidR="00EC5D9C" w14:paraId="16AF6CE4" w14:textId="7A84FCC4"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5CC2212" w14:textId="77777777" w:rsidR="00C04DB4" w:rsidRDefault="00C04DB4" w:rsidP="004678BD">
            <w:pPr>
              <w:pStyle w:val="BodyText"/>
            </w:pPr>
            <w:r w:rsidRPr="00704D10">
              <w:rPr>
                <w:rFonts w:cs="Arial"/>
                <w:szCs w:val="14"/>
                <w:lang w:eastAsia="x-none"/>
              </w:rPr>
              <w:t>Energy Realization Rate (RR)</w:t>
            </w:r>
          </w:p>
        </w:tc>
        <w:tc>
          <w:tcPr>
            <w:tcW w:w="1619" w:type="dxa"/>
          </w:tcPr>
          <w:p w14:paraId="3343F105"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Electric-41%</w:t>
            </w:r>
          </w:p>
          <w:p w14:paraId="5082169F"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Gas-42%</w:t>
            </w:r>
          </w:p>
        </w:tc>
        <w:tc>
          <w:tcPr>
            <w:tcW w:w="1638" w:type="dxa"/>
          </w:tcPr>
          <w:p w14:paraId="29AAA861"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29%</w:t>
            </w:r>
          </w:p>
        </w:tc>
        <w:tc>
          <w:tcPr>
            <w:tcW w:w="1452" w:type="dxa"/>
          </w:tcPr>
          <w:p w14:paraId="130A6A2E"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NA</w:t>
            </w:r>
          </w:p>
        </w:tc>
        <w:tc>
          <w:tcPr>
            <w:tcW w:w="1778" w:type="dxa"/>
          </w:tcPr>
          <w:p w14:paraId="1198317E"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100%</w:t>
            </w:r>
          </w:p>
        </w:tc>
        <w:tc>
          <w:tcPr>
            <w:tcW w:w="1677" w:type="dxa"/>
          </w:tcPr>
          <w:p w14:paraId="5AE1DEF7" w14:textId="302D8864" w:rsidR="00C04DB4" w:rsidRDefault="00723FCD" w:rsidP="004678BD">
            <w:pPr>
              <w:pStyle w:val="BodyText"/>
              <w:cnfStyle w:val="000000100000" w:firstRow="0" w:lastRow="0" w:firstColumn="0" w:lastColumn="0" w:oddVBand="0" w:evenVBand="0" w:oddHBand="1" w:evenHBand="0" w:firstRowFirstColumn="0" w:firstRowLastColumn="0" w:lastRowFirstColumn="0" w:lastRowLastColumn="0"/>
            </w:pPr>
            <w:r>
              <w:t>NR</w:t>
            </w:r>
          </w:p>
        </w:tc>
      </w:tr>
      <w:tr w:rsidR="00F21F4E" w14:paraId="338A366E" w14:textId="4E027CDD" w:rsidTr="349F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2F1308E" w14:textId="77777777" w:rsidR="00C04DB4" w:rsidRDefault="00C04DB4" w:rsidP="004678BD">
            <w:pPr>
              <w:pStyle w:val="BodyText"/>
            </w:pPr>
            <w:r>
              <w:rPr>
                <w:rFonts w:cs="Arial"/>
                <w:szCs w:val="14"/>
                <w:lang w:eastAsia="x-none"/>
              </w:rPr>
              <w:t xml:space="preserve">Demand </w:t>
            </w:r>
            <w:r w:rsidRPr="00704D10">
              <w:rPr>
                <w:rFonts w:cs="Arial"/>
                <w:szCs w:val="14"/>
                <w:lang w:eastAsia="x-none"/>
              </w:rPr>
              <w:t>Realization Rate (RR)</w:t>
            </w:r>
          </w:p>
        </w:tc>
        <w:tc>
          <w:tcPr>
            <w:tcW w:w="1619" w:type="dxa"/>
          </w:tcPr>
          <w:p w14:paraId="59E0AD99" w14:textId="77777777" w:rsidR="00C04DB4" w:rsidRDefault="00C04DB4" w:rsidP="004678BD">
            <w:pPr>
              <w:pStyle w:val="BodyText"/>
              <w:cnfStyle w:val="000000010000" w:firstRow="0" w:lastRow="0" w:firstColumn="0" w:lastColumn="0" w:oddVBand="0" w:evenVBand="0" w:oddHBand="0" w:evenHBand="1" w:firstRowFirstColumn="0" w:firstRowLastColumn="0" w:lastRowFirstColumn="0" w:lastRowLastColumn="0"/>
            </w:pPr>
            <w:r>
              <w:t>Electric-48.24%</w:t>
            </w:r>
          </w:p>
        </w:tc>
        <w:tc>
          <w:tcPr>
            <w:tcW w:w="1638" w:type="dxa"/>
          </w:tcPr>
          <w:p w14:paraId="1B70A3A5" w14:textId="77777777" w:rsidR="00C04DB4" w:rsidRDefault="00C04DB4" w:rsidP="004678BD">
            <w:pPr>
              <w:pStyle w:val="BodyText"/>
              <w:cnfStyle w:val="000000010000" w:firstRow="0" w:lastRow="0" w:firstColumn="0" w:lastColumn="0" w:oddVBand="0" w:evenVBand="0" w:oddHBand="0" w:evenHBand="1" w:firstRowFirstColumn="0" w:firstRowLastColumn="0" w:lastRowFirstColumn="0" w:lastRowLastColumn="0"/>
            </w:pPr>
            <w:r>
              <w:t>32%</w:t>
            </w:r>
          </w:p>
        </w:tc>
        <w:tc>
          <w:tcPr>
            <w:tcW w:w="1452" w:type="dxa"/>
          </w:tcPr>
          <w:p w14:paraId="4B42BB58" w14:textId="77777777" w:rsidR="00C04DB4" w:rsidRDefault="00C04DB4" w:rsidP="004678BD">
            <w:pPr>
              <w:pStyle w:val="BodyText"/>
              <w:cnfStyle w:val="000000010000" w:firstRow="0" w:lastRow="0" w:firstColumn="0" w:lastColumn="0" w:oddVBand="0" w:evenVBand="0" w:oddHBand="0" w:evenHBand="1" w:firstRowFirstColumn="0" w:firstRowLastColumn="0" w:lastRowFirstColumn="0" w:lastRowLastColumn="0"/>
            </w:pPr>
            <w:r>
              <w:t>NA</w:t>
            </w:r>
          </w:p>
        </w:tc>
        <w:tc>
          <w:tcPr>
            <w:tcW w:w="1778" w:type="dxa"/>
          </w:tcPr>
          <w:p w14:paraId="5A1A06F8" w14:textId="77777777" w:rsidR="00C04DB4" w:rsidRDefault="00C04DB4" w:rsidP="004678BD">
            <w:pPr>
              <w:pStyle w:val="BodyText"/>
              <w:cnfStyle w:val="000000010000" w:firstRow="0" w:lastRow="0" w:firstColumn="0" w:lastColumn="0" w:oddVBand="0" w:evenVBand="0" w:oddHBand="0" w:evenHBand="1" w:firstRowFirstColumn="0" w:firstRowLastColumn="0" w:lastRowFirstColumn="0" w:lastRowLastColumn="0"/>
            </w:pPr>
            <w:r>
              <w:t>95%</w:t>
            </w:r>
          </w:p>
        </w:tc>
        <w:tc>
          <w:tcPr>
            <w:tcW w:w="1677" w:type="dxa"/>
          </w:tcPr>
          <w:p w14:paraId="507CFF8E" w14:textId="7F8344A2" w:rsidR="00C04DB4" w:rsidRDefault="00723FCD" w:rsidP="004678BD">
            <w:pPr>
              <w:pStyle w:val="BodyText"/>
              <w:cnfStyle w:val="000000010000" w:firstRow="0" w:lastRow="0" w:firstColumn="0" w:lastColumn="0" w:oddVBand="0" w:evenVBand="0" w:oddHBand="0" w:evenHBand="1" w:firstRowFirstColumn="0" w:firstRowLastColumn="0" w:lastRowFirstColumn="0" w:lastRowLastColumn="0"/>
            </w:pPr>
            <w:r>
              <w:t>NR</w:t>
            </w:r>
          </w:p>
        </w:tc>
      </w:tr>
      <w:tr w:rsidR="00EC5D9C" w14:paraId="5D89D02E" w14:textId="55BB2FB8" w:rsidTr="349F5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E24D828" w14:textId="77777777" w:rsidR="00C04DB4" w:rsidRDefault="00C04DB4" w:rsidP="004678BD">
            <w:pPr>
              <w:pStyle w:val="BodyText"/>
            </w:pPr>
            <w:r w:rsidRPr="00704D10">
              <w:rPr>
                <w:rFonts w:cs="Arial"/>
                <w:szCs w:val="14"/>
                <w:lang w:eastAsia="x-none"/>
              </w:rPr>
              <w:t>Measure Mix</w:t>
            </w:r>
          </w:p>
        </w:tc>
        <w:tc>
          <w:tcPr>
            <w:tcW w:w="1619" w:type="dxa"/>
          </w:tcPr>
          <w:p w14:paraId="668569B2"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Stand-alone, bathroom kit, home office/back to school</w:t>
            </w:r>
          </w:p>
        </w:tc>
        <w:tc>
          <w:tcPr>
            <w:tcW w:w="1638" w:type="dxa"/>
          </w:tcPr>
          <w:p w14:paraId="2734B28C"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Bathroom aerator, kitchen aerator, showerheads, advanced power strip, smart thermostat</w:t>
            </w:r>
          </w:p>
        </w:tc>
        <w:tc>
          <w:tcPr>
            <w:tcW w:w="1452" w:type="dxa"/>
          </w:tcPr>
          <w:p w14:paraId="2BB27961"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LED, thermostats, power strips, faucet aerators</w:t>
            </w:r>
          </w:p>
        </w:tc>
        <w:tc>
          <w:tcPr>
            <w:tcW w:w="1778" w:type="dxa"/>
          </w:tcPr>
          <w:p w14:paraId="78E753E1" w14:textId="77777777" w:rsidR="00C04DB4" w:rsidRDefault="00C04DB4" w:rsidP="004678BD">
            <w:pPr>
              <w:pStyle w:val="BodyText"/>
              <w:cnfStyle w:val="000000100000" w:firstRow="0" w:lastRow="0" w:firstColumn="0" w:lastColumn="0" w:oddVBand="0" w:evenVBand="0" w:oddHBand="1" w:evenHBand="0" w:firstRowFirstColumn="0" w:firstRowLastColumn="0" w:lastRowFirstColumn="0" w:lastRowLastColumn="0"/>
            </w:pPr>
            <w:r>
              <w:t>HVAC, Freezer, Air purifier, Clothes Washer, Dehumidifier, Refrigerator etc.</w:t>
            </w:r>
          </w:p>
        </w:tc>
        <w:tc>
          <w:tcPr>
            <w:tcW w:w="1677" w:type="dxa"/>
          </w:tcPr>
          <w:p w14:paraId="09229AF6" w14:textId="77F4A26E" w:rsidR="00C04DB4" w:rsidRDefault="0C763A9F" w:rsidP="004678BD">
            <w:pPr>
              <w:pStyle w:val="BodyText"/>
              <w:cnfStyle w:val="000000100000" w:firstRow="0" w:lastRow="0" w:firstColumn="0" w:lastColumn="0" w:oddVBand="0" w:evenVBand="0" w:oddHBand="1" w:evenHBand="0" w:firstRowFirstColumn="0" w:firstRowLastColumn="0" w:lastRowFirstColumn="0" w:lastRowLastColumn="0"/>
            </w:pPr>
            <w:r>
              <w:t>Smart Thermostat</w:t>
            </w:r>
            <w:r w:rsidR="4A0DBD72">
              <w:t xml:space="preserve">, Temp sensor, </w:t>
            </w:r>
            <w:r w:rsidR="05265C81">
              <w:t xml:space="preserve">Gasket, </w:t>
            </w:r>
            <w:r w:rsidR="7E6BABB2">
              <w:t>Aerator</w:t>
            </w:r>
            <w:r w:rsidR="492E5D19">
              <w:t>, kits</w:t>
            </w:r>
          </w:p>
        </w:tc>
      </w:tr>
    </w:tbl>
    <w:p w14:paraId="56A544A2" w14:textId="77777777" w:rsidR="00AF2A56" w:rsidRPr="002F40DC" w:rsidRDefault="00AF2A56" w:rsidP="00AF2A56">
      <w:pPr>
        <w:pStyle w:val="BodyText"/>
      </w:pPr>
    </w:p>
    <w:p w14:paraId="67648C0F" w14:textId="5A66492B" w:rsidR="00B41A7C" w:rsidRPr="00DC735A" w:rsidRDefault="00E34F30" w:rsidP="005D3B6F">
      <w:pPr>
        <w:pStyle w:val="Heading6"/>
      </w:pPr>
      <w:bookmarkStart w:id="123" w:name="_Toc145926718"/>
      <w:r>
        <w:rPr>
          <w:caps w:val="0"/>
        </w:rPr>
        <w:lastRenderedPageBreak/>
        <w:t>PROGRAM STAFF IDI QUESTIONS</w:t>
      </w:r>
      <w:bookmarkEnd w:id="123"/>
    </w:p>
    <w:p w14:paraId="175DF930" w14:textId="77777777" w:rsidR="00B41A7C" w:rsidRPr="00F029B5" w:rsidRDefault="00B41A7C" w:rsidP="005D3B6F">
      <w:pPr>
        <w:pStyle w:val="Heading7"/>
        <w:rPr>
          <w:lang w:val="en-US"/>
        </w:rPr>
      </w:pPr>
      <w:r>
        <w:rPr>
          <w:lang w:val="en-US"/>
        </w:rPr>
        <w:t xml:space="preserve">General Information </w:t>
      </w:r>
    </w:p>
    <w:p w14:paraId="0B2D62D5" w14:textId="1549CE83" w:rsidR="00B41A7C" w:rsidRDefault="00B41A7C" w:rsidP="009B1DE2">
      <w:pPr>
        <w:pStyle w:val="BodyText"/>
        <w:numPr>
          <w:ilvl w:val="0"/>
          <w:numId w:val="23"/>
        </w:numPr>
        <w:rPr>
          <w:szCs w:val="10"/>
          <w:lang w:val="en-US"/>
        </w:rPr>
      </w:pPr>
      <w:r w:rsidRPr="00F502E8">
        <w:rPr>
          <w:szCs w:val="10"/>
          <w:lang w:val="en-US"/>
        </w:rPr>
        <w:t xml:space="preserve">Can you explain what your role and responsibilities are for this program </w:t>
      </w:r>
      <w:proofErr w:type="gramStart"/>
      <w:r w:rsidRPr="00F502E8">
        <w:rPr>
          <w:szCs w:val="10"/>
          <w:lang w:val="en-US"/>
        </w:rPr>
        <w:t>and also</w:t>
      </w:r>
      <w:proofErr w:type="gramEnd"/>
      <w:r w:rsidRPr="00F502E8">
        <w:rPr>
          <w:szCs w:val="10"/>
          <w:lang w:val="en-US"/>
        </w:rPr>
        <w:t xml:space="preserve"> </w:t>
      </w:r>
      <w:r w:rsidR="00676845">
        <w:rPr>
          <w:szCs w:val="10"/>
          <w:lang w:val="en-US"/>
        </w:rPr>
        <w:t>for</w:t>
      </w:r>
      <w:r w:rsidRPr="00F502E8">
        <w:rPr>
          <w:szCs w:val="10"/>
          <w:lang w:val="en-US"/>
        </w:rPr>
        <w:t xml:space="preserve"> your company?</w:t>
      </w:r>
    </w:p>
    <w:p w14:paraId="6735484A" w14:textId="790B1FB6" w:rsidR="00B41A7C" w:rsidRDefault="00B41A7C" w:rsidP="009B1DE2">
      <w:pPr>
        <w:pStyle w:val="BodyText"/>
        <w:numPr>
          <w:ilvl w:val="0"/>
          <w:numId w:val="23"/>
        </w:numPr>
        <w:rPr>
          <w:szCs w:val="10"/>
          <w:lang w:val="en-US"/>
        </w:rPr>
      </w:pPr>
      <w:r w:rsidRPr="00091ADD">
        <w:rPr>
          <w:szCs w:val="10"/>
          <w:lang w:val="en-US"/>
        </w:rPr>
        <w:t>Is there anything</w:t>
      </w:r>
      <w:proofErr w:type="gramStart"/>
      <w:r w:rsidR="000D4C7E">
        <w:rPr>
          <w:szCs w:val="10"/>
          <w:lang w:val="en-US"/>
        </w:rPr>
        <w:t>, in particular,</w:t>
      </w:r>
      <w:r w:rsidRPr="00091ADD">
        <w:rPr>
          <w:szCs w:val="10"/>
          <w:lang w:val="en-US"/>
        </w:rPr>
        <w:t xml:space="preserve"> you</w:t>
      </w:r>
      <w:proofErr w:type="gramEnd"/>
      <w:r w:rsidRPr="00091ADD">
        <w:rPr>
          <w:szCs w:val="10"/>
          <w:lang w:val="en-US"/>
        </w:rPr>
        <w:t xml:space="preserve"> are interested in having the evaluators study?  </w:t>
      </w:r>
    </w:p>
    <w:p w14:paraId="02232098" w14:textId="77777777" w:rsidR="00B41A7C" w:rsidRDefault="00B41A7C" w:rsidP="005D3B6F">
      <w:pPr>
        <w:pStyle w:val="Heading7"/>
      </w:pPr>
      <w:r>
        <w:t>Communication and Structure</w:t>
      </w:r>
    </w:p>
    <w:p w14:paraId="18A6154D" w14:textId="77777777" w:rsidR="00B41A7C" w:rsidRPr="003809C9" w:rsidRDefault="00B41A7C" w:rsidP="009B1DE2">
      <w:pPr>
        <w:pStyle w:val="BodyText"/>
        <w:numPr>
          <w:ilvl w:val="0"/>
          <w:numId w:val="24"/>
        </w:numPr>
        <w:rPr>
          <w:szCs w:val="10"/>
          <w:lang w:val="en-US"/>
        </w:rPr>
      </w:pPr>
      <w:r w:rsidRPr="00091ADD">
        <w:rPr>
          <w:szCs w:val="10"/>
          <w:lang w:val="en-US"/>
        </w:rPr>
        <w:t xml:space="preserve">[If not already mentioned] What are the goals of the program? How are they set? [PROBE: segment targets, measure targets, </w:t>
      </w:r>
      <w:proofErr w:type="spellStart"/>
      <w:r>
        <w:rPr>
          <w:szCs w:val="10"/>
          <w:lang w:val="en-US"/>
        </w:rPr>
        <w:t>ee</w:t>
      </w:r>
      <w:proofErr w:type="spellEnd"/>
      <w:r>
        <w:rPr>
          <w:szCs w:val="10"/>
          <w:lang w:val="en-US"/>
        </w:rPr>
        <w:t xml:space="preserve"> savings</w:t>
      </w:r>
      <w:r w:rsidRPr="00091ADD">
        <w:rPr>
          <w:szCs w:val="10"/>
          <w:lang w:val="en-US"/>
        </w:rPr>
        <w:t xml:space="preserve">, geographic targets, customer satisfaction, etc.] </w:t>
      </w:r>
    </w:p>
    <w:p w14:paraId="368BF9A7" w14:textId="77777777" w:rsidR="00B41A7C" w:rsidRDefault="00B41A7C" w:rsidP="009B1DE2">
      <w:pPr>
        <w:pStyle w:val="BodyText"/>
        <w:numPr>
          <w:ilvl w:val="0"/>
          <w:numId w:val="24"/>
        </w:numPr>
        <w:rPr>
          <w:szCs w:val="10"/>
          <w:lang w:val="en-US"/>
        </w:rPr>
      </w:pPr>
      <w:r>
        <w:rPr>
          <w:szCs w:val="10"/>
          <w:lang w:val="en-US"/>
        </w:rPr>
        <w:t>What metrics do you use to measure the success of the program?</w:t>
      </w:r>
      <w:r w:rsidRPr="00743BD7">
        <w:rPr>
          <w:szCs w:val="10"/>
          <w:lang w:val="en-US"/>
        </w:rPr>
        <w:t xml:space="preserve">  </w:t>
      </w:r>
    </w:p>
    <w:p w14:paraId="32F53B82" w14:textId="77777777" w:rsidR="00B41A7C" w:rsidRPr="005B1133" w:rsidRDefault="00B41A7C" w:rsidP="009B1DE2">
      <w:pPr>
        <w:pStyle w:val="BodyText"/>
        <w:numPr>
          <w:ilvl w:val="1"/>
          <w:numId w:val="24"/>
        </w:numPr>
        <w:rPr>
          <w:szCs w:val="10"/>
          <w:lang w:val="en-US"/>
        </w:rPr>
      </w:pPr>
      <w:r>
        <w:rPr>
          <w:szCs w:val="10"/>
          <w:lang w:val="en-US"/>
        </w:rPr>
        <w:t>A</w:t>
      </w:r>
      <w:r w:rsidRPr="005B1133">
        <w:rPr>
          <w:szCs w:val="10"/>
          <w:lang w:val="en-US"/>
        </w:rPr>
        <w:t xml:space="preserve">re there any metrics you would like to see incorporated into measuring and reporting on this program? </w:t>
      </w:r>
    </w:p>
    <w:p w14:paraId="04F8BAC7" w14:textId="77777777" w:rsidR="00B41A7C" w:rsidRPr="005F717D" w:rsidRDefault="00B41A7C" w:rsidP="00B41A7C">
      <w:pPr>
        <w:pStyle w:val="BodyText"/>
        <w:ind w:left="1080"/>
        <w:rPr>
          <w:szCs w:val="10"/>
          <w:lang w:val="en-US"/>
        </w:rPr>
      </w:pPr>
    </w:p>
    <w:p w14:paraId="552221E2" w14:textId="77777777" w:rsidR="00B41A7C" w:rsidRDefault="00B41A7C" w:rsidP="009B1DE2">
      <w:pPr>
        <w:pStyle w:val="BodyText"/>
        <w:numPr>
          <w:ilvl w:val="0"/>
          <w:numId w:val="24"/>
        </w:numPr>
        <w:rPr>
          <w:szCs w:val="10"/>
          <w:lang w:val="en-US"/>
        </w:rPr>
      </w:pPr>
      <w:r w:rsidRPr="00743BD7">
        <w:rPr>
          <w:szCs w:val="10"/>
          <w:lang w:val="en-US"/>
        </w:rPr>
        <w:t>How is the program currently progressing against its goals? How have they performed historically?</w:t>
      </w:r>
    </w:p>
    <w:p w14:paraId="197AC0C8" w14:textId="77777777" w:rsidR="00B41A7C" w:rsidRDefault="00B41A7C" w:rsidP="009B1DE2">
      <w:pPr>
        <w:pStyle w:val="BodyText"/>
        <w:numPr>
          <w:ilvl w:val="1"/>
          <w:numId w:val="24"/>
        </w:numPr>
        <w:rPr>
          <w:szCs w:val="10"/>
          <w:lang w:val="en-US"/>
        </w:rPr>
      </w:pPr>
      <w:r>
        <w:rPr>
          <w:szCs w:val="10"/>
          <w:lang w:val="en-US"/>
        </w:rPr>
        <w:t>Are you considering any revision to program goals?</w:t>
      </w:r>
    </w:p>
    <w:p w14:paraId="15427ECB" w14:textId="77777777" w:rsidR="00B41A7C" w:rsidRPr="00493E6B" w:rsidRDefault="00B41A7C" w:rsidP="009B1DE2">
      <w:pPr>
        <w:pStyle w:val="BodyText"/>
        <w:numPr>
          <w:ilvl w:val="0"/>
          <w:numId w:val="24"/>
        </w:numPr>
        <w:rPr>
          <w:szCs w:val="10"/>
          <w:lang w:val="en-US"/>
        </w:rPr>
      </w:pPr>
      <w:r w:rsidRPr="005B1133">
        <w:rPr>
          <w:szCs w:val="10"/>
          <w:lang w:val="en-US"/>
        </w:rPr>
        <w:t>How are program tracking metrics</w:t>
      </w:r>
      <w:r>
        <w:rPr>
          <w:szCs w:val="10"/>
          <w:lang w:val="en-US"/>
        </w:rPr>
        <w:t xml:space="preserve"> shared</w:t>
      </w:r>
      <w:r w:rsidRPr="005B1133">
        <w:rPr>
          <w:szCs w:val="10"/>
          <w:lang w:val="en-US"/>
        </w:rPr>
        <w:t>? What is the frequency and format of this reporting?</w:t>
      </w:r>
    </w:p>
    <w:p w14:paraId="3306E5D3" w14:textId="77777777" w:rsidR="00B41A7C" w:rsidRDefault="00B41A7C" w:rsidP="009B1DE2">
      <w:pPr>
        <w:pStyle w:val="BodyText"/>
        <w:numPr>
          <w:ilvl w:val="0"/>
          <w:numId w:val="24"/>
        </w:numPr>
        <w:rPr>
          <w:szCs w:val="10"/>
          <w:lang w:val="en-US"/>
        </w:rPr>
      </w:pPr>
      <w:r w:rsidRPr="005B1133">
        <w:rPr>
          <w:szCs w:val="10"/>
          <w:lang w:val="en-US"/>
        </w:rPr>
        <w:t>What data tracking systems are used for tracking program outreach? Participation? Savings? Project status? How are those integrated, if at all? </w:t>
      </w:r>
    </w:p>
    <w:p w14:paraId="2AAB8C59" w14:textId="77777777" w:rsidR="00B41A7C" w:rsidRPr="00FA4A6E" w:rsidRDefault="00B41A7C" w:rsidP="009B1DE2">
      <w:pPr>
        <w:pStyle w:val="BodyText"/>
        <w:numPr>
          <w:ilvl w:val="0"/>
          <w:numId w:val="24"/>
        </w:numPr>
        <w:rPr>
          <w:szCs w:val="10"/>
          <w:lang w:val="en-US"/>
        </w:rPr>
      </w:pPr>
      <w:r w:rsidRPr="00091ADD">
        <w:rPr>
          <w:szCs w:val="10"/>
          <w:lang w:val="en-US"/>
        </w:rPr>
        <w:t>How</w:t>
      </w:r>
      <w:r>
        <w:rPr>
          <w:szCs w:val="10"/>
          <w:lang w:val="en-US"/>
        </w:rPr>
        <w:t>, if at all,</w:t>
      </w:r>
      <w:r w:rsidRPr="00091ADD">
        <w:rPr>
          <w:szCs w:val="10"/>
          <w:lang w:val="en-US"/>
        </w:rPr>
        <w:t xml:space="preserve"> has the COVID-19 pandemic affected participation in the program? (PROBE: Effects on participation, </w:t>
      </w:r>
      <w:r>
        <w:rPr>
          <w:szCs w:val="10"/>
          <w:lang w:val="en-US"/>
        </w:rPr>
        <w:t>marketing, deployment of program specifics, events/engagement</w:t>
      </w:r>
      <w:r w:rsidRPr="00091ADD">
        <w:rPr>
          <w:szCs w:val="10"/>
          <w:lang w:val="en-US"/>
        </w:rPr>
        <w:t xml:space="preserve">)  </w:t>
      </w:r>
    </w:p>
    <w:p w14:paraId="1233EAC2" w14:textId="77777777" w:rsidR="00B41A7C" w:rsidRDefault="00B41A7C" w:rsidP="005D3B6F">
      <w:pPr>
        <w:pStyle w:val="Heading7"/>
        <w:rPr>
          <w:lang w:val="en-US"/>
        </w:rPr>
      </w:pPr>
      <w:r>
        <w:rPr>
          <w:lang w:val="en-US"/>
        </w:rPr>
        <w:t xml:space="preserve">Program Process </w:t>
      </w:r>
    </w:p>
    <w:p w14:paraId="6CC1BF55" w14:textId="77777777" w:rsidR="00B41A7C" w:rsidRDefault="00B41A7C" w:rsidP="009B1DE2">
      <w:pPr>
        <w:pStyle w:val="BodyText"/>
        <w:numPr>
          <w:ilvl w:val="0"/>
          <w:numId w:val="24"/>
        </w:numPr>
        <w:rPr>
          <w:szCs w:val="10"/>
          <w:lang w:val="en-US"/>
        </w:rPr>
      </w:pPr>
      <w:r>
        <w:rPr>
          <w:szCs w:val="10"/>
          <w:lang w:val="en-US"/>
        </w:rPr>
        <w:t>[FOR REBATES] C</w:t>
      </w:r>
      <w:r w:rsidRPr="00F502E8">
        <w:rPr>
          <w:szCs w:val="10"/>
          <w:lang w:val="en-US"/>
        </w:rPr>
        <w:t>an you describe the participation process for the program from the customer’s perspective, from first contact through rebate payment</w:t>
      </w:r>
      <w:r>
        <w:rPr>
          <w:szCs w:val="10"/>
          <w:lang w:val="en-US"/>
        </w:rPr>
        <w:t xml:space="preserve"> (or program completion)</w:t>
      </w:r>
      <w:r w:rsidRPr="00F502E8">
        <w:rPr>
          <w:szCs w:val="10"/>
          <w:lang w:val="en-US"/>
        </w:rPr>
        <w:t xml:space="preserve">? At what stage of participation/customer decision making </w:t>
      </w:r>
      <w:r>
        <w:rPr>
          <w:szCs w:val="10"/>
          <w:lang w:val="en-US"/>
        </w:rPr>
        <w:t>do you</w:t>
      </w:r>
      <w:r w:rsidRPr="00F502E8">
        <w:rPr>
          <w:szCs w:val="10"/>
          <w:lang w:val="en-US"/>
        </w:rPr>
        <w:t xml:space="preserve"> typically get involved? </w:t>
      </w:r>
    </w:p>
    <w:p w14:paraId="5FD61C2F" w14:textId="77777777" w:rsidR="00B41A7C" w:rsidRPr="009C4295" w:rsidRDefault="00B41A7C" w:rsidP="009B1DE2">
      <w:pPr>
        <w:pStyle w:val="BodyText"/>
        <w:numPr>
          <w:ilvl w:val="0"/>
          <w:numId w:val="24"/>
        </w:numPr>
        <w:rPr>
          <w:lang w:val="en-US"/>
        </w:rPr>
      </w:pPr>
      <w:r w:rsidRPr="009C4295">
        <w:rPr>
          <w:lang w:val="en-US"/>
        </w:rPr>
        <w:t>Have you received any feedback on the participation process from customers?</w:t>
      </w:r>
    </w:p>
    <w:p w14:paraId="34041E1A" w14:textId="77777777" w:rsidR="00B41A7C" w:rsidRPr="009C4295" w:rsidRDefault="00B41A7C" w:rsidP="009B1DE2">
      <w:pPr>
        <w:pStyle w:val="BodyText"/>
        <w:numPr>
          <w:ilvl w:val="0"/>
          <w:numId w:val="24"/>
        </w:numPr>
      </w:pPr>
      <w:r w:rsidRPr="009C4295">
        <w:t xml:space="preserve">How do you decide what energy savings measures are included in the program? </w:t>
      </w:r>
    </w:p>
    <w:p w14:paraId="1D039BEC" w14:textId="77777777" w:rsidR="00B41A7C" w:rsidRPr="00FD456D" w:rsidRDefault="00B41A7C" w:rsidP="009B1DE2">
      <w:pPr>
        <w:pStyle w:val="BodyText"/>
        <w:numPr>
          <w:ilvl w:val="0"/>
          <w:numId w:val="24"/>
        </w:numPr>
      </w:pPr>
      <w:r w:rsidRPr="009C4295">
        <w:t>What other measures</w:t>
      </w:r>
      <w:r>
        <w:t>, if any,</w:t>
      </w:r>
      <w:r w:rsidRPr="009C4295">
        <w:t xml:space="preserve"> have you thought about including in the program? </w:t>
      </w:r>
    </w:p>
    <w:p w14:paraId="2E81635C" w14:textId="77777777" w:rsidR="00B41A7C" w:rsidRDefault="00B41A7C" w:rsidP="005D3B6F">
      <w:pPr>
        <w:pStyle w:val="Heading7"/>
        <w:rPr>
          <w:lang w:val="en-US"/>
        </w:rPr>
      </w:pPr>
      <w:r>
        <w:rPr>
          <w:lang w:val="en-US"/>
        </w:rPr>
        <w:t>Marketing and Outreach</w:t>
      </w:r>
    </w:p>
    <w:p w14:paraId="34CD83DC" w14:textId="77777777" w:rsidR="00B41A7C" w:rsidRDefault="00B41A7C" w:rsidP="009B1DE2">
      <w:pPr>
        <w:pStyle w:val="BodyText"/>
        <w:numPr>
          <w:ilvl w:val="0"/>
          <w:numId w:val="24"/>
        </w:numPr>
        <w:rPr>
          <w:szCs w:val="10"/>
          <w:lang w:val="en-US"/>
        </w:rPr>
      </w:pPr>
      <w:r w:rsidRPr="00091ADD">
        <w:rPr>
          <w:szCs w:val="10"/>
          <w:lang w:val="en-US"/>
        </w:rPr>
        <w:t>How is the program</w:t>
      </w:r>
      <w:r>
        <w:rPr>
          <w:szCs w:val="10"/>
          <w:lang w:val="en-US"/>
        </w:rPr>
        <w:t xml:space="preserve"> currently</w:t>
      </w:r>
      <w:r w:rsidRPr="00091ADD">
        <w:rPr>
          <w:szCs w:val="10"/>
          <w:lang w:val="en-US"/>
        </w:rPr>
        <w:t xml:space="preserve"> marketed? What types of outreach activities does your team do?</w:t>
      </w:r>
    </w:p>
    <w:p w14:paraId="4B4854AE" w14:textId="77777777" w:rsidR="00B41A7C" w:rsidRPr="003809C9" w:rsidRDefault="00B41A7C" w:rsidP="009B1DE2">
      <w:pPr>
        <w:pStyle w:val="BodyText"/>
        <w:numPr>
          <w:ilvl w:val="0"/>
          <w:numId w:val="24"/>
        </w:numPr>
        <w:rPr>
          <w:szCs w:val="10"/>
          <w:lang w:val="en-US"/>
        </w:rPr>
      </w:pPr>
      <w:r>
        <w:rPr>
          <w:szCs w:val="10"/>
          <w:lang w:val="en-US"/>
        </w:rPr>
        <w:t>Do you conduct any community outreach or engagement? What do you do? [PROBES: how do they elicit input, WHO do they elicit it from, do they make any special efforts to engage LI or minorities (certain programs target LI customers)?]</w:t>
      </w:r>
      <w:r w:rsidRPr="00091ADD">
        <w:rPr>
          <w:szCs w:val="10"/>
          <w:lang w:val="en-US"/>
        </w:rPr>
        <w:t xml:space="preserve">  </w:t>
      </w:r>
    </w:p>
    <w:p w14:paraId="30E5752C" w14:textId="77777777" w:rsidR="00B41A7C" w:rsidRPr="003809C9" w:rsidRDefault="00B41A7C" w:rsidP="009B1DE2">
      <w:pPr>
        <w:pStyle w:val="BodyText"/>
        <w:numPr>
          <w:ilvl w:val="0"/>
          <w:numId w:val="24"/>
        </w:numPr>
        <w:rPr>
          <w:szCs w:val="10"/>
          <w:lang w:val="en-US"/>
        </w:rPr>
      </w:pPr>
      <w:r w:rsidRPr="00091ADD">
        <w:rPr>
          <w:szCs w:val="10"/>
          <w:lang w:val="en-US"/>
        </w:rPr>
        <w:t xml:space="preserve">How do you measure/judge the effectiveness of program marketing? What metrics does the team capture and how are they used? Do you have specific goals? </w:t>
      </w:r>
    </w:p>
    <w:p w14:paraId="6DCCEA47" w14:textId="77777777" w:rsidR="00B41A7C" w:rsidRPr="003F235C" w:rsidRDefault="00B41A7C" w:rsidP="009B1DE2">
      <w:pPr>
        <w:pStyle w:val="BodyText"/>
        <w:numPr>
          <w:ilvl w:val="0"/>
          <w:numId w:val="24"/>
        </w:numPr>
        <w:rPr>
          <w:szCs w:val="10"/>
          <w:lang w:val="en-US"/>
        </w:rPr>
      </w:pPr>
      <w:r w:rsidRPr="00091ADD">
        <w:rPr>
          <w:szCs w:val="10"/>
          <w:lang w:val="en-US"/>
        </w:rPr>
        <w:t xml:space="preserve">Is there any cross marketing between other programs? </w:t>
      </w:r>
    </w:p>
    <w:p w14:paraId="6944A911" w14:textId="77777777" w:rsidR="00B41A7C" w:rsidRPr="003F235C" w:rsidRDefault="00B41A7C" w:rsidP="009B1DE2">
      <w:pPr>
        <w:pStyle w:val="BodyText"/>
        <w:numPr>
          <w:ilvl w:val="0"/>
          <w:numId w:val="24"/>
        </w:numPr>
        <w:rPr>
          <w:szCs w:val="10"/>
          <w:lang w:val="en-US"/>
        </w:rPr>
      </w:pPr>
      <w:r>
        <w:lastRenderedPageBreak/>
        <w:t>What do you believe are the most persuasive marketing messages/themes for your program? How is this different for different customers and measures?</w:t>
      </w:r>
    </w:p>
    <w:p w14:paraId="0A16D403" w14:textId="77777777" w:rsidR="00B41A7C" w:rsidRPr="003809C9" w:rsidRDefault="00B41A7C" w:rsidP="009B1DE2">
      <w:pPr>
        <w:pStyle w:val="BodyText"/>
        <w:numPr>
          <w:ilvl w:val="0"/>
          <w:numId w:val="24"/>
        </w:numPr>
        <w:rPr>
          <w:szCs w:val="10"/>
          <w:lang w:val="en-US"/>
        </w:rPr>
      </w:pPr>
      <w:r>
        <w:t xml:space="preserve">Is there a particular time/event that is the most effective moment to market your program? How is this different for different customers and measures? </w:t>
      </w:r>
    </w:p>
    <w:p w14:paraId="28D01A9C" w14:textId="77777777" w:rsidR="00B41A7C" w:rsidRDefault="00B41A7C" w:rsidP="005D3B6F">
      <w:pPr>
        <w:pStyle w:val="Heading7"/>
        <w:rPr>
          <w:lang w:val="en-US"/>
        </w:rPr>
      </w:pPr>
      <w:r>
        <w:rPr>
          <w:lang w:val="en-US"/>
        </w:rPr>
        <w:t xml:space="preserve">Barriers to participation </w:t>
      </w:r>
    </w:p>
    <w:p w14:paraId="529989E5" w14:textId="77777777" w:rsidR="00B41A7C" w:rsidRDefault="00B41A7C" w:rsidP="009B1DE2">
      <w:pPr>
        <w:pStyle w:val="BodyText"/>
        <w:numPr>
          <w:ilvl w:val="0"/>
          <w:numId w:val="24"/>
        </w:numPr>
        <w:rPr>
          <w:szCs w:val="10"/>
          <w:lang w:val="en-US"/>
        </w:rPr>
      </w:pPr>
      <w:r w:rsidRPr="00091ADD">
        <w:rPr>
          <w:szCs w:val="10"/>
          <w:lang w:val="en-US"/>
        </w:rPr>
        <w:t>What do you see as some of the main barriers to getting a customer to participate in the program</w:t>
      </w:r>
      <w:r>
        <w:rPr>
          <w:szCs w:val="10"/>
          <w:lang w:val="en-US"/>
        </w:rPr>
        <w:t>?</w:t>
      </w:r>
    </w:p>
    <w:p w14:paraId="674BEB02" w14:textId="77777777" w:rsidR="00B41A7C" w:rsidRPr="00F029B5" w:rsidRDefault="00B41A7C" w:rsidP="009B1DE2">
      <w:pPr>
        <w:pStyle w:val="BodyText"/>
        <w:numPr>
          <w:ilvl w:val="1"/>
          <w:numId w:val="24"/>
        </w:numPr>
        <w:rPr>
          <w:szCs w:val="10"/>
          <w:lang w:val="en-US"/>
        </w:rPr>
      </w:pPr>
      <w:r>
        <w:rPr>
          <w:szCs w:val="10"/>
          <w:lang w:val="en-US"/>
        </w:rPr>
        <w:t>Do you have any plans on how to address these barriers?</w:t>
      </w:r>
    </w:p>
    <w:p w14:paraId="66839D3E" w14:textId="77777777" w:rsidR="00B41A7C" w:rsidRPr="00291F1F" w:rsidRDefault="00B41A7C" w:rsidP="005D3B6F">
      <w:pPr>
        <w:pStyle w:val="Heading7"/>
        <w:rPr>
          <w:lang w:val="en-US"/>
        </w:rPr>
      </w:pPr>
      <w:r w:rsidRPr="00291F1F">
        <w:rPr>
          <w:lang w:val="en-US"/>
        </w:rPr>
        <w:t>Opportunities</w:t>
      </w:r>
    </w:p>
    <w:p w14:paraId="68EF8822" w14:textId="77777777" w:rsidR="00B41A7C" w:rsidRDefault="00B41A7C" w:rsidP="009B1DE2">
      <w:pPr>
        <w:pStyle w:val="BodyText"/>
        <w:numPr>
          <w:ilvl w:val="0"/>
          <w:numId w:val="24"/>
        </w:numPr>
        <w:rPr>
          <w:szCs w:val="10"/>
          <w:lang w:val="en-US"/>
        </w:rPr>
      </w:pPr>
      <w:r w:rsidRPr="00291F1F">
        <w:rPr>
          <w:szCs w:val="10"/>
          <w:lang w:val="en-US"/>
        </w:rPr>
        <w:t>Are there any interesting trends you’ve encountered in how the program is implemented, or what kinds of feedback customers provide about their</w:t>
      </w:r>
      <w:r>
        <w:rPr>
          <w:szCs w:val="10"/>
          <w:lang w:val="en-US"/>
        </w:rPr>
        <w:t xml:space="preserve"> experience</w:t>
      </w:r>
      <w:r w:rsidRPr="00291F1F">
        <w:rPr>
          <w:szCs w:val="10"/>
          <w:lang w:val="en-US"/>
        </w:rPr>
        <w:t xml:space="preserve">? </w:t>
      </w:r>
    </w:p>
    <w:p w14:paraId="35BF8114" w14:textId="12307B1B" w:rsidR="00CB4072" w:rsidRPr="00B41A7C" w:rsidRDefault="00B41A7C" w:rsidP="009B1DE2">
      <w:pPr>
        <w:pStyle w:val="BodyText"/>
        <w:numPr>
          <w:ilvl w:val="0"/>
          <w:numId w:val="24"/>
        </w:numPr>
        <w:rPr>
          <w:szCs w:val="10"/>
          <w:lang w:val="en-US"/>
        </w:rPr>
      </w:pPr>
      <w:r w:rsidRPr="00B41A7C">
        <w:rPr>
          <w:szCs w:val="10"/>
          <w:lang w:val="en-US"/>
        </w:rPr>
        <w:t>Do you see other opportunities for program growth? If there was one thing you would add or change about the program, what would it be?</w:t>
      </w:r>
    </w:p>
    <w:p w14:paraId="079F1B84" w14:textId="77777777" w:rsidR="00B41A7C" w:rsidRPr="00CB4072" w:rsidRDefault="00B41A7C" w:rsidP="00B41A7C">
      <w:pPr>
        <w:tabs>
          <w:tab w:val="left" w:pos="360"/>
        </w:tabs>
        <w:rPr>
          <w:rFonts w:eastAsia="Arial"/>
          <w:sz w:val="22"/>
          <w:szCs w:val="22"/>
        </w:rPr>
      </w:pPr>
    </w:p>
    <w:p w14:paraId="032F5605" w14:textId="07436355" w:rsidR="00190985" w:rsidRDefault="00190985" w:rsidP="009B1DE2">
      <w:pPr>
        <w:pStyle w:val="ListParagraph"/>
        <w:numPr>
          <w:ilvl w:val="0"/>
          <w:numId w:val="18"/>
        </w:numPr>
        <w:tabs>
          <w:tab w:val="left" w:pos="360"/>
        </w:tabs>
        <w:rPr>
          <w:rFonts w:eastAsia="Arial"/>
          <w:sz w:val="22"/>
          <w:szCs w:val="22"/>
        </w:rPr>
      </w:pPr>
      <w:r>
        <w:rPr>
          <w:rFonts w:eastAsia="Arial"/>
          <w:sz w:val="22"/>
          <w:szCs w:val="22"/>
        </w:rPr>
        <w:t>Trade Ally Feedback</w:t>
      </w:r>
    </w:p>
    <w:p w14:paraId="2D3309F9" w14:textId="77777777" w:rsidR="00CB4072" w:rsidRPr="00F029B5" w:rsidRDefault="00CB4072" w:rsidP="00E34F30">
      <w:pPr>
        <w:pStyle w:val="Heading7"/>
        <w:rPr>
          <w:lang w:val="en-US"/>
        </w:rPr>
      </w:pPr>
      <w:r>
        <w:rPr>
          <w:lang w:val="en-US"/>
        </w:rPr>
        <w:t xml:space="preserve">General Information </w:t>
      </w:r>
    </w:p>
    <w:p w14:paraId="1A1252AD" w14:textId="77777777" w:rsidR="00CB4072" w:rsidRPr="004B169F" w:rsidRDefault="00CB4072" w:rsidP="009B1DE2">
      <w:pPr>
        <w:pStyle w:val="BodyText"/>
        <w:numPr>
          <w:ilvl w:val="0"/>
          <w:numId w:val="19"/>
        </w:numPr>
        <w:rPr>
          <w:lang w:val="en-US"/>
        </w:rPr>
      </w:pPr>
      <w:r>
        <w:rPr>
          <w:lang w:val="en-US"/>
        </w:rPr>
        <w:t>Please describe</w:t>
      </w:r>
      <w:r w:rsidRPr="004B169F">
        <w:rPr>
          <w:lang w:val="en-US"/>
        </w:rPr>
        <w:t xml:space="preserve"> your role and responsibilities </w:t>
      </w:r>
      <w:r>
        <w:rPr>
          <w:lang w:val="en-US"/>
        </w:rPr>
        <w:t xml:space="preserve">with </w:t>
      </w:r>
      <w:r w:rsidRPr="004B169F">
        <w:rPr>
          <w:lang w:val="en-US"/>
        </w:rPr>
        <w:t>your company</w:t>
      </w:r>
      <w:r>
        <w:rPr>
          <w:lang w:val="en-US"/>
        </w:rPr>
        <w:t>.</w:t>
      </w:r>
    </w:p>
    <w:p w14:paraId="4BFA79AF" w14:textId="77777777" w:rsidR="00CB4072" w:rsidRDefault="00CB4072" w:rsidP="009B1DE2">
      <w:pPr>
        <w:pStyle w:val="BodyText"/>
        <w:numPr>
          <w:ilvl w:val="0"/>
          <w:numId w:val="19"/>
        </w:numPr>
      </w:pPr>
      <w:r>
        <w:t xml:space="preserve">According to our records, you have delivered services for NJNG’s </w:t>
      </w:r>
      <w:r w:rsidRPr="004560D5">
        <w:rPr>
          <w:b/>
          <w:bCs/>
          <w:color w:val="0070C0"/>
        </w:rPr>
        <w:t>[PROGRAM]</w:t>
      </w:r>
      <w:r>
        <w:t xml:space="preserve"> program. Is this correct? </w:t>
      </w:r>
    </w:p>
    <w:p w14:paraId="631B0950" w14:textId="77777777" w:rsidR="00CB4072" w:rsidRPr="004B169F" w:rsidRDefault="00CB4072" w:rsidP="009B1DE2">
      <w:pPr>
        <w:pStyle w:val="BodyText"/>
        <w:numPr>
          <w:ilvl w:val="0"/>
          <w:numId w:val="19"/>
        </w:numPr>
      </w:pPr>
      <w:r>
        <w:t>How long have you been participating in these programs? About how many projects have you completed since July 2021 or how many projects are you currently working on?</w:t>
      </w:r>
    </w:p>
    <w:p w14:paraId="1F411AA1" w14:textId="77777777" w:rsidR="00CB4072" w:rsidRDefault="00CB4072" w:rsidP="009B1DE2">
      <w:pPr>
        <w:pStyle w:val="BodyText"/>
        <w:numPr>
          <w:ilvl w:val="0"/>
          <w:numId w:val="19"/>
        </w:numPr>
      </w:pPr>
      <w:r>
        <w:t xml:space="preserve">Please describe your responsibilities with the </w:t>
      </w:r>
      <w:r w:rsidRPr="004560D5">
        <w:rPr>
          <w:b/>
          <w:bCs/>
          <w:color w:val="0070C0"/>
        </w:rPr>
        <w:t>[PROGRAM]</w:t>
      </w:r>
      <w:r>
        <w:rPr>
          <w:b/>
          <w:bCs/>
          <w:color w:val="0070C0"/>
        </w:rPr>
        <w:t xml:space="preserve"> </w:t>
      </w:r>
      <w:r w:rsidRPr="004B169F">
        <w:t>program</w:t>
      </w:r>
      <w:r>
        <w:t xml:space="preserve">. </w:t>
      </w:r>
      <w:r w:rsidRPr="00BE509A">
        <w:rPr>
          <w:b/>
          <w:bCs/>
          <w:color w:val="0070C0"/>
        </w:rPr>
        <w:t>[PROBE:</w:t>
      </w:r>
      <w:r w:rsidRPr="004B169F">
        <w:t xml:space="preserve"> application, equipment, inspections, reporting, training/certification, etc.</w:t>
      </w:r>
      <w:r>
        <w:t>]</w:t>
      </w:r>
      <w:r w:rsidRPr="004B169F">
        <w:t xml:space="preserve"> </w:t>
      </w:r>
    </w:p>
    <w:p w14:paraId="1FA760CA" w14:textId="77777777" w:rsidR="00CB4072" w:rsidRPr="00D0416F" w:rsidRDefault="00CB4072" w:rsidP="009B1DE2">
      <w:pPr>
        <w:pStyle w:val="BodyText"/>
        <w:numPr>
          <w:ilvl w:val="0"/>
          <w:numId w:val="19"/>
        </w:numPr>
      </w:pPr>
      <w:r>
        <w:t xml:space="preserve">Thinking back over the last year (since July 2021) and your experience working with this program, how have your </w:t>
      </w:r>
      <w:r w:rsidRPr="00D0416F">
        <w:t xml:space="preserve">expectations </w:t>
      </w:r>
      <w:r>
        <w:t>aligned with your experience?</w:t>
      </w:r>
    </w:p>
    <w:p w14:paraId="7338F81A" w14:textId="77777777" w:rsidR="00CB4072" w:rsidRDefault="00CB4072" w:rsidP="00E34F30">
      <w:pPr>
        <w:pStyle w:val="Heading7"/>
      </w:pPr>
      <w:r>
        <w:t>Communication and Structure</w:t>
      </w:r>
    </w:p>
    <w:p w14:paraId="6B92EBAA" w14:textId="77777777" w:rsidR="00CB4072" w:rsidRPr="004B169F" w:rsidRDefault="00CB4072" w:rsidP="009B1DE2">
      <w:pPr>
        <w:pStyle w:val="BodyText"/>
        <w:numPr>
          <w:ilvl w:val="0"/>
          <w:numId w:val="19"/>
        </w:numPr>
        <w:rPr>
          <w:lang w:val="en-US"/>
        </w:rPr>
      </w:pPr>
      <w:r w:rsidRPr="0DCE9C99">
        <w:rPr>
          <w:lang w:val="en-US"/>
        </w:rPr>
        <w:t xml:space="preserve">How, if at all, has the COVID-19 pandemic affected </w:t>
      </w:r>
      <w:r w:rsidRPr="00BE2D1C">
        <w:rPr>
          <w:b/>
          <w:bCs/>
          <w:i/>
          <w:iCs/>
          <w:lang w:val="en-US"/>
        </w:rPr>
        <w:t>customer</w:t>
      </w:r>
      <w:r>
        <w:rPr>
          <w:lang w:val="en-US"/>
        </w:rPr>
        <w:t xml:space="preserve"> </w:t>
      </w:r>
      <w:r w:rsidRPr="0DCE9C99">
        <w:rPr>
          <w:lang w:val="en-US"/>
        </w:rPr>
        <w:t xml:space="preserve">participation in the program? </w:t>
      </w:r>
      <w:r w:rsidRPr="00BE509A">
        <w:rPr>
          <w:b/>
          <w:bCs/>
          <w:color w:val="0070C0"/>
          <w:lang w:val="en-US"/>
        </w:rPr>
        <w:t>[PROBE:</w:t>
      </w:r>
      <w:r w:rsidRPr="0DCE9C99">
        <w:rPr>
          <w:lang w:val="en-US"/>
        </w:rPr>
        <w:t xml:space="preserve"> Effects on participation, contractor availability, supply chain issues, etc</w:t>
      </w:r>
      <w:r>
        <w:rPr>
          <w:lang w:val="en-US"/>
        </w:rPr>
        <w:t>.]</w:t>
      </w:r>
      <w:r w:rsidRPr="0DCE9C99">
        <w:rPr>
          <w:lang w:val="en-US"/>
        </w:rPr>
        <w:t xml:space="preserve">  </w:t>
      </w:r>
    </w:p>
    <w:p w14:paraId="7E67BA16" w14:textId="77777777" w:rsidR="00CB4072" w:rsidRDefault="00CB4072" w:rsidP="009B1DE2">
      <w:pPr>
        <w:pStyle w:val="BodyText"/>
        <w:numPr>
          <w:ilvl w:val="1"/>
          <w:numId w:val="19"/>
        </w:numPr>
      </w:pPr>
      <w:r>
        <w:t xml:space="preserve">How has the COVID-19 pandemic affected </w:t>
      </w:r>
      <w:r w:rsidRPr="00BE2D1C">
        <w:rPr>
          <w:b/>
          <w:bCs/>
          <w:i/>
          <w:iCs/>
        </w:rPr>
        <w:t>your organization’s</w:t>
      </w:r>
      <w:r>
        <w:t xml:space="preserve"> involvement and/or activity in the program(s)?</w:t>
      </w:r>
    </w:p>
    <w:p w14:paraId="6C5ADC65" w14:textId="77777777" w:rsidR="00CB4072" w:rsidRPr="004B169F" w:rsidRDefault="00CB4072" w:rsidP="009B1DE2">
      <w:pPr>
        <w:pStyle w:val="BodyText"/>
        <w:numPr>
          <w:ilvl w:val="0"/>
          <w:numId w:val="19"/>
        </w:numPr>
        <w:rPr>
          <w:lang w:val="en-US"/>
        </w:rPr>
      </w:pPr>
      <w:r w:rsidRPr="0DCE9C99">
        <w:rPr>
          <w:lang w:val="en-US"/>
        </w:rPr>
        <w:t xml:space="preserve">How frequently do you communicate with the NJNG program staff? </w:t>
      </w:r>
      <w:r w:rsidRPr="00BE509A">
        <w:rPr>
          <w:b/>
          <w:bCs/>
          <w:color w:val="0070C0"/>
          <w:lang w:val="en-US"/>
        </w:rPr>
        <w:t>[PROBE:</w:t>
      </w:r>
      <w:r w:rsidRPr="0DCE9C99">
        <w:rPr>
          <w:lang w:val="en-US"/>
        </w:rPr>
        <w:t xml:space="preserve"> In what format?] Does this communication structure work well for your team?</w:t>
      </w:r>
    </w:p>
    <w:p w14:paraId="74C5F903" w14:textId="77777777" w:rsidR="00CB4072" w:rsidRPr="00E076FE" w:rsidRDefault="00CB4072" w:rsidP="009B1DE2">
      <w:pPr>
        <w:pStyle w:val="BodyText"/>
        <w:numPr>
          <w:ilvl w:val="1"/>
          <w:numId w:val="19"/>
        </w:numPr>
        <w:rPr>
          <w:lang w:val="en-US"/>
        </w:rPr>
      </w:pPr>
      <w:r>
        <w:t>Is there anything additional that NJNG can do to support your efforts?</w:t>
      </w:r>
    </w:p>
    <w:p w14:paraId="69EEDEB3" w14:textId="77777777" w:rsidR="00CB4072" w:rsidRPr="00E076FE" w:rsidRDefault="00CB4072" w:rsidP="009B1DE2">
      <w:pPr>
        <w:pStyle w:val="BodyText"/>
        <w:numPr>
          <w:ilvl w:val="0"/>
          <w:numId w:val="19"/>
        </w:numPr>
        <w:rPr>
          <w:lang w:val="en-US"/>
        </w:rPr>
      </w:pPr>
      <w:r>
        <w:t>Have you accessed NJNG’s contractor portal?</w:t>
      </w:r>
    </w:p>
    <w:p w14:paraId="0BE2678D" w14:textId="77777777" w:rsidR="00CB4072" w:rsidRPr="00E076FE" w:rsidRDefault="00CB4072" w:rsidP="009B1DE2">
      <w:pPr>
        <w:pStyle w:val="BodyText"/>
        <w:numPr>
          <w:ilvl w:val="1"/>
          <w:numId w:val="19"/>
        </w:numPr>
        <w:rPr>
          <w:lang w:val="en-US"/>
        </w:rPr>
      </w:pPr>
      <w:r w:rsidRPr="00D16C73">
        <w:rPr>
          <w:b/>
          <w:bCs/>
          <w:color w:val="0070C0"/>
          <w:lang w:val="en-US"/>
        </w:rPr>
        <w:t>[IF YES]</w:t>
      </w:r>
      <w:r>
        <w:t xml:space="preserve"> What works well in the portal?</w:t>
      </w:r>
    </w:p>
    <w:p w14:paraId="07AB3CA1" w14:textId="77777777" w:rsidR="00CB4072" w:rsidRPr="004B169F" w:rsidRDefault="00CB4072" w:rsidP="009B1DE2">
      <w:pPr>
        <w:pStyle w:val="BodyText"/>
        <w:numPr>
          <w:ilvl w:val="1"/>
          <w:numId w:val="19"/>
        </w:numPr>
        <w:rPr>
          <w:lang w:val="en-US"/>
        </w:rPr>
      </w:pPr>
      <w:r w:rsidRPr="00D16C73">
        <w:rPr>
          <w:b/>
          <w:bCs/>
          <w:color w:val="0070C0"/>
          <w:lang w:val="en-US"/>
        </w:rPr>
        <w:lastRenderedPageBreak/>
        <w:t>[IF YES]</w:t>
      </w:r>
      <w:r>
        <w:rPr>
          <w:b/>
          <w:bCs/>
          <w:color w:val="0070C0"/>
          <w:lang w:val="en-US"/>
        </w:rPr>
        <w:t xml:space="preserve"> </w:t>
      </w:r>
      <w:r>
        <w:t>What could be improved in the portal?</w:t>
      </w:r>
    </w:p>
    <w:p w14:paraId="4F41AD00" w14:textId="77777777" w:rsidR="00CB4072" w:rsidRDefault="00CB4072" w:rsidP="00E34F30">
      <w:pPr>
        <w:pStyle w:val="Heading7"/>
        <w:rPr>
          <w:lang w:val="en-US"/>
        </w:rPr>
      </w:pPr>
      <w:r>
        <w:rPr>
          <w:lang w:val="en-US"/>
        </w:rPr>
        <w:t xml:space="preserve">Program Process </w:t>
      </w:r>
    </w:p>
    <w:p w14:paraId="2596C1E7" w14:textId="77777777" w:rsidR="00CB4072" w:rsidRPr="004B169F" w:rsidRDefault="00CB4072" w:rsidP="009B1DE2">
      <w:pPr>
        <w:pStyle w:val="BodyText"/>
        <w:numPr>
          <w:ilvl w:val="0"/>
          <w:numId w:val="19"/>
        </w:numPr>
        <w:rPr>
          <w:lang w:val="en-US"/>
        </w:rPr>
      </w:pPr>
      <w:r w:rsidRPr="0DCE9C99">
        <w:rPr>
          <w:lang w:val="en-US"/>
        </w:rPr>
        <w:t xml:space="preserve">Can you describe the participation process for the program from the customer’s perspective, from first contact through rebate payment (or program completion)? At what stage of participation/customer decision making do you typically get involved? </w:t>
      </w:r>
    </w:p>
    <w:p w14:paraId="239979C9" w14:textId="77777777" w:rsidR="00CB4072" w:rsidRPr="004B169F" w:rsidRDefault="00CB4072" w:rsidP="009B1DE2">
      <w:pPr>
        <w:pStyle w:val="BodyText"/>
        <w:numPr>
          <w:ilvl w:val="0"/>
          <w:numId w:val="19"/>
        </w:numPr>
      </w:pPr>
      <w:r>
        <w:t>How influential do you think NJNG incentives are for participants in their decision to upgrade to energy efficient equipment?</w:t>
      </w:r>
    </w:p>
    <w:p w14:paraId="51E1D6B4" w14:textId="77777777" w:rsidR="00CB4072" w:rsidRDefault="00CB4072" w:rsidP="009B1DE2">
      <w:pPr>
        <w:pStyle w:val="BodyText"/>
        <w:numPr>
          <w:ilvl w:val="0"/>
          <w:numId w:val="19"/>
        </w:numPr>
      </w:pPr>
      <w:r>
        <w:t>What type of training would you like to see NJNG offer for trade allies? What specific type of training?</w:t>
      </w:r>
    </w:p>
    <w:p w14:paraId="5FF6AA8E" w14:textId="77777777" w:rsidR="00CB4072" w:rsidRPr="004B169F" w:rsidRDefault="00CB4072" w:rsidP="009B1DE2">
      <w:pPr>
        <w:pStyle w:val="BodyText"/>
        <w:numPr>
          <w:ilvl w:val="1"/>
          <w:numId w:val="19"/>
        </w:numPr>
      </w:pPr>
      <w:r>
        <w:t>What topics should be included?</w:t>
      </w:r>
    </w:p>
    <w:p w14:paraId="14F9EA65" w14:textId="77777777" w:rsidR="00CB4072" w:rsidRDefault="00CB4072" w:rsidP="00E34F30">
      <w:pPr>
        <w:pStyle w:val="Heading7"/>
        <w:rPr>
          <w:lang w:val="en-US"/>
        </w:rPr>
      </w:pPr>
      <w:r>
        <w:rPr>
          <w:lang w:val="en-US"/>
        </w:rPr>
        <w:t>Marketing and Outreach</w:t>
      </w:r>
    </w:p>
    <w:p w14:paraId="52A1F23E" w14:textId="77777777" w:rsidR="00CB4072" w:rsidRDefault="00CB4072" w:rsidP="009B1DE2">
      <w:pPr>
        <w:pStyle w:val="BodyText"/>
        <w:numPr>
          <w:ilvl w:val="0"/>
          <w:numId w:val="19"/>
        </w:numPr>
        <w:rPr>
          <w:szCs w:val="10"/>
          <w:lang w:val="en-US"/>
        </w:rPr>
      </w:pPr>
      <w:r w:rsidRPr="0DCE9C99">
        <w:rPr>
          <w:lang w:val="en-US"/>
        </w:rPr>
        <w:t>Do</w:t>
      </w:r>
      <w:r>
        <w:rPr>
          <w:lang w:val="en-US"/>
        </w:rPr>
        <w:t xml:space="preserve">es your company include information about the </w:t>
      </w:r>
      <w:r w:rsidRPr="004560D5">
        <w:rPr>
          <w:b/>
          <w:bCs/>
          <w:color w:val="0070C0"/>
        </w:rPr>
        <w:t>[PROGRAM]</w:t>
      </w:r>
      <w:r>
        <w:rPr>
          <w:b/>
          <w:bCs/>
          <w:color w:val="0070C0"/>
        </w:rPr>
        <w:t xml:space="preserve"> </w:t>
      </w:r>
      <w:r>
        <w:rPr>
          <w:lang w:val="en-US"/>
        </w:rPr>
        <w:t>program in your marketing efforts?</w:t>
      </w:r>
      <w:r w:rsidRPr="0DCE9C99">
        <w:rPr>
          <w:lang w:val="en-US"/>
        </w:rPr>
        <w:t xml:space="preserve"> </w:t>
      </w:r>
    </w:p>
    <w:p w14:paraId="29D70E4A" w14:textId="77777777" w:rsidR="00CB4072" w:rsidRPr="00754C08" w:rsidRDefault="00CB4072" w:rsidP="009B1DE2">
      <w:pPr>
        <w:pStyle w:val="BodyText"/>
        <w:numPr>
          <w:ilvl w:val="1"/>
          <w:numId w:val="19"/>
        </w:numPr>
        <w:rPr>
          <w:szCs w:val="10"/>
          <w:lang w:val="en-US"/>
        </w:rPr>
      </w:pPr>
      <w:r>
        <w:rPr>
          <w:szCs w:val="10"/>
          <w:lang w:val="en-US"/>
        </w:rPr>
        <w:t>Please describe your approach to marketing and outreach.</w:t>
      </w:r>
    </w:p>
    <w:p w14:paraId="3A4BF796" w14:textId="77777777" w:rsidR="00CB4072" w:rsidRPr="00215CCF" w:rsidRDefault="00CB4072" w:rsidP="009B1DE2">
      <w:pPr>
        <w:pStyle w:val="BodyText"/>
        <w:numPr>
          <w:ilvl w:val="1"/>
          <w:numId w:val="19"/>
        </w:numPr>
        <w:rPr>
          <w:szCs w:val="10"/>
          <w:lang w:val="en-US"/>
        </w:rPr>
      </w:pPr>
      <w:r w:rsidRPr="0DCE9C99">
        <w:rPr>
          <w:lang w:val="en-US"/>
        </w:rPr>
        <w:t>What types of outreach activities does your team do?</w:t>
      </w:r>
    </w:p>
    <w:p w14:paraId="0F661302" w14:textId="77777777" w:rsidR="00CB4072" w:rsidRDefault="00CB4072" w:rsidP="009B1DE2">
      <w:pPr>
        <w:pStyle w:val="BodyText"/>
        <w:numPr>
          <w:ilvl w:val="1"/>
          <w:numId w:val="19"/>
        </w:numPr>
        <w:rPr>
          <w:szCs w:val="10"/>
          <w:lang w:val="en-US"/>
        </w:rPr>
      </w:pPr>
      <w:r>
        <w:rPr>
          <w:lang w:val="en-US"/>
        </w:rPr>
        <w:t>Do you participate in co-op marketing with NJNG?</w:t>
      </w:r>
    </w:p>
    <w:p w14:paraId="59F3DB36" w14:textId="77777777" w:rsidR="00CB4072" w:rsidRPr="00754C08" w:rsidRDefault="00CB4072" w:rsidP="009B1DE2">
      <w:pPr>
        <w:pStyle w:val="BodyText"/>
        <w:numPr>
          <w:ilvl w:val="0"/>
          <w:numId w:val="19"/>
        </w:numPr>
        <w:rPr>
          <w:lang w:val="en-US"/>
        </w:rPr>
      </w:pPr>
      <w:r>
        <w:t>What do you believe are the most persuasive marketing messages/themes to encourage program participation?</w:t>
      </w:r>
    </w:p>
    <w:p w14:paraId="7B2D9C40" w14:textId="77777777" w:rsidR="00CB4072" w:rsidRPr="00363858" w:rsidRDefault="00CB4072" w:rsidP="009B1DE2">
      <w:pPr>
        <w:pStyle w:val="BodyText"/>
        <w:numPr>
          <w:ilvl w:val="0"/>
          <w:numId w:val="19"/>
        </w:numPr>
        <w:rPr>
          <w:lang w:val="en-US"/>
        </w:rPr>
      </w:pPr>
      <w:r>
        <w:t>Are different marketing messages and/or channels tailored to different customers and/or measures?</w:t>
      </w:r>
    </w:p>
    <w:p w14:paraId="1FD04A33" w14:textId="04F5139E" w:rsidR="00CB4072" w:rsidRDefault="00CB4072" w:rsidP="009B1DE2">
      <w:pPr>
        <w:pStyle w:val="BodyText"/>
        <w:numPr>
          <w:ilvl w:val="0"/>
          <w:numId w:val="19"/>
        </w:numPr>
        <w:rPr>
          <w:lang w:val="en-US"/>
        </w:rPr>
      </w:pPr>
      <w:r>
        <w:rPr>
          <w:lang w:val="en-US"/>
        </w:rPr>
        <w:t>Has</w:t>
      </w:r>
      <w:r w:rsidRPr="0DCE9C99">
        <w:rPr>
          <w:lang w:val="en-US"/>
        </w:rPr>
        <w:t xml:space="preserve"> NJNG provide</w:t>
      </w:r>
      <w:r>
        <w:rPr>
          <w:lang w:val="en-US"/>
        </w:rPr>
        <w:t>d</w:t>
      </w:r>
      <w:r w:rsidRPr="0DCE9C99">
        <w:rPr>
          <w:lang w:val="en-US"/>
        </w:rPr>
        <w:t xml:space="preserve"> you with any marketing materials or other collateral?</w:t>
      </w:r>
      <w:r>
        <w:rPr>
          <w:lang w:val="en-US"/>
        </w:rPr>
        <w:t xml:space="preserve"> </w:t>
      </w:r>
      <w:r w:rsidRPr="00754C08">
        <w:rPr>
          <w:b/>
          <w:bCs/>
          <w:color w:val="0070C0"/>
          <w:lang w:val="en-US"/>
        </w:rPr>
        <w:t>[IF NOT ANSWERED IN Q</w:t>
      </w:r>
      <w:r w:rsidRPr="00754C08">
        <w:rPr>
          <w:b/>
          <w:bCs/>
          <w:color w:val="0070C0"/>
          <w:lang w:val="en-US"/>
        </w:rPr>
        <w:fldChar w:fldCharType="begin"/>
      </w:r>
      <w:r w:rsidRPr="00754C08">
        <w:rPr>
          <w:b/>
          <w:bCs/>
          <w:color w:val="0070C0"/>
          <w:lang w:val="en-US"/>
        </w:rPr>
        <w:instrText xml:space="preserve"> REF _Ref108188075 \r \h </w:instrText>
      </w:r>
      <w:r>
        <w:rPr>
          <w:b/>
          <w:bCs/>
          <w:color w:val="0070C0"/>
          <w:lang w:val="en-US"/>
        </w:rPr>
        <w:instrText xml:space="preserve"> \* MERGEFORMAT </w:instrText>
      </w:r>
      <w:r w:rsidRPr="00754C08">
        <w:rPr>
          <w:b/>
          <w:bCs/>
          <w:color w:val="0070C0"/>
          <w:lang w:val="en-US"/>
        </w:rPr>
      </w:r>
      <w:r w:rsidRPr="00754C08">
        <w:rPr>
          <w:b/>
          <w:bCs/>
          <w:color w:val="0070C0"/>
          <w:lang w:val="en-US"/>
        </w:rPr>
        <w:fldChar w:fldCharType="separate"/>
      </w:r>
      <w:r w:rsidR="008A4E8E">
        <w:rPr>
          <w:b/>
          <w:bCs/>
          <w:color w:val="0070C0"/>
          <w:lang w:val="en-US"/>
        </w:rPr>
        <w:t>34</w:t>
      </w:r>
      <w:r w:rsidRPr="00754C08">
        <w:rPr>
          <w:b/>
          <w:bCs/>
          <w:color w:val="0070C0"/>
          <w:lang w:val="en-US"/>
        </w:rPr>
        <w:fldChar w:fldCharType="end"/>
      </w:r>
      <w:r w:rsidRPr="00754C08">
        <w:rPr>
          <w:b/>
          <w:bCs/>
          <w:color w:val="0070C0"/>
          <w:lang w:val="en-US"/>
        </w:rPr>
        <w:t>]</w:t>
      </w:r>
      <w:r>
        <w:rPr>
          <w:b/>
          <w:bCs/>
          <w:color w:val="0070C0"/>
          <w:lang w:val="en-US"/>
        </w:rPr>
        <w:t xml:space="preserve"> </w:t>
      </w:r>
      <w:r>
        <w:rPr>
          <w:lang w:val="en-US"/>
        </w:rPr>
        <w:t xml:space="preserve">Do you use the collateral? </w:t>
      </w:r>
      <w:r w:rsidRPr="00754C08">
        <w:rPr>
          <w:b/>
          <w:bCs/>
          <w:color w:val="0070C0"/>
          <w:lang w:val="en-US"/>
        </w:rPr>
        <w:t>[IF YES]</w:t>
      </w:r>
      <w:r>
        <w:rPr>
          <w:lang w:val="en-US"/>
        </w:rPr>
        <w:t xml:space="preserve"> How so? </w:t>
      </w:r>
      <w:r w:rsidRPr="00025829">
        <w:rPr>
          <w:b/>
          <w:bCs/>
          <w:color w:val="0070C0"/>
          <w:lang w:val="en-US"/>
        </w:rPr>
        <w:t>[IF NO]</w:t>
      </w:r>
      <w:r>
        <w:rPr>
          <w:lang w:val="en-US"/>
        </w:rPr>
        <w:t xml:space="preserve"> Would you be interested in receiving marketing materials from NJNG to use in your outreach to customers?</w:t>
      </w:r>
    </w:p>
    <w:p w14:paraId="14BB3F40" w14:textId="77777777" w:rsidR="00CB4072" w:rsidRDefault="00CB4072" w:rsidP="009B1DE2">
      <w:pPr>
        <w:pStyle w:val="BodyText"/>
        <w:numPr>
          <w:ilvl w:val="1"/>
          <w:numId w:val="19"/>
        </w:numPr>
        <w:rPr>
          <w:lang w:val="en-US"/>
        </w:rPr>
      </w:pPr>
      <w:r>
        <w:rPr>
          <w:lang w:val="en-US"/>
        </w:rPr>
        <w:t>Are there any additional materials they could provide that would be useful?</w:t>
      </w:r>
    </w:p>
    <w:p w14:paraId="6E7640FB" w14:textId="77777777" w:rsidR="00CB4072" w:rsidRPr="00052B9E" w:rsidRDefault="00CB4072" w:rsidP="00E34F30">
      <w:pPr>
        <w:pStyle w:val="Heading7"/>
      </w:pPr>
      <w:r w:rsidRPr="00052B9E">
        <w:t>Program Experience</w:t>
      </w:r>
    </w:p>
    <w:p w14:paraId="49A7C901" w14:textId="77777777" w:rsidR="00CB4072" w:rsidRDefault="00CB4072" w:rsidP="00CB4072">
      <w:pPr>
        <w:rPr>
          <w:rFonts w:ascii="Calibri" w:eastAsia="Times New Roman" w:hAnsi="Calibri" w:cs="Calibri"/>
          <w:color w:val="000000"/>
        </w:rPr>
      </w:pPr>
    </w:p>
    <w:p w14:paraId="44D713E3" w14:textId="77777777" w:rsidR="00CB4072" w:rsidRPr="00BB0FA5" w:rsidRDefault="00CB4072" w:rsidP="009B1DE2">
      <w:pPr>
        <w:pStyle w:val="BodyText"/>
        <w:numPr>
          <w:ilvl w:val="0"/>
          <w:numId w:val="19"/>
        </w:numPr>
      </w:pPr>
      <w:r>
        <w:t xml:space="preserve">On a scale of 0-10 (0 being </w:t>
      </w:r>
      <w:r w:rsidRPr="00754C08">
        <w:rPr>
          <w:b/>
          <w:bCs/>
          <w:i/>
          <w:iCs/>
        </w:rPr>
        <w:t>not at all satisfied</w:t>
      </w:r>
      <w:r>
        <w:t xml:space="preserve"> and 10 being </w:t>
      </w:r>
      <w:r w:rsidRPr="00754C08">
        <w:rPr>
          <w:b/>
          <w:bCs/>
          <w:i/>
          <w:iCs/>
        </w:rPr>
        <w:t>very satisfied</w:t>
      </w:r>
      <w:r>
        <w:t>), how satisfied are you your overall program experience with New Jersey Natural Gas? Why did you give that rating?</w:t>
      </w:r>
    </w:p>
    <w:p w14:paraId="0A22D438" w14:textId="77777777" w:rsidR="00CB4072" w:rsidRPr="00BB0FA5" w:rsidRDefault="00CB4072" w:rsidP="009B1DE2">
      <w:pPr>
        <w:pStyle w:val="BodyText"/>
        <w:numPr>
          <w:ilvl w:val="0"/>
          <w:numId w:val="19"/>
        </w:numPr>
      </w:pPr>
      <w:r>
        <w:t>Is there any additional information that would be useful for you in your work with this program?</w:t>
      </w:r>
    </w:p>
    <w:p w14:paraId="75341945" w14:textId="77777777" w:rsidR="00CB4072" w:rsidRPr="00BB0FA5" w:rsidRDefault="00CB4072" w:rsidP="009B1DE2">
      <w:pPr>
        <w:pStyle w:val="BodyText"/>
        <w:numPr>
          <w:ilvl w:val="0"/>
          <w:numId w:val="19"/>
        </w:numPr>
      </w:pPr>
      <w:r>
        <w:t>Is there anything NJNG can do to make your job easier? What other suggestions do you have on how the program could be improved?</w:t>
      </w:r>
    </w:p>
    <w:p w14:paraId="6ABA5D5B" w14:textId="77777777" w:rsidR="00CB4072" w:rsidRDefault="00CB4072" w:rsidP="009B1DE2">
      <w:pPr>
        <w:pStyle w:val="BodyText"/>
        <w:numPr>
          <w:ilvl w:val="0"/>
          <w:numId w:val="19"/>
        </w:numPr>
      </w:pPr>
      <w:r>
        <w:t xml:space="preserve">What, if any, are the barriers or challenges you experience while working on the </w:t>
      </w:r>
      <w:r w:rsidRPr="004560D5">
        <w:rPr>
          <w:b/>
          <w:bCs/>
          <w:color w:val="0070C0"/>
        </w:rPr>
        <w:t>[PROGRAM]</w:t>
      </w:r>
      <w:r>
        <w:rPr>
          <w:b/>
          <w:bCs/>
          <w:color w:val="0070C0"/>
        </w:rPr>
        <w:t xml:space="preserve"> </w:t>
      </w:r>
      <w:r>
        <w:rPr>
          <w:lang w:val="en-US"/>
        </w:rPr>
        <w:t xml:space="preserve">program? </w:t>
      </w:r>
    </w:p>
    <w:p w14:paraId="0A9C5E7A" w14:textId="77777777" w:rsidR="00CB4072" w:rsidRPr="00291F1F" w:rsidRDefault="00CB4072" w:rsidP="00E34F30">
      <w:pPr>
        <w:pStyle w:val="Heading7"/>
        <w:rPr>
          <w:lang w:val="en-US"/>
        </w:rPr>
      </w:pPr>
      <w:r w:rsidRPr="00291F1F">
        <w:rPr>
          <w:lang w:val="en-US"/>
        </w:rPr>
        <w:t>Opportunities</w:t>
      </w:r>
    </w:p>
    <w:p w14:paraId="2BE12FCF" w14:textId="77777777" w:rsidR="00CB4072" w:rsidRPr="00754C08" w:rsidRDefault="00CB4072" w:rsidP="009B1DE2">
      <w:pPr>
        <w:pStyle w:val="BodyText"/>
        <w:numPr>
          <w:ilvl w:val="0"/>
          <w:numId w:val="19"/>
        </w:numPr>
        <w:rPr>
          <w:szCs w:val="10"/>
          <w:lang w:val="en-US"/>
        </w:rPr>
      </w:pPr>
      <w:r w:rsidRPr="0DCE9C99">
        <w:rPr>
          <w:lang w:val="en-US"/>
        </w:rPr>
        <w:t xml:space="preserve">Are there any </w:t>
      </w:r>
      <w:r>
        <w:rPr>
          <w:lang w:val="en-US"/>
        </w:rPr>
        <w:t xml:space="preserve">notable </w:t>
      </w:r>
      <w:r w:rsidRPr="0DCE9C99">
        <w:rPr>
          <w:lang w:val="en-US"/>
        </w:rPr>
        <w:t xml:space="preserve">trends you’ve </w:t>
      </w:r>
      <w:r>
        <w:rPr>
          <w:lang w:val="en-US"/>
        </w:rPr>
        <w:t xml:space="preserve">seen in the market with respect to customer attitudes and behavior around energy efficiency? </w:t>
      </w:r>
    </w:p>
    <w:p w14:paraId="78F3E898" w14:textId="77777777" w:rsidR="00CB4072" w:rsidRPr="00291F1F" w:rsidRDefault="00CB4072" w:rsidP="009B1DE2">
      <w:pPr>
        <w:pStyle w:val="BodyText"/>
        <w:numPr>
          <w:ilvl w:val="0"/>
          <w:numId w:val="19"/>
        </w:numPr>
        <w:rPr>
          <w:szCs w:val="10"/>
          <w:lang w:val="en-US"/>
        </w:rPr>
      </w:pPr>
      <w:r w:rsidRPr="0DCE9C99">
        <w:rPr>
          <w:lang w:val="en-US"/>
        </w:rPr>
        <w:t xml:space="preserve">Are there any </w:t>
      </w:r>
      <w:r>
        <w:rPr>
          <w:lang w:val="en-US"/>
        </w:rPr>
        <w:t xml:space="preserve">notable </w:t>
      </w:r>
      <w:r w:rsidRPr="0DCE9C99">
        <w:rPr>
          <w:lang w:val="en-US"/>
        </w:rPr>
        <w:t xml:space="preserve">trends you’ve </w:t>
      </w:r>
      <w:r>
        <w:rPr>
          <w:lang w:val="en-US"/>
        </w:rPr>
        <w:t>seen in customer attitudes around the program?</w:t>
      </w:r>
      <w:r w:rsidRPr="0DCE9C99">
        <w:rPr>
          <w:lang w:val="en-US"/>
        </w:rPr>
        <w:t xml:space="preserve"> </w:t>
      </w:r>
    </w:p>
    <w:p w14:paraId="402F0B9A" w14:textId="77777777" w:rsidR="00CB4072" w:rsidRPr="00754C08" w:rsidRDefault="00CB4072" w:rsidP="009B1DE2">
      <w:pPr>
        <w:pStyle w:val="BodyText"/>
        <w:numPr>
          <w:ilvl w:val="0"/>
          <w:numId w:val="19"/>
        </w:numPr>
        <w:rPr>
          <w:szCs w:val="10"/>
          <w:lang w:val="en-US"/>
        </w:rPr>
      </w:pPr>
      <w:r w:rsidRPr="0DCE9C99">
        <w:rPr>
          <w:lang w:val="en-US"/>
        </w:rPr>
        <w:lastRenderedPageBreak/>
        <w:t xml:space="preserve">Do you see other opportunities for </w:t>
      </w:r>
      <w:r>
        <w:rPr>
          <w:lang w:val="en-US"/>
        </w:rPr>
        <w:t>increasing program participation</w:t>
      </w:r>
      <w:r w:rsidRPr="0DCE9C99">
        <w:rPr>
          <w:lang w:val="en-US"/>
        </w:rPr>
        <w:t xml:space="preserve">? </w:t>
      </w:r>
    </w:p>
    <w:p w14:paraId="4D2AEC00" w14:textId="2B2B12EF" w:rsidR="00CB4072" w:rsidRDefault="00CB4072" w:rsidP="00CB4072">
      <w:pPr>
        <w:tabs>
          <w:tab w:val="left" w:pos="360"/>
        </w:tabs>
        <w:rPr>
          <w:lang w:val="en-US"/>
        </w:rPr>
      </w:pPr>
      <w:r w:rsidRPr="0DCE9C99">
        <w:rPr>
          <w:lang w:val="en-US"/>
        </w:rPr>
        <w:t>If there was one thing you would add or change about the program, what would it be?</w:t>
      </w:r>
    </w:p>
    <w:p w14:paraId="532E3ACF" w14:textId="77777777" w:rsidR="00CB4072" w:rsidRPr="00CB4072" w:rsidRDefault="00CB4072" w:rsidP="00CB4072">
      <w:pPr>
        <w:tabs>
          <w:tab w:val="left" w:pos="360"/>
        </w:tabs>
        <w:rPr>
          <w:lang w:val="en-US"/>
        </w:rPr>
      </w:pPr>
    </w:p>
    <w:p w14:paraId="3EB6D7EC" w14:textId="260AB0DA" w:rsidR="00AA6B0A" w:rsidRDefault="00AA6B0A" w:rsidP="009B1DE2">
      <w:pPr>
        <w:pStyle w:val="ListParagraph"/>
        <w:numPr>
          <w:ilvl w:val="0"/>
          <w:numId w:val="18"/>
        </w:numPr>
        <w:tabs>
          <w:tab w:val="left" w:pos="360"/>
        </w:tabs>
        <w:rPr>
          <w:rFonts w:eastAsia="Arial"/>
          <w:sz w:val="22"/>
          <w:szCs w:val="22"/>
        </w:rPr>
      </w:pPr>
      <w:r w:rsidRPr="4719EC86">
        <w:rPr>
          <w:rFonts w:eastAsia="Arial"/>
          <w:sz w:val="22"/>
          <w:szCs w:val="22"/>
        </w:rPr>
        <w:t>Participant Feedback</w:t>
      </w:r>
    </w:p>
    <w:p w14:paraId="45F10C78" w14:textId="63D69713" w:rsidR="00D20D5A" w:rsidRPr="00FE17F8" w:rsidRDefault="00E34F30" w:rsidP="002260DF">
      <w:pPr>
        <w:pStyle w:val="Heading6"/>
      </w:pPr>
      <w:bookmarkStart w:id="124" w:name="_Toc145926719"/>
      <w:r>
        <w:lastRenderedPageBreak/>
        <w:t>PARTICIPANT IDI QUESTIONS</w:t>
      </w:r>
      <w:bookmarkEnd w:id="124"/>
    </w:p>
    <w:p w14:paraId="7EA3A5C5" w14:textId="77777777" w:rsidR="006F2787" w:rsidRPr="000624EF" w:rsidRDefault="006F2787" w:rsidP="002260DF">
      <w:pPr>
        <w:pStyle w:val="Heading7"/>
        <w:rPr>
          <w:lang w:val="en-US"/>
        </w:rPr>
      </w:pPr>
      <w:r w:rsidRPr="000624EF">
        <w:rPr>
          <w:lang w:val="en-US"/>
        </w:rPr>
        <w:t>PROGRAM AWARENESS</w:t>
      </w:r>
      <w:r>
        <w:rPr>
          <w:lang w:val="en-US"/>
        </w:rPr>
        <w:t xml:space="preserve"> &amp; Expectations</w:t>
      </w:r>
    </w:p>
    <w:p w14:paraId="671B73B2" w14:textId="77777777" w:rsidR="006F2787" w:rsidRPr="000624EF" w:rsidRDefault="006F2787" w:rsidP="006F2787">
      <w:pPr>
        <w:keepNext/>
        <w:ind w:left="720" w:hanging="720"/>
        <w:rPr>
          <w:rFonts w:eastAsia="Times New Roman" w:cs="Times New Roman"/>
          <w:b/>
          <w:lang w:val="en-US"/>
        </w:rPr>
      </w:pPr>
    </w:p>
    <w:p w14:paraId="23325AB1" w14:textId="77777777" w:rsidR="006F2787" w:rsidRPr="0091314E" w:rsidRDefault="006F2787" w:rsidP="009B1DE2">
      <w:pPr>
        <w:pStyle w:val="BodyText"/>
        <w:numPr>
          <w:ilvl w:val="0"/>
          <w:numId w:val="20"/>
        </w:numPr>
        <w:rPr>
          <w:lang w:val="en-US"/>
        </w:rPr>
      </w:pPr>
      <w:r w:rsidRPr="008D7BA8">
        <w:rPr>
          <w:lang w:val="en-US"/>
        </w:rPr>
        <w:t xml:space="preserve">How did you learn about the program? </w:t>
      </w:r>
    </w:p>
    <w:p w14:paraId="5DCE08C6" w14:textId="77777777" w:rsidR="006F2787" w:rsidRDefault="006F2787" w:rsidP="009B1DE2">
      <w:pPr>
        <w:pStyle w:val="BodyText"/>
        <w:numPr>
          <w:ilvl w:val="0"/>
          <w:numId w:val="20"/>
        </w:numPr>
        <w:rPr>
          <w:lang w:val="en-US"/>
        </w:rPr>
      </w:pPr>
      <w:r w:rsidRPr="008D7BA8">
        <w:rPr>
          <w:lang w:val="en-US"/>
        </w:rPr>
        <w:t>What benefits were you hoping to get from your participation in the program?</w:t>
      </w:r>
    </w:p>
    <w:p w14:paraId="443370EA" w14:textId="77777777" w:rsidR="006F2787" w:rsidRPr="007228A0" w:rsidRDefault="006F2787" w:rsidP="002260DF">
      <w:pPr>
        <w:pStyle w:val="Heading7"/>
        <w:rPr>
          <w:lang w:val="en-US"/>
        </w:rPr>
      </w:pPr>
      <w:r>
        <w:rPr>
          <w:lang w:val="en-US"/>
        </w:rPr>
        <w:t>EE Products Participation Details</w:t>
      </w:r>
      <w:r w:rsidRPr="008D7BA8">
        <w:rPr>
          <w:lang w:val="en-US"/>
        </w:rPr>
        <w:t xml:space="preserve"> </w:t>
      </w:r>
    </w:p>
    <w:p w14:paraId="047FAACF" w14:textId="77777777" w:rsidR="006F2787" w:rsidRDefault="006F2787" w:rsidP="009B1DE2">
      <w:pPr>
        <w:pStyle w:val="BodyText"/>
        <w:numPr>
          <w:ilvl w:val="0"/>
          <w:numId w:val="20"/>
        </w:numPr>
        <w:rPr>
          <w:lang w:val="en-US"/>
        </w:rPr>
      </w:pPr>
      <w:bookmarkStart w:id="125" w:name="_Ref110001956"/>
      <w:r>
        <w:rPr>
          <w:lang w:val="en-US"/>
        </w:rPr>
        <w:t>W</w:t>
      </w:r>
      <w:r w:rsidRPr="008D7BA8">
        <w:rPr>
          <w:lang w:val="en-US"/>
        </w:rPr>
        <w:t xml:space="preserve">hich energy-saving equipment did you </w:t>
      </w:r>
      <w:r>
        <w:rPr>
          <w:lang w:val="en-US"/>
        </w:rPr>
        <w:t>purchase?</w:t>
      </w:r>
      <w:bookmarkEnd w:id="125"/>
      <w:r>
        <w:rPr>
          <w:lang w:val="en-US"/>
        </w:rPr>
        <w:t xml:space="preserve"> </w:t>
      </w:r>
      <w:r w:rsidRPr="004F23FB">
        <w:rPr>
          <w:b/>
          <w:bCs/>
          <w:color w:val="0070C0"/>
          <w:lang w:val="en-US"/>
        </w:rPr>
        <w:t>[LIST EACH PRODUCT NAMED]</w:t>
      </w:r>
    </w:p>
    <w:p w14:paraId="30C88CF5" w14:textId="78EB097B" w:rsidR="006F2787" w:rsidRDefault="006F2787" w:rsidP="009B1DE2">
      <w:pPr>
        <w:pStyle w:val="BodyText"/>
        <w:numPr>
          <w:ilvl w:val="0"/>
          <w:numId w:val="20"/>
        </w:numPr>
        <w:rPr>
          <w:lang w:val="en-US"/>
        </w:rPr>
      </w:pPr>
      <w:r w:rsidRPr="002D616E">
        <w:rPr>
          <w:b/>
          <w:bCs/>
          <w:color w:val="0070C0"/>
          <w:lang w:val="en-US"/>
        </w:rPr>
        <w:t>[ASK FOR EACH PRODUCT LISTED IN Q</w:t>
      </w:r>
      <w:r w:rsidRPr="002D616E">
        <w:rPr>
          <w:b/>
          <w:bCs/>
          <w:color w:val="0070C0"/>
          <w:lang w:val="en-US"/>
        </w:rPr>
        <w:fldChar w:fldCharType="begin"/>
      </w:r>
      <w:r w:rsidRPr="002D616E">
        <w:rPr>
          <w:b/>
          <w:bCs/>
          <w:color w:val="0070C0"/>
          <w:lang w:val="en-US"/>
        </w:rPr>
        <w:instrText xml:space="preserve"> REF _Ref110001956 \r \h </w:instrText>
      </w:r>
      <w:r>
        <w:rPr>
          <w:b/>
          <w:bCs/>
          <w:color w:val="0070C0"/>
          <w:lang w:val="en-US"/>
        </w:rPr>
        <w:instrText xml:space="preserve"> \* MERGEFORMAT </w:instrText>
      </w:r>
      <w:r w:rsidRPr="002D616E">
        <w:rPr>
          <w:b/>
          <w:bCs/>
          <w:color w:val="0070C0"/>
          <w:lang w:val="en-US"/>
        </w:rPr>
      </w:r>
      <w:r w:rsidRPr="002D616E">
        <w:rPr>
          <w:b/>
          <w:bCs/>
          <w:color w:val="0070C0"/>
          <w:lang w:val="en-US"/>
        </w:rPr>
        <w:fldChar w:fldCharType="separate"/>
      </w:r>
      <w:r w:rsidR="008A4E8E">
        <w:rPr>
          <w:b/>
          <w:bCs/>
          <w:color w:val="0070C0"/>
          <w:lang w:val="en-US"/>
        </w:rPr>
        <w:t>3</w:t>
      </w:r>
      <w:r w:rsidRPr="002D616E">
        <w:rPr>
          <w:b/>
          <w:bCs/>
          <w:color w:val="0070C0"/>
          <w:lang w:val="en-US"/>
        </w:rPr>
        <w:fldChar w:fldCharType="end"/>
      </w:r>
      <w:r w:rsidRPr="002D616E">
        <w:rPr>
          <w:b/>
          <w:bCs/>
          <w:color w:val="0070C0"/>
          <w:lang w:val="en-US"/>
        </w:rPr>
        <w:t>]</w:t>
      </w:r>
      <w:r>
        <w:rPr>
          <w:lang w:val="en-US"/>
        </w:rPr>
        <w:t xml:space="preserve"> How was the </w:t>
      </w:r>
      <w:r w:rsidRPr="005713A0">
        <w:rPr>
          <w:b/>
          <w:bCs/>
          <w:color w:val="0070C0"/>
          <w:lang w:val="en-US"/>
        </w:rPr>
        <w:t>[NAME EQUIPMENT LISTED IN Q</w:t>
      </w:r>
      <w:r w:rsidRPr="005713A0">
        <w:rPr>
          <w:b/>
          <w:bCs/>
          <w:color w:val="0070C0"/>
          <w:lang w:val="en-US"/>
        </w:rPr>
        <w:fldChar w:fldCharType="begin"/>
      </w:r>
      <w:r w:rsidRPr="005713A0">
        <w:rPr>
          <w:b/>
          <w:bCs/>
          <w:color w:val="0070C0"/>
          <w:lang w:val="en-US"/>
        </w:rPr>
        <w:instrText xml:space="preserve"> REF _Ref110001956 \r \h </w:instrText>
      </w:r>
      <w:r>
        <w:rPr>
          <w:b/>
          <w:bCs/>
          <w:color w:val="0070C0"/>
          <w:lang w:val="en-US"/>
        </w:rPr>
        <w:instrText xml:space="preserve"> \* MERGEFORMAT </w:instrText>
      </w:r>
      <w:r w:rsidRPr="005713A0">
        <w:rPr>
          <w:b/>
          <w:bCs/>
          <w:color w:val="0070C0"/>
          <w:lang w:val="en-US"/>
        </w:rPr>
      </w:r>
      <w:r w:rsidRPr="005713A0">
        <w:rPr>
          <w:b/>
          <w:bCs/>
          <w:color w:val="0070C0"/>
          <w:lang w:val="en-US"/>
        </w:rPr>
        <w:fldChar w:fldCharType="separate"/>
      </w:r>
      <w:r w:rsidR="008A4E8E">
        <w:rPr>
          <w:b/>
          <w:bCs/>
          <w:color w:val="0070C0"/>
          <w:lang w:val="en-US"/>
        </w:rPr>
        <w:t>3</w:t>
      </w:r>
      <w:r w:rsidRPr="005713A0">
        <w:rPr>
          <w:b/>
          <w:bCs/>
          <w:color w:val="0070C0"/>
          <w:lang w:val="en-US"/>
        </w:rPr>
        <w:fldChar w:fldCharType="end"/>
      </w:r>
      <w:r w:rsidRPr="005713A0">
        <w:rPr>
          <w:b/>
          <w:bCs/>
          <w:color w:val="0070C0"/>
          <w:lang w:val="en-US"/>
        </w:rPr>
        <w:t>]</w:t>
      </w:r>
      <w:r>
        <w:rPr>
          <w:lang w:val="en-US"/>
        </w:rPr>
        <w:t xml:space="preserve"> energy-saving equipment you purchased installed?</w:t>
      </w:r>
    </w:p>
    <w:p w14:paraId="18D470F7" w14:textId="77777777" w:rsidR="006F2787" w:rsidRDefault="006F2787" w:rsidP="009B1DE2">
      <w:pPr>
        <w:pStyle w:val="BodyText"/>
        <w:numPr>
          <w:ilvl w:val="1"/>
          <w:numId w:val="20"/>
        </w:numPr>
        <w:rPr>
          <w:lang w:val="en-US"/>
        </w:rPr>
      </w:pPr>
      <w:r>
        <w:rPr>
          <w:lang w:val="en-US"/>
        </w:rPr>
        <w:t>By a contractor</w:t>
      </w:r>
    </w:p>
    <w:p w14:paraId="28FE8508" w14:textId="77777777" w:rsidR="006F2787" w:rsidRDefault="006F2787" w:rsidP="009B1DE2">
      <w:pPr>
        <w:pStyle w:val="BodyText"/>
        <w:numPr>
          <w:ilvl w:val="1"/>
          <w:numId w:val="20"/>
        </w:numPr>
        <w:rPr>
          <w:lang w:val="en-US"/>
        </w:rPr>
      </w:pPr>
      <w:r>
        <w:rPr>
          <w:lang w:val="en-US"/>
        </w:rPr>
        <w:t xml:space="preserve">I installed it </w:t>
      </w:r>
      <w:proofErr w:type="gramStart"/>
      <w:r>
        <w:rPr>
          <w:lang w:val="en-US"/>
        </w:rPr>
        <w:t>myself</w:t>
      </w:r>
      <w:proofErr w:type="gramEnd"/>
    </w:p>
    <w:p w14:paraId="47423A74" w14:textId="77777777" w:rsidR="006F2787" w:rsidRDefault="006F2787" w:rsidP="009B1DE2">
      <w:pPr>
        <w:pStyle w:val="BodyText"/>
        <w:numPr>
          <w:ilvl w:val="0"/>
          <w:numId w:val="20"/>
        </w:numPr>
        <w:rPr>
          <w:lang w:val="en-US"/>
        </w:rPr>
      </w:pPr>
      <w:bookmarkStart w:id="126" w:name="_Ref110002023"/>
      <w:r>
        <w:rPr>
          <w:lang w:val="en-US"/>
        </w:rPr>
        <w:t>Did you install this equipment at your home address?</w:t>
      </w:r>
      <w:bookmarkEnd w:id="126"/>
    </w:p>
    <w:p w14:paraId="52C956F8" w14:textId="77777777" w:rsidR="006F2787" w:rsidRDefault="006F2787" w:rsidP="009B1DE2">
      <w:pPr>
        <w:pStyle w:val="BodyText"/>
        <w:numPr>
          <w:ilvl w:val="1"/>
          <w:numId w:val="20"/>
        </w:numPr>
        <w:rPr>
          <w:lang w:val="en-US"/>
        </w:rPr>
      </w:pPr>
      <w:r>
        <w:rPr>
          <w:lang w:val="en-US"/>
        </w:rPr>
        <w:t>Yes</w:t>
      </w:r>
    </w:p>
    <w:p w14:paraId="111A5857" w14:textId="77777777" w:rsidR="006F2787" w:rsidRDefault="006F2787" w:rsidP="009B1DE2">
      <w:pPr>
        <w:pStyle w:val="BodyText"/>
        <w:numPr>
          <w:ilvl w:val="1"/>
          <w:numId w:val="20"/>
        </w:numPr>
        <w:rPr>
          <w:lang w:val="en-US"/>
        </w:rPr>
      </w:pPr>
      <w:r>
        <w:rPr>
          <w:lang w:val="en-US"/>
        </w:rPr>
        <w:t>No</w:t>
      </w:r>
    </w:p>
    <w:p w14:paraId="3ABBB8D4" w14:textId="4B878F85" w:rsidR="006F2787" w:rsidRPr="007228A0" w:rsidRDefault="006F2787" w:rsidP="009B1DE2">
      <w:pPr>
        <w:pStyle w:val="BodyText"/>
        <w:numPr>
          <w:ilvl w:val="0"/>
          <w:numId w:val="20"/>
        </w:numPr>
        <w:rPr>
          <w:lang w:val="en-US"/>
        </w:rPr>
      </w:pPr>
      <w:r w:rsidRPr="00542A4D">
        <w:rPr>
          <w:b/>
          <w:bCs/>
          <w:color w:val="0070C0"/>
          <w:lang w:val="en-US"/>
        </w:rPr>
        <w:t>[IF Q</w:t>
      </w:r>
      <w:r w:rsidRPr="00542A4D">
        <w:rPr>
          <w:b/>
          <w:bCs/>
          <w:color w:val="0070C0"/>
          <w:lang w:val="en-US"/>
        </w:rPr>
        <w:fldChar w:fldCharType="begin"/>
      </w:r>
      <w:r w:rsidRPr="00542A4D">
        <w:rPr>
          <w:b/>
          <w:bCs/>
          <w:color w:val="0070C0"/>
          <w:lang w:val="en-US"/>
        </w:rPr>
        <w:instrText xml:space="preserve"> REF _Ref110002023 \r \h </w:instrText>
      </w:r>
      <w:r>
        <w:rPr>
          <w:b/>
          <w:bCs/>
          <w:color w:val="0070C0"/>
          <w:lang w:val="en-US"/>
        </w:rPr>
        <w:instrText xml:space="preserve"> \* MERGEFORMAT </w:instrText>
      </w:r>
      <w:r w:rsidRPr="00542A4D">
        <w:rPr>
          <w:b/>
          <w:bCs/>
          <w:color w:val="0070C0"/>
          <w:lang w:val="en-US"/>
        </w:rPr>
      </w:r>
      <w:r w:rsidRPr="00542A4D">
        <w:rPr>
          <w:b/>
          <w:bCs/>
          <w:color w:val="0070C0"/>
          <w:lang w:val="en-US"/>
        </w:rPr>
        <w:fldChar w:fldCharType="separate"/>
      </w:r>
      <w:r w:rsidR="008A4E8E">
        <w:rPr>
          <w:b/>
          <w:bCs/>
          <w:color w:val="0070C0"/>
          <w:lang w:val="en-US"/>
        </w:rPr>
        <w:t>5</w:t>
      </w:r>
      <w:r w:rsidRPr="00542A4D">
        <w:rPr>
          <w:b/>
          <w:bCs/>
          <w:color w:val="0070C0"/>
          <w:lang w:val="en-US"/>
        </w:rPr>
        <w:fldChar w:fldCharType="end"/>
      </w:r>
      <w:r w:rsidRPr="00542A4D">
        <w:rPr>
          <w:b/>
          <w:bCs/>
          <w:color w:val="0070C0"/>
          <w:lang w:val="en-US"/>
        </w:rPr>
        <w:t xml:space="preserve"> = NO]</w:t>
      </w:r>
      <w:r>
        <w:rPr>
          <w:lang w:val="en-US"/>
        </w:rPr>
        <w:t xml:space="preserve"> </w:t>
      </w:r>
      <w:r w:rsidRPr="008D7BA8">
        <w:rPr>
          <w:lang w:val="en-US"/>
        </w:rPr>
        <w:t>Which, if any, did you install somewhere else?</w:t>
      </w:r>
    </w:p>
    <w:p w14:paraId="4EAE71D5" w14:textId="77777777" w:rsidR="006F2787" w:rsidRDefault="006F2787" w:rsidP="009B1DE2">
      <w:pPr>
        <w:pStyle w:val="BodyText"/>
        <w:numPr>
          <w:ilvl w:val="0"/>
          <w:numId w:val="20"/>
        </w:numPr>
        <w:rPr>
          <w:lang w:val="en-US"/>
        </w:rPr>
      </w:pPr>
      <w:r w:rsidRPr="000624EF">
        <w:rPr>
          <w:lang w:val="en-US"/>
        </w:rPr>
        <w:t xml:space="preserve">Since the time they were installed, </w:t>
      </w:r>
      <w:r>
        <w:rPr>
          <w:lang w:val="en-US"/>
        </w:rPr>
        <w:t>have you</w:t>
      </w:r>
      <w:r w:rsidRPr="000624EF">
        <w:rPr>
          <w:lang w:val="en-US"/>
        </w:rPr>
        <w:t xml:space="preserve"> remove</w:t>
      </w:r>
      <w:r>
        <w:rPr>
          <w:lang w:val="en-US"/>
        </w:rPr>
        <w:t>d</w:t>
      </w:r>
      <w:r w:rsidRPr="000624EF">
        <w:rPr>
          <w:lang w:val="en-US"/>
        </w:rPr>
        <w:t xml:space="preserve"> any of these items</w:t>
      </w:r>
      <w:r>
        <w:rPr>
          <w:lang w:val="en-US"/>
        </w:rPr>
        <w:t xml:space="preserve"> from any of the locations where they were installed</w:t>
      </w:r>
      <w:r w:rsidRPr="000624EF">
        <w:rPr>
          <w:lang w:val="en-US"/>
        </w:rPr>
        <w:t>?</w:t>
      </w:r>
    </w:p>
    <w:p w14:paraId="1551E9E6" w14:textId="77777777" w:rsidR="006F2787" w:rsidRDefault="006F2787" w:rsidP="009B1DE2">
      <w:pPr>
        <w:pStyle w:val="BodyText"/>
        <w:numPr>
          <w:ilvl w:val="1"/>
          <w:numId w:val="20"/>
        </w:numPr>
        <w:rPr>
          <w:lang w:val="en-US"/>
        </w:rPr>
      </w:pPr>
      <w:r w:rsidRPr="008D7BA8">
        <w:rPr>
          <w:lang w:val="en-US"/>
        </w:rPr>
        <w:t>Which item</w:t>
      </w:r>
      <w:r>
        <w:rPr>
          <w:lang w:val="en-US"/>
        </w:rPr>
        <w:t xml:space="preserve"> </w:t>
      </w:r>
      <w:r w:rsidRPr="008D7BA8">
        <w:rPr>
          <w:lang w:val="en-US"/>
        </w:rPr>
        <w:t>(s) did you remove?</w:t>
      </w:r>
    </w:p>
    <w:p w14:paraId="0286D727" w14:textId="77777777" w:rsidR="006F2787" w:rsidRPr="008D7BA8" w:rsidRDefault="006F2787" w:rsidP="009B1DE2">
      <w:pPr>
        <w:pStyle w:val="BodyText"/>
        <w:numPr>
          <w:ilvl w:val="2"/>
          <w:numId w:val="20"/>
        </w:numPr>
        <w:rPr>
          <w:lang w:val="en-US"/>
        </w:rPr>
      </w:pPr>
      <w:r>
        <w:rPr>
          <w:lang w:val="en-US"/>
        </w:rPr>
        <w:t>Why was/were</w:t>
      </w:r>
      <w:r w:rsidRPr="008D7BA8">
        <w:rPr>
          <w:lang w:val="en-US"/>
        </w:rPr>
        <w:t xml:space="preserve"> the </w:t>
      </w:r>
      <w:r w:rsidRPr="00CE5230">
        <w:rPr>
          <w:b/>
          <w:bCs/>
          <w:color w:val="0070C0"/>
          <w:lang w:val="en-US"/>
        </w:rPr>
        <w:t>[MEASURE TYPE</w:t>
      </w:r>
      <w:r>
        <w:rPr>
          <w:b/>
          <w:bCs/>
          <w:color w:val="0070C0"/>
          <w:lang w:val="en-US"/>
        </w:rPr>
        <w:t>(S)</w:t>
      </w:r>
      <w:r w:rsidRPr="00CE5230">
        <w:rPr>
          <w:b/>
          <w:bCs/>
          <w:color w:val="0070C0"/>
          <w:lang w:val="en-US"/>
        </w:rPr>
        <w:t xml:space="preserve"> MENTIONED IN 6a]</w:t>
      </w:r>
      <w:r w:rsidRPr="008D7BA8">
        <w:rPr>
          <w:lang w:val="en-US"/>
        </w:rPr>
        <w:t xml:space="preserve"> removed?</w:t>
      </w:r>
    </w:p>
    <w:p w14:paraId="09F8A84C" w14:textId="77777777" w:rsidR="006F2787" w:rsidRPr="000624EF" w:rsidRDefault="006F2787" w:rsidP="006F2787">
      <w:pPr>
        <w:keepNext/>
        <w:ind w:left="810" w:hanging="810"/>
        <w:rPr>
          <w:rFonts w:eastAsia="Times New Roman" w:cs="Times New Roman"/>
          <w:lang w:val="en-US"/>
        </w:rPr>
      </w:pPr>
    </w:p>
    <w:p w14:paraId="235D16C6" w14:textId="77777777" w:rsidR="006F2787" w:rsidRPr="0091314E" w:rsidRDefault="006F2787" w:rsidP="002260DF">
      <w:pPr>
        <w:pStyle w:val="Heading7"/>
        <w:rPr>
          <w:shd w:val="clear" w:color="auto" w:fill="0434B1"/>
        </w:rPr>
      </w:pPr>
      <w:r w:rsidRPr="000624EF">
        <w:t>PROGRAM EXPERIENCE</w:t>
      </w:r>
    </w:p>
    <w:p w14:paraId="453F6603" w14:textId="77777777" w:rsidR="006F2787" w:rsidRDefault="006F2787" w:rsidP="009B1DE2">
      <w:pPr>
        <w:pStyle w:val="BodyText"/>
        <w:numPr>
          <w:ilvl w:val="0"/>
          <w:numId w:val="21"/>
        </w:numPr>
      </w:pPr>
      <w:r w:rsidRPr="000624EF">
        <w:t xml:space="preserve">Have you participated in any other energy efficiency programs </w:t>
      </w:r>
      <w:r>
        <w:t>provided by NJNG</w:t>
      </w:r>
      <w:r w:rsidRPr="000624EF">
        <w:t>?</w:t>
      </w:r>
    </w:p>
    <w:p w14:paraId="2C39659C" w14:textId="77777777" w:rsidR="006F2787" w:rsidRPr="000624EF" w:rsidRDefault="006F2787" w:rsidP="009B1DE2">
      <w:pPr>
        <w:pStyle w:val="BodyText"/>
        <w:numPr>
          <w:ilvl w:val="1"/>
          <w:numId w:val="21"/>
        </w:numPr>
      </w:pPr>
      <w:r w:rsidRPr="00B50C5A">
        <w:rPr>
          <w:b/>
          <w:bCs/>
          <w:color w:val="0070C0"/>
          <w:lang w:val="en-US"/>
        </w:rPr>
        <w:t>[IF YES]</w:t>
      </w:r>
      <w:r>
        <w:t xml:space="preserve"> Which other programs have you participated in?</w:t>
      </w:r>
    </w:p>
    <w:p w14:paraId="30FBCBAB" w14:textId="77777777" w:rsidR="006F2787" w:rsidRDefault="006F2787" w:rsidP="009B1DE2">
      <w:pPr>
        <w:pStyle w:val="BodyText"/>
        <w:keepNext/>
        <w:numPr>
          <w:ilvl w:val="0"/>
          <w:numId w:val="21"/>
        </w:numPr>
        <w:rPr>
          <w:caps/>
          <w:shd w:val="clear" w:color="auto" w:fill="0434B1"/>
        </w:rPr>
      </w:pPr>
      <w:r w:rsidRPr="008D7BA8">
        <w:rPr>
          <w:rFonts w:eastAsia="Times New Roman" w:cs="Times New Roman"/>
          <w:lang w:val="en-US"/>
        </w:rPr>
        <w:t xml:space="preserve">After </w:t>
      </w:r>
      <w:r>
        <w:rPr>
          <w:rFonts w:eastAsia="Times New Roman" w:cs="Times New Roman"/>
          <w:lang w:val="en-US"/>
        </w:rPr>
        <w:t>installing</w:t>
      </w:r>
      <w:r w:rsidRPr="008D7BA8">
        <w:rPr>
          <w:rFonts w:eastAsia="Times New Roman" w:cs="Times New Roman"/>
          <w:lang w:val="en-US"/>
        </w:rPr>
        <w:t xml:space="preserve"> your</w:t>
      </w:r>
      <w:r>
        <w:rPr>
          <w:rFonts w:eastAsia="Times New Roman" w:cs="Times New Roman"/>
          <w:lang w:val="en-US"/>
        </w:rPr>
        <w:t xml:space="preserve"> product or products through the program</w:t>
      </w:r>
      <w:r w:rsidRPr="008D7BA8">
        <w:rPr>
          <w:rFonts w:eastAsia="Times New Roman" w:cs="Times New Roman"/>
          <w:lang w:val="en-US"/>
        </w:rPr>
        <w:t xml:space="preserve">, did you make any additional energy efficiency improvements to your home? </w:t>
      </w:r>
    </w:p>
    <w:p w14:paraId="46C1293A" w14:textId="77777777" w:rsidR="006F2787" w:rsidRPr="00D6583C" w:rsidRDefault="006F2787" w:rsidP="009B1DE2">
      <w:pPr>
        <w:pStyle w:val="BodyText"/>
        <w:keepNext/>
        <w:numPr>
          <w:ilvl w:val="1"/>
          <w:numId w:val="21"/>
        </w:numPr>
        <w:rPr>
          <w:caps/>
          <w:shd w:val="clear" w:color="auto" w:fill="0434B1"/>
        </w:rPr>
      </w:pPr>
      <w:r w:rsidRPr="00D6583C">
        <w:rPr>
          <w:rFonts w:eastAsia="Times New Roman" w:cs="Times New Roman"/>
          <w:lang w:val="en-US"/>
        </w:rPr>
        <w:t>What</w:t>
      </w:r>
      <w:r>
        <w:rPr>
          <w:rFonts w:eastAsia="Times New Roman" w:cs="Times New Roman"/>
          <w:lang w:val="en-US"/>
        </w:rPr>
        <w:t xml:space="preserve"> additional</w:t>
      </w:r>
      <w:r w:rsidRPr="00D6583C">
        <w:rPr>
          <w:rFonts w:eastAsia="Times New Roman" w:cs="Times New Roman"/>
          <w:lang w:val="en-US"/>
        </w:rPr>
        <w:t xml:space="preserve"> energy efficiency improvements did you make?</w:t>
      </w:r>
    </w:p>
    <w:p w14:paraId="7B576232" w14:textId="77777777" w:rsidR="006F2787" w:rsidRPr="008D7BA8" w:rsidRDefault="006F2787" w:rsidP="009B1DE2">
      <w:pPr>
        <w:pStyle w:val="BodyText"/>
        <w:numPr>
          <w:ilvl w:val="1"/>
          <w:numId w:val="21"/>
        </w:numPr>
        <w:rPr>
          <w:caps/>
          <w:shd w:val="clear" w:color="auto" w:fill="0434B1"/>
        </w:rPr>
      </w:pPr>
      <w:r w:rsidRPr="008D7BA8">
        <w:rPr>
          <w:rFonts w:eastAsia="Times New Roman" w:cs="Times New Roman"/>
          <w:lang w:val="en-US"/>
        </w:rPr>
        <w:t>What prompted you to make these additional energy efficiency improvements?</w:t>
      </w:r>
    </w:p>
    <w:p w14:paraId="625F06FB" w14:textId="77777777" w:rsidR="006F2787" w:rsidRPr="000624EF" w:rsidRDefault="006F2787" w:rsidP="006F2787">
      <w:pPr>
        <w:rPr>
          <w:b/>
        </w:rPr>
      </w:pPr>
    </w:p>
    <w:p w14:paraId="729BBDE5" w14:textId="77777777" w:rsidR="006F2787" w:rsidRPr="000624EF" w:rsidRDefault="006F2787" w:rsidP="002260DF">
      <w:pPr>
        <w:pStyle w:val="Heading7"/>
      </w:pPr>
      <w:r w:rsidRPr="000624EF">
        <w:t>SATISFACTION</w:t>
      </w:r>
    </w:p>
    <w:p w14:paraId="5BD0FDEA" w14:textId="77777777" w:rsidR="006F2787" w:rsidRPr="000624EF" w:rsidRDefault="006F2787" w:rsidP="006F2787">
      <w:pPr>
        <w:pStyle w:val="BodyText"/>
      </w:pPr>
      <w:r>
        <w:t xml:space="preserve">Now I’d like to ask </w:t>
      </w:r>
      <w:r w:rsidRPr="000624EF">
        <w:t xml:space="preserve">a few questions about how satisfied you were with different aspects of the program. For </w:t>
      </w:r>
      <w:proofErr w:type="gramStart"/>
      <w:r w:rsidRPr="000624EF">
        <w:t>all of</w:t>
      </w:r>
      <w:proofErr w:type="gramEnd"/>
      <w:r w:rsidRPr="000624EF">
        <w:t xml:space="preserve"> these questions, </w:t>
      </w:r>
      <w:r>
        <w:t xml:space="preserve">please answer on a scale of 0 to 10, </w:t>
      </w:r>
      <w:r w:rsidRPr="000624EF">
        <w:t xml:space="preserve">where </w:t>
      </w:r>
      <w:r>
        <w:t xml:space="preserve">0 is </w:t>
      </w:r>
      <w:r w:rsidRPr="00753958">
        <w:rPr>
          <w:b/>
          <w:bCs/>
          <w:i/>
          <w:iCs/>
        </w:rPr>
        <w:t>not at all satisfied</w:t>
      </w:r>
      <w:r w:rsidRPr="000624EF">
        <w:t xml:space="preserve"> and </w:t>
      </w:r>
      <w:r>
        <w:t xml:space="preserve">10 is </w:t>
      </w:r>
      <w:r w:rsidRPr="00753958">
        <w:rPr>
          <w:b/>
          <w:bCs/>
          <w:i/>
          <w:iCs/>
        </w:rPr>
        <w:t>very dissatisfied</w:t>
      </w:r>
      <w:r w:rsidRPr="000624EF">
        <w:t>.</w:t>
      </w:r>
    </w:p>
    <w:p w14:paraId="7BA9E06E" w14:textId="77777777" w:rsidR="006F2787" w:rsidRDefault="006F2787" w:rsidP="009B1DE2">
      <w:pPr>
        <w:pStyle w:val="BodyText"/>
        <w:numPr>
          <w:ilvl w:val="0"/>
          <w:numId w:val="21"/>
        </w:numPr>
      </w:pPr>
      <w:r w:rsidRPr="000624EF">
        <w:lastRenderedPageBreak/>
        <w:t>How satisfied or dissatisfied were you with the…?</w:t>
      </w:r>
    </w:p>
    <w:p w14:paraId="3F13E7C7" w14:textId="77777777" w:rsidR="006F2787" w:rsidRDefault="006F2787" w:rsidP="009B1DE2">
      <w:pPr>
        <w:pStyle w:val="BodyText"/>
        <w:numPr>
          <w:ilvl w:val="1"/>
          <w:numId w:val="21"/>
        </w:numPr>
      </w:pPr>
      <w:r w:rsidRPr="000624EF">
        <w:t xml:space="preserve">Process for </w:t>
      </w:r>
      <w:r>
        <w:t xml:space="preserve">purchasing </w:t>
      </w:r>
      <w:proofErr w:type="gramStart"/>
      <w:r>
        <w:t>products</w:t>
      </w:r>
      <w:proofErr w:type="gramEnd"/>
    </w:p>
    <w:p w14:paraId="79AF9508" w14:textId="77777777" w:rsidR="006F2787" w:rsidRDefault="006F2787" w:rsidP="009B1DE2">
      <w:pPr>
        <w:pStyle w:val="BodyText"/>
        <w:numPr>
          <w:ilvl w:val="1"/>
          <w:numId w:val="21"/>
        </w:numPr>
      </w:pPr>
      <w:r w:rsidRPr="000624EF">
        <w:t xml:space="preserve">Wait time to receive your </w:t>
      </w:r>
      <w:r>
        <w:t>product(s)</w:t>
      </w:r>
    </w:p>
    <w:p w14:paraId="5FF548A5" w14:textId="77777777" w:rsidR="006F2787" w:rsidRDefault="006F2787" w:rsidP="009B1DE2">
      <w:pPr>
        <w:pStyle w:val="BodyText"/>
        <w:numPr>
          <w:ilvl w:val="1"/>
          <w:numId w:val="21"/>
        </w:numPr>
      </w:pPr>
      <w:r>
        <w:t>Availability of products</w:t>
      </w:r>
    </w:p>
    <w:p w14:paraId="5FF0BBC7" w14:textId="77777777" w:rsidR="006F2787" w:rsidRDefault="006F2787" w:rsidP="009B1DE2">
      <w:pPr>
        <w:pStyle w:val="BodyText"/>
        <w:numPr>
          <w:ilvl w:val="1"/>
          <w:numId w:val="21"/>
        </w:numPr>
      </w:pPr>
      <w:r>
        <w:t>If applicable, process for applying for the rebate and/or OBRP?</w:t>
      </w:r>
    </w:p>
    <w:p w14:paraId="3160B954" w14:textId="77777777" w:rsidR="006F2787" w:rsidRDefault="006F2787" w:rsidP="009B1DE2">
      <w:pPr>
        <w:pStyle w:val="BodyText"/>
        <w:numPr>
          <w:ilvl w:val="1"/>
          <w:numId w:val="21"/>
        </w:numPr>
      </w:pPr>
      <w:r>
        <w:t>Rebate amount</w:t>
      </w:r>
    </w:p>
    <w:p w14:paraId="66B2A4E7" w14:textId="77777777" w:rsidR="006F2787" w:rsidRPr="000624EF" w:rsidRDefault="006F2787" w:rsidP="009B1DE2">
      <w:pPr>
        <w:pStyle w:val="BodyText"/>
        <w:numPr>
          <w:ilvl w:val="1"/>
          <w:numId w:val="21"/>
        </w:numPr>
      </w:pPr>
      <w:r>
        <w:t>EE Products program as a whole</w:t>
      </w:r>
    </w:p>
    <w:p w14:paraId="6E6D2681" w14:textId="698D9E18" w:rsidR="006F2787" w:rsidRPr="00F7215E" w:rsidRDefault="006F2787" w:rsidP="006F2787">
      <w:pPr>
        <w:pStyle w:val="BodyText"/>
        <w:rPr>
          <w:b/>
          <w:bCs/>
          <w:color w:val="0070C0"/>
        </w:rPr>
      </w:pPr>
      <w:r w:rsidRPr="00F7215E">
        <w:rPr>
          <w:b/>
          <w:bCs/>
          <w:color w:val="0070C0"/>
        </w:rPr>
        <w:t>[</w:t>
      </w:r>
      <w:r>
        <w:rPr>
          <w:b/>
          <w:bCs/>
          <w:color w:val="0070C0"/>
        </w:rPr>
        <w:t xml:space="preserve">ASK </w:t>
      </w:r>
      <w:r w:rsidRPr="00F7215E">
        <w:rPr>
          <w:b/>
          <w:bCs/>
          <w:color w:val="0070C0"/>
        </w:rPr>
        <w:t>Q</w:t>
      </w:r>
      <w:r w:rsidRPr="00F7215E">
        <w:rPr>
          <w:b/>
          <w:bCs/>
          <w:color w:val="0070C0"/>
        </w:rPr>
        <w:fldChar w:fldCharType="begin"/>
      </w:r>
      <w:r w:rsidRPr="00F7215E">
        <w:rPr>
          <w:b/>
          <w:bCs/>
          <w:color w:val="0070C0"/>
        </w:rPr>
        <w:instrText xml:space="preserve"> REF _Ref110001737 \r \h </w:instrText>
      </w:r>
      <w:r>
        <w:rPr>
          <w:b/>
          <w:bCs/>
          <w:color w:val="0070C0"/>
        </w:rPr>
        <w:instrText xml:space="preserve"> \* MERGEFORMAT </w:instrText>
      </w:r>
      <w:r w:rsidRPr="00F7215E">
        <w:rPr>
          <w:b/>
          <w:bCs/>
          <w:color w:val="0070C0"/>
        </w:rPr>
      </w:r>
      <w:r w:rsidRPr="00F7215E">
        <w:rPr>
          <w:b/>
          <w:bCs/>
          <w:color w:val="0070C0"/>
        </w:rPr>
        <w:fldChar w:fldCharType="separate"/>
      </w:r>
      <w:r w:rsidR="008A4E8E">
        <w:rPr>
          <w:b/>
          <w:bCs/>
          <w:color w:val="0070C0"/>
        </w:rPr>
        <w:t>4</w:t>
      </w:r>
      <w:r w:rsidRPr="00F7215E">
        <w:rPr>
          <w:b/>
          <w:bCs/>
          <w:color w:val="0070C0"/>
        </w:rPr>
        <w:fldChar w:fldCharType="end"/>
      </w:r>
      <w:r w:rsidRPr="00F7215E">
        <w:rPr>
          <w:b/>
          <w:bCs/>
          <w:color w:val="0070C0"/>
        </w:rPr>
        <w:t xml:space="preserve"> FOR </w:t>
      </w:r>
      <w:r w:rsidRPr="00F7215E">
        <w:rPr>
          <w:b/>
          <w:bCs/>
          <w:color w:val="0070C0"/>
          <w:highlight w:val="yellow"/>
        </w:rPr>
        <w:t>EACH</w:t>
      </w:r>
      <w:r w:rsidRPr="00F7215E">
        <w:rPr>
          <w:b/>
          <w:bCs/>
          <w:color w:val="0070C0"/>
        </w:rPr>
        <w:t xml:space="preserve"> PROGRAM ASPECT THAT THE RESPONDENT RATES </w:t>
      </w:r>
      <w:r>
        <w:rPr>
          <w:b/>
          <w:bCs/>
          <w:color w:val="0070C0"/>
        </w:rPr>
        <w:t>5 OR LESS</w:t>
      </w:r>
      <w:r w:rsidRPr="00F7215E">
        <w:rPr>
          <w:b/>
          <w:bCs/>
          <w:color w:val="0070C0"/>
        </w:rPr>
        <w:t>]</w:t>
      </w:r>
    </w:p>
    <w:p w14:paraId="6C6B14FA" w14:textId="77777777" w:rsidR="006F2787" w:rsidRDefault="006F2787" w:rsidP="009B1DE2">
      <w:pPr>
        <w:pStyle w:val="BodyText"/>
        <w:numPr>
          <w:ilvl w:val="0"/>
          <w:numId w:val="21"/>
        </w:numPr>
      </w:pPr>
      <w:bookmarkStart w:id="127" w:name="_Ref110001737"/>
      <w:r>
        <w:t>Why do you say that?</w:t>
      </w:r>
      <w:bookmarkEnd w:id="127"/>
    </w:p>
    <w:p w14:paraId="6310AD3C" w14:textId="77777777" w:rsidR="006F2787" w:rsidRDefault="006F2787" w:rsidP="009B1DE2">
      <w:pPr>
        <w:pStyle w:val="BodyText"/>
        <w:numPr>
          <w:ilvl w:val="0"/>
          <w:numId w:val="21"/>
        </w:numPr>
      </w:pPr>
      <w:r w:rsidRPr="27A59613">
        <w:t xml:space="preserve">Are there any additional energy efficient </w:t>
      </w:r>
      <w:r>
        <w:t>products</w:t>
      </w:r>
      <w:r w:rsidRPr="27A59613">
        <w:t xml:space="preserve"> you would like to see included in the program?</w:t>
      </w:r>
    </w:p>
    <w:p w14:paraId="11D2BEBA" w14:textId="77777777" w:rsidR="006F2787" w:rsidRDefault="006F2787" w:rsidP="009B1DE2">
      <w:pPr>
        <w:pStyle w:val="BodyText"/>
        <w:numPr>
          <w:ilvl w:val="0"/>
          <w:numId w:val="21"/>
        </w:numPr>
      </w:pPr>
      <w:r w:rsidRPr="27A59613">
        <w:rPr>
          <w:rFonts w:eastAsia="Times New Roman" w:cs="Times New Roman"/>
          <w:lang w:val="en-US"/>
        </w:rPr>
        <w:t>Do you plan to make new energy efficient improvements in your home in the next 12 months?</w:t>
      </w:r>
    </w:p>
    <w:p w14:paraId="5CEB9692" w14:textId="77777777" w:rsidR="006F2787" w:rsidRDefault="006F2787" w:rsidP="009B1DE2">
      <w:pPr>
        <w:pStyle w:val="BodyText"/>
        <w:numPr>
          <w:ilvl w:val="1"/>
          <w:numId w:val="21"/>
        </w:numPr>
      </w:pPr>
      <w:r w:rsidRPr="27A59613">
        <w:rPr>
          <w:rFonts w:eastAsia="Times New Roman" w:cs="Times New Roman"/>
          <w:lang w:val="en-US"/>
        </w:rPr>
        <w:t>What improvements do you plan to make?</w:t>
      </w:r>
    </w:p>
    <w:p w14:paraId="54FC574C" w14:textId="77777777" w:rsidR="006F2787" w:rsidRPr="000624EF" w:rsidRDefault="006F2787" w:rsidP="009B1DE2">
      <w:pPr>
        <w:pStyle w:val="BodyText"/>
        <w:numPr>
          <w:ilvl w:val="0"/>
          <w:numId w:val="21"/>
        </w:numPr>
      </w:pPr>
      <w:r>
        <w:t>Do you have any additional comments about your experience with the program?</w:t>
      </w:r>
    </w:p>
    <w:p w14:paraId="6FADECE7" w14:textId="77777777" w:rsidR="006F2787" w:rsidRPr="000624EF" w:rsidRDefault="006F2787" w:rsidP="006F2787">
      <w:pPr>
        <w:pStyle w:val="BodyText"/>
      </w:pPr>
      <w:r>
        <w:t xml:space="preserve">Thank you very much for taking the time to speak with me today. </w:t>
      </w:r>
    </w:p>
    <w:p w14:paraId="51FDFE48" w14:textId="77777777" w:rsidR="00FE17F8" w:rsidRPr="00D20D5A" w:rsidRDefault="00FE17F8" w:rsidP="00D20D5A">
      <w:pPr>
        <w:tabs>
          <w:tab w:val="left" w:pos="360"/>
        </w:tabs>
        <w:rPr>
          <w:rFonts w:eastAsia="Arial"/>
          <w:sz w:val="22"/>
          <w:szCs w:val="22"/>
        </w:rPr>
      </w:pPr>
    </w:p>
    <w:p w14:paraId="0786513B" w14:textId="77777777" w:rsidR="00AA6B0A" w:rsidRDefault="00AA6B0A" w:rsidP="009B1DE2">
      <w:pPr>
        <w:pStyle w:val="ListParagraph"/>
        <w:numPr>
          <w:ilvl w:val="0"/>
          <w:numId w:val="18"/>
        </w:numPr>
        <w:tabs>
          <w:tab w:val="left" w:pos="360"/>
        </w:tabs>
        <w:rPr>
          <w:rFonts w:eastAsia="Arial"/>
          <w:sz w:val="22"/>
          <w:szCs w:val="22"/>
        </w:rPr>
      </w:pPr>
      <w:r w:rsidRPr="4719EC86">
        <w:rPr>
          <w:rFonts w:eastAsia="Arial"/>
          <w:sz w:val="22"/>
          <w:szCs w:val="22"/>
        </w:rPr>
        <w:t>Contractor Feedback</w:t>
      </w:r>
    </w:p>
    <w:p w14:paraId="7C24EF57" w14:textId="1513F49C" w:rsidR="00AB1395" w:rsidRPr="00AB1395" w:rsidRDefault="00AB1395" w:rsidP="00AB1395">
      <w:pPr>
        <w:tabs>
          <w:tab w:val="left" w:pos="360"/>
        </w:tabs>
        <w:rPr>
          <w:rFonts w:eastAsia="Arial"/>
          <w:b/>
          <w:bCs/>
          <w:sz w:val="22"/>
          <w:szCs w:val="22"/>
        </w:rPr>
      </w:pPr>
      <w:r w:rsidRPr="00AB1395">
        <w:rPr>
          <w:rFonts w:eastAsia="Arial"/>
          <w:b/>
          <w:bCs/>
          <w:sz w:val="22"/>
          <w:szCs w:val="22"/>
        </w:rPr>
        <w:t>Trade Ally Interview Guide</w:t>
      </w:r>
    </w:p>
    <w:p w14:paraId="59BF29BD" w14:textId="77777777" w:rsidR="00AB1395" w:rsidRPr="00F029B5" w:rsidRDefault="00AB1395" w:rsidP="002260DF">
      <w:pPr>
        <w:pStyle w:val="Heading8"/>
        <w:rPr>
          <w:lang w:val="en-US"/>
        </w:rPr>
      </w:pPr>
      <w:r>
        <w:rPr>
          <w:lang w:val="en-US"/>
        </w:rPr>
        <w:t xml:space="preserve">General Information </w:t>
      </w:r>
    </w:p>
    <w:p w14:paraId="15B11B05" w14:textId="77777777" w:rsidR="00AB1395" w:rsidRPr="004B169F" w:rsidRDefault="00AB1395" w:rsidP="009B1DE2">
      <w:pPr>
        <w:pStyle w:val="BodyText"/>
        <w:numPr>
          <w:ilvl w:val="0"/>
          <w:numId w:val="19"/>
        </w:numPr>
        <w:rPr>
          <w:lang w:val="en-US"/>
        </w:rPr>
      </w:pPr>
      <w:r>
        <w:rPr>
          <w:lang w:val="en-US"/>
        </w:rPr>
        <w:t>Please describe</w:t>
      </w:r>
      <w:r w:rsidRPr="004B169F">
        <w:rPr>
          <w:lang w:val="en-US"/>
        </w:rPr>
        <w:t xml:space="preserve"> your role and responsibilities </w:t>
      </w:r>
      <w:r>
        <w:rPr>
          <w:lang w:val="en-US"/>
        </w:rPr>
        <w:t xml:space="preserve">with </w:t>
      </w:r>
      <w:r w:rsidRPr="004B169F">
        <w:rPr>
          <w:lang w:val="en-US"/>
        </w:rPr>
        <w:t>your company</w:t>
      </w:r>
      <w:r>
        <w:rPr>
          <w:lang w:val="en-US"/>
        </w:rPr>
        <w:t>.</w:t>
      </w:r>
    </w:p>
    <w:p w14:paraId="46663CBF" w14:textId="77777777" w:rsidR="00AB1395" w:rsidRDefault="00AB1395" w:rsidP="009B1DE2">
      <w:pPr>
        <w:pStyle w:val="BodyText"/>
        <w:numPr>
          <w:ilvl w:val="0"/>
          <w:numId w:val="19"/>
        </w:numPr>
      </w:pPr>
      <w:r>
        <w:t xml:space="preserve">According to our records, you have delivered services for NJNG’s </w:t>
      </w:r>
      <w:r w:rsidRPr="004560D5">
        <w:rPr>
          <w:b/>
          <w:bCs/>
          <w:color w:val="0070C0"/>
        </w:rPr>
        <w:t>[PROGRAM]</w:t>
      </w:r>
      <w:r>
        <w:t xml:space="preserve"> program. Is this correct? </w:t>
      </w:r>
    </w:p>
    <w:p w14:paraId="5B35527D" w14:textId="77777777" w:rsidR="00AB1395" w:rsidRPr="004B169F" w:rsidRDefault="00AB1395" w:rsidP="009B1DE2">
      <w:pPr>
        <w:pStyle w:val="BodyText"/>
        <w:numPr>
          <w:ilvl w:val="0"/>
          <w:numId w:val="19"/>
        </w:numPr>
      </w:pPr>
      <w:r>
        <w:t>How long have you been participating in these programs? About how many projects have you completed since July 2021 or how many projects are you currently working on?</w:t>
      </w:r>
    </w:p>
    <w:p w14:paraId="27AA5CDA" w14:textId="77777777" w:rsidR="00AB1395" w:rsidRDefault="00AB1395" w:rsidP="009B1DE2">
      <w:pPr>
        <w:pStyle w:val="BodyText"/>
        <w:numPr>
          <w:ilvl w:val="0"/>
          <w:numId w:val="19"/>
        </w:numPr>
      </w:pPr>
      <w:r>
        <w:t xml:space="preserve">Please describe your responsibilities with the </w:t>
      </w:r>
      <w:r w:rsidRPr="004560D5">
        <w:rPr>
          <w:b/>
          <w:bCs/>
          <w:color w:val="0070C0"/>
        </w:rPr>
        <w:t>[PROGRAM]</w:t>
      </w:r>
      <w:r>
        <w:rPr>
          <w:b/>
          <w:bCs/>
          <w:color w:val="0070C0"/>
        </w:rPr>
        <w:t xml:space="preserve"> </w:t>
      </w:r>
      <w:r w:rsidRPr="004B169F">
        <w:t>program</w:t>
      </w:r>
      <w:r>
        <w:t xml:space="preserve">. </w:t>
      </w:r>
      <w:r w:rsidRPr="00BE509A">
        <w:rPr>
          <w:b/>
          <w:bCs/>
          <w:color w:val="0070C0"/>
        </w:rPr>
        <w:t>[PROBE:</w:t>
      </w:r>
      <w:r w:rsidRPr="004B169F">
        <w:t xml:space="preserve"> application, equipment, inspections, reporting, training/certification, etc.</w:t>
      </w:r>
      <w:r>
        <w:t>]</w:t>
      </w:r>
      <w:r w:rsidRPr="004B169F">
        <w:t xml:space="preserve"> </w:t>
      </w:r>
    </w:p>
    <w:p w14:paraId="4DB8F00F" w14:textId="77777777" w:rsidR="00AB1395" w:rsidRPr="00D0416F" w:rsidRDefault="00AB1395" w:rsidP="009B1DE2">
      <w:pPr>
        <w:pStyle w:val="BodyText"/>
        <w:numPr>
          <w:ilvl w:val="0"/>
          <w:numId w:val="19"/>
        </w:numPr>
      </w:pPr>
      <w:r>
        <w:t xml:space="preserve">Thinking back over the last year (since July 2021) and your experience working with this program, how have your </w:t>
      </w:r>
      <w:r w:rsidRPr="00D0416F">
        <w:t xml:space="preserve">expectations </w:t>
      </w:r>
      <w:r>
        <w:t>aligned with your experience?</w:t>
      </w:r>
    </w:p>
    <w:p w14:paraId="4ADE599F" w14:textId="77777777" w:rsidR="00AB1395" w:rsidRDefault="00AB1395" w:rsidP="002260DF">
      <w:pPr>
        <w:pStyle w:val="Heading8"/>
      </w:pPr>
      <w:r>
        <w:t>Communication and Structure</w:t>
      </w:r>
    </w:p>
    <w:p w14:paraId="4F21115C" w14:textId="77777777" w:rsidR="00AB1395" w:rsidRPr="004B169F" w:rsidRDefault="00AB1395" w:rsidP="009B1DE2">
      <w:pPr>
        <w:pStyle w:val="BodyText"/>
        <w:numPr>
          <w:ilvl w:val="0"/>
          <w:numId w:val="19"/>
        </w:numPr>
        <w:rPr>
          <w:lang w:val="en-US"/>
        </w:rPr>
      </w:pPr>
      <w:r w:rsidRPr="0DCE9C99">
        <w:rPr>
          <w:lang w:val="en-US"/>
        </w:rPr>
        <w:t xml:space="preserve">How, if at all, has the COVID-19 pandemic affected </w:t>
      </w:r>
      <w:r w:rsidRPr="00BE2D1C">
        <w:rPr>
          <w:b/>
          <w:bCs/>
          <w:i/>
          <w:iCs/>
          <w:lang w:val="en-US"/>
        </w:rPr>
        <w:t>customer</w:t>
      </w:r>
      <w:r>
        <w:rPr>
          <w:lang w:val="en-US"/>
        </w:rPr>
        <w:t xml:space="preserve"> </w:t>
      </w:r>
      <w:r w:rsidRPr="0DCE9C99">
        <w:rPr>
          <w:lang w:val="en-US"/>
        </w:rPr>
        <w:t xml:space="preserve">participation in the program? </w:t>
      </w:r>
      <w:r w:rsidRPr="00BE509A">
        <w:rPr>
          <w:b/>
          <w:bCs/>
          <w:color w:val="0070C0"/>
          <w:lang w:val="en-US"/>
        </w:rPr>
        <w:t>[PROBE:</w:t>
      </w:r>
      <w:r w:rsidRPr="0DCE9C99">
        <w:rPr>
          <w:lang w:val="en-US"/>
        </w:rPr>
        <w:t xml:space="preserve"> Effects on participation, contractor availability, supply chain issues, etc</w:t>
      </w:r>
      <w:r>
        <w:rPr>
          <w:lang w:val="en-US"/>
        </w:rPr>
        <w:t>.]</w:t>
      </w:r>
      <w:r w:rsidRPr="0DCE9C99">
        <w:rPr>
          <w:lang w:val="en-US"/>
        </w:rPr>
        <w:t xml:space="preserve">  </w:t>
      </w:r>
    </w:p>
    <w:p w14:paraId="42A3E624" w14:textId="77777777" w:rsidR="00AB1395" w:rsidRDefault="00AB1395" w:rsidP="009B1DE2">
      <w:pPr>
        <w:pStyle w:val="BodyText"/>
        <w:numPr>
          <w:ilvl w:val="1"/>
          <w:numId w:val="19"/>
        </w:numPr>
      </w:pPr>
      <w:r>
        <w:t xml:space="preserve">How has the COVID-19 pandemic affected </w:t>
      </w:r>
      <w:r w:rsidRPr="00BE2D1C">
        <w:rPr>
          <w:b/>
          <w:bCs/>
          <w:i/>
          <w:iCs/>
        </w:rPr>
        <w:t>your organization’s</w:t>
      </w:r>
      <w:r>
        <w:t xml:space="preserve"> involvement and/or activity in the program(s)?</w:t>
      </w:r>
    </w:p>
    <w:p w14:paraId="24C0C640" w14:textId="77777777" w:rsidR="00AB1395" w:rsidRPr="004B169F" w:rsidRDefault="00AB1395" w:rsidP="009B1DE2">
      <w:pPr>
        <w:pStyle w:val="BodyText"/>
        <w:numPr>
          <w:ilvl w:val="0"/>
          <w:numId w:val="19"/>
        </w:numPr>
        <w:rPr>
          <w:lang w:val="en-US"/>
        </w:rPr>
      </w:pPr>
      <w:r w:rsidRPr="0DCE9C99">
        <w:rPr>
          <w:lang w:val="en-US"/>
        </w:rPr>
        <w:t xml:space="preserve">How frequently do you communicate with the NJNG program staff? </w:t>
      </w:r>
      <w:r w:rsidRPr="00BE509A">
        <w:rPr>
          <w:b/>
          <w:bCs/>
          <w:color w:val="0070C0"/>
          <w:lang w:val="en-US"/>
        </w:rPr>
        <w:t>[PROBE:</w:t>
      </w:r>
      <w:r w:rsidRPr="0DCE9C99">
        <w:rPr>
          <w:lang w:val="en-US"/>
        </w:rPr>
        <w:t xml:space="preserve"> In what format?] Does this communication structure work well for your team?</w:t>
      </w:r>
    </w:p>
    <w:p w14:paraId="1282508E" w14:textId="77777777" w:rsidR="00AB1395" w:rsidRPr="00E076FE" w:rsidRDefault="00AB1395" w:rsidP="009B1DE2">
      <w:pPr>
        <w:pStyle w:val="BodyText"/>
        <w:numPr>
          <w:ilvl w:val="1"/>
          <w:numId w:val="19"/>
        </w:numPr>
        <w:rPr>
          <w:lang w:val="en-US"/>
        </w:rPr>
      </w:pPr>
      <w:r>
        <w:lastRenderedPageBreak/>
        <w:t>Is there anything additional that NJNG can do to support your efforts?</w:t>
      </w:r>
    </w:p>
    <w:p w14:paraId="2C59201E" w14:textId="77777777" w:rsidR="00AB1395" w:rsidRPr="00E076FE" w:rsidRDefault="00AB1395" w:rsidP="009B1DE2">
      <w:pPr>
        <w:pStyle w:val="BodyText"/>
        <w:numPr>
          <w:ilvl w:val="0"/>
          <w:numId w:val="19"/>
        </w:numPr>
        <w:rPr>
          <w:lang w:val="en-US"/>
        </w:rPr>
      </w:pPr>
      <w:r>
        <w:t>Have you accessed NJNG’s contractor portal?</w:t>
      </w:r>
    </w:p>
    <w:p w14:paraId="7231F224" w14:textId="77777777" w:rsidR="00AB1395" w:rsidRPr="00E076FE" w:rsidRDefault="00AB1395" w:rsidP="009B1DE2">
      <w:pPr>
        <w:pStyle w:val="BodyText"/>
        <w:numPr>
          <w:ilvl w:val="1"/>
          <w:numId w:val="19"/>
        </w:numPr>
        <w:rPr>
          <w:lang w:val="en-US"/>
        </w:rPr>
      </w:pPr>
      <w:r w:rsidRPr="00D16C73">
        <w:rPr>
          <w:b/>
          <w:bCs/>
          <w:color w:val="0070C0"/>
          <w:lang w:val="en-US"/>
        </w:rPr>
        <w:t>[IF YES]</w:t>
      </w:r>
      <w:r>
        <w:t xml:space="preserve"> What works well in the portal?</w:t>
      </w:r>
    </w:p>
    <w:p w14:paraId="012347B8" w14:textId="77777777" w:rsidR="00AB1395" w:rsidRPr="004B169F" w:rsidRDefault="00AB1395" w:rsidP="009B1DE2">
      <w:pPr>
        <w:pStyle w:val="BodyText"/>
        <w:numPr>
          <w:ilvl w:val="1"/>
          <w:numId w:val="19"/>
        </w:numPr>
        <w:rPr>
          <w:lang w:val="en-US"/>
        </w:rPr>
      </w:pPr>
      <w:r w:rsidRPr="00D16C73">
        <w:rPr>
          <w:b/>
          <w:bCs/>
          <w:color w:val="0070C0"/>
          <w:lang w:val="en-US"/>
        </w:rPr>
        <w:t>[IF YES]</w:t>
      </w:r>
      <w:r>
        <w:rPr>
          <w:b/>
          <w:bCs/>
          <w:color w:val="0070C0"/>
          <w:lang w:val="en-US"/>
        </w:rPr>
        <w:t xml:space="preserve"> </w:t>
      </w:r>
      <w:r>
        <w:t>What could be improved in the portal?</w:t>
      </w:r>
    </w:p>
    <w:p w14:paraId="4182FC0A" w14:textId="77777777" w:rsidR="00AB1395" w:rsidRDefault="00AB1395" w:rsidP="002260DF">
      <w:pPr>
        <w:pStyle w:val="Heading8"/>
        <w:rPr>
          <w:lang w:val="en-US"/>
        </w:rPr>
      </w:pPr>
      <w:bookmarkStart w:id="128" w:name="_Hlk72746832"/>
      <w:r>
        <w:rPr>
          <w:lang w:val="en-US"/>
        </w:rPr>
        <w:t xml:space="preserve">Program Process </w:t>
      </w:r>
    </w:p>
    <w:p w14:paraId="590BED30" w14:textId="77777777" w:rsidR="00AB1395" w:rsidRPr="004B169F" w:rsidRDefault="00AB1395" w:rsidP="009B1DE2">
      <w:pPr>
        <w:pStyle w:val="BodyText"/>
        <w:numPr>
          <w:ilvl w:val="0"/>
          <w:numId w:val="19"/>
        </w:numPr>
        <w:rPr>
          <w:lang w:val="en-US"/>
        </w:rPr>
      </w:pPr>
      <w:r w:rsidRPr="0DCE9C99">
        <w:rPr>
          <w:lang w:val="en-US"/>
        </w:rPr>
        <w:t xml:space="preserve">Can you describe the participation process for the program from the customer’s perspective, from first contact through rebate payment (or program completion)? At what stage of participation/customer decision making do you typically get involved? </w:t>
      </w:r>
    </w:p>
    <w:p w14:paraId="399742C6" w14:textId="77777777" w:rsidR="00AB1395" w:rsidRPr="004B169F" w:rsidRDefault="00AB1395" w:rsidP="009B1DE2">
      <w:pPr>
        <w:pStyle w:val="BodyText"/>
        <w:numPr>
          <w:ilvl w:val="0"/>
          <w:numId w:val="19"/>
        </w:numPr>
      </w:pPr>
      <w:r>
        <w:t>How influential do you think NJNG incentives are for participants in their decision to upgrade to energy efficient equipment?</w:t>
      </w:r>
    </w:p>
    <w:p w14:paraId="7AE974D3" w14:textId="77777777" w:rsidR="00AB1395" w:rsidRDefault="00AB1395" w:rsidP="009B1DE2">
      <w:pPr>
        <w:pStyle w:val="BodyText"/>
        <w:numPr>
          <w:ilvl w:val="0"/>
          <w:numId w:val="19"/>
        </w:numPr>
      </w:pPr>
      <w:r>
        <w:t>What type of training would you like to see NJNG offer for trade allies? What specific type of training?</w:t>
      </w:r>
    </w:p>
    <w:p w14:paraId="6933CD1E" w14:textId="77777777" w:rsidR="00AB1395" w:rsidRPr="004B169F" w:rsidRDefault="00AB1395" w:rsidP="009B1DE2">
      <w:pPr>
        <w:pStyle w:val="BodyText"/>
        <w:numPr>
          <w:ilvl w:val="1"/>
          <w:numId w:val="19"/>
        </w:numPr>
      </w:pPr>
      <w:r>
        <w:t>What topics should be included?</w:t>
      </w:r>
    </w:p>
    <w:p w14:paraId="0350EB84" w14:textId="77777777" w:rsidR="00AB1395" w:rsidRDefault="00AB1395" w:rsidP="002260DF">
      <w:pPr>
        <w:pStyle w:val="Heading8"/>
        <w:rPr>
          <w:lang w:val="en-US"/>
        </w:rPr>
      </w:pPr>
      <w:r>
        <w:rPr>
          <w:lang w:val="en-US"/>
        </w:rPr>
        <w:t>Marketing and Outreach</w:t>
      </w:r>
    </w:p>
    <w:p w14:paraId="5267E4D8" w14:textId="77777777" w:rsidR="00AB1395" w:rsidRDefault="00AB1395" w:rsidP="009B1DE2">
      <w:pPr>
        <w:pStyle w:val="BodyText"/>
        <w:numPr>
          <w:ilvl w:val="0"/>
          <w:numId w:val="19"/>
        </w:numPr>
        <w:rPr>
          <w:szCs w:val="10"/>
          <w:lang w:val="en-US"/>
        </w:rPr>
      </w:pPr>
      <w:bookmarkStart w:id="129" w:name="_Ref108188075"/>
      <w:r w:rsidRPr="0DCE9C99">
        <w:rPr>
          <w:lang w:val="en-US"/>
        </w:rPr>
        <w:t>Do</w:t>
      </w:r>
      <w:r>
        <w:rPr>
          <w:lang w:val="en-US"/>
        </w:rPr>
        <w:t xml:space="preserve">es your company include information about the </w:t>
      </w:r>
      <w:r w:rsidRPr="004560D5">
        <w:rPr>
          <w:b/>
          <w:bCs/>
          <w:color w:val="0070C0"/>
        </w:rPr>
        <w:t>[PROGRAM]</w:t>
      </w:r>
      <w:r>
        <w:rPr>
          <w:b/>
          <w:bCs/>
          <w:color w:val="0070C0"/>
        </w:rPr>
        <w:t xml:space="preserve"> </w:t>
      </w:r>
      <w:r>
        <w:rPr>
          <w:lang w:val="en-US"/>
        </w:rPr>
        <w:t>program in your marketing efforts?</w:t>
      </w:r>
      <w:bookmarkEnd w:id="129"/>
      <w:r w:rsidRPr="0DCE9C99">
        <w:rPr>
          <w:lang w:val="en-US"/>
        </w:rPr>
        <w:t xml:space="preserve"> </w:t>
      </w:r>
    </w:p>
    <w:p w14:paraId="76C30DA8" w14:textId="77777777" w:rsidR="00AB1395" w:rsidRPr="00754C08" w:rsidRDefault="00AB1395" w:rsidP="009B1DE2">
      <w:pPr>
        <w:pStyle w:val="BodyText"/>
        <w:numPr>
          <w:ilvl w:val="1"/>
          <w:numId w:val="19"/>
        </w:numPr>
        <w:rPr>
          <w:szCs w:val="10"/>
          <w:lang w:val="en-US"/>
        </w:rPr>
      </w:pPr>
      <w:r>
        <w:rPr>
          <w:szCs w:val="10"/>
          <w:lang w:val="en-US"/>
        </w:rPr>
        <w:t>Please describe your approach to marketing and outreach.</w:t>
      </w:r>
    </w:p>
    <w:p w14:paraId="33EFD90C" w14:textId="77777777" w:rsidR="00AB1395" w:rsidRPr="00215CCF" w:rsidRDefault="00AB1395" w:rsidP="009B1DE2">
      <w:pPr>
        <w:pStyle w:val="BodyText"/>
        <w:numPr>
          <w:ilvl w:val="1"/>
          <w:numId w:val="19"/>
        </w:numPr>
        <w:rPr>
          <w:szCs w:val="10"/>
          <w:lang w:val="en-US"/>
        </w:rPr>
      </w:pPr>
      <w:r w:rsidRPr="0DCE9C99">
        <w:rPr>
          <w:lang w:val="en-US"/>
        </w:rPr>
        <w:t>What types of outreach activities does your team do?</w:t>
      </w:r>
    </w:p>
    <w:p w14:paraId="1366744F" w14:textId="77777777" w:rsidR="00AB1395" w:rsidRDefault="00AB1395" w:rsidP="009B1DE2">
      <w:pPr>
        <w:pStyle w:val="BodyText"/>
        <w:numPr>
          <w:ilvl w:val="1"/>
          <w:numId w:val="19"/>
        </w:numPr>
        <w:rPr>
          <w:szCs w:val="10"/>
          <w:lang w:val="en-US"/>
        </w:rPr>
      </w:pPr>
      <w:r>
        <w:rPr>
          <w:lang w:val="en-US"/>
        </w:rPr>
        <w:t>Do you participate in co-op marketing with NJNG?</w:t>
      </w:r>
    </w:p>
    <w:p w14:paraId="5C88B119" w14:textId="77777777" w:rsidR="00AB1395" w:rsidRPr="00754C08" w:rsidRDefault="00AB1395" w:rsidP="009B1DE2">
      <w:pPr>
        <w:pStyle w:val="BodyText"/>
        <w:numPr>
          <w:ilvl w:val="0"/>
          <w:numId w:val="19"/>
        </w:numPr>
        <w:rPr>
          <w:lang w:val="en-US"/>
        </w:rPr>
      </w:pPr>
      <w:r>
        <w:t>What do you believe are the most persuasive marketing messages/themes to encourage program participation?</w:t>
      </w:r>
    </w:p>
    <w:p w14:paraId="02FEE0FB" w14:textId="77777777" w:rsidR="00AB1395" w:rsidRPr="00363858" w:rsidRDefault="00AB1395" w:rsidP="009B1DE2">
      <w:pPr>
        <w:pStyle w:val="BodyText"/>
        <w:numPr>
          <w:ilvl w:val="0"/>
          <w:numId w:val="19"/>
        </w:numPr>
        <w:rPr>
          <w:lang w:val="en-US"/>
        </w:rPr>
      </w:pPr>
      <w:r>
        <w:t>Are different marketing messages and/or channels tailored to different customers and/or measures?</w:t>
      </w:r>
    </w:p>
    <w:bookmarkEnd w:id="128"/>
    <w:p w14:paraId="0709A8F2" w14:textId="33AD574A" w:rsidR="00AB1395" w:rsidRDefault="00AB1395" w:rsidP="009B1DE2">
      <w:pPr>
        <w:pStyle w:val="BodyText"/>
        <w:numPr>
          <w:ilvl w:val="0"/>
          <w:numId w:val="19"/>
        </w:numPr>
        <w:rPr>
          <w:lang w:val="en-US"/>
        </w:rPr>
      </w:pPr>
      <w:r>
        <w:rPr>
          <w:lang w:val="en-US"/>
        </w:rPr>
        <w:t>Has</w:t>
      </w:r>
      <w:r w:rsidRPr="0DCE9C99">
        <w:rPr>
          <w:lang w:val="en-US"/>
        </w:rPr>
        <w:t xml:space="preserve"> NJNG provide</w:t>
      </w:r>
      <w:r>
        <w:rPr>
          <w:lang w:val="en-US"/>
        </w:rPr>
        <w:t>d</w:t>
      </w:r>
      <w:r w:rsidRPr="0DCE9C99">
        <w:rPr>
          <w:lang w:val="en-US"/>
        </w:rPr>
        <w:t xml:space="preserve"> you with any marketing materials or other collateral?</w:t>
      </w:r>
      <w:r>
        <w:rPr>
          <w:lang w:val="en-US"/>
        </w:rPr>
        <w:t xml:space="preserve"> </w:t>
      </w:r>
      <w:r w:rsidRPr="00754C08">
        <w:rPr>
          <w:b/>
          <w:bCs/>
          <w:color w:val="0070C0"/>
          <w:lang w:val="en-US"/>
        </w:rPr>
        <w:t>[IF NOT ANSWERED IN Q</w:t>
      </w:r>
      <w:r w:rsidRPr="00754C08">
        <w:rPr>
          <w:b/>
          <w:bCs/>
          <w:color w:val="0070C0"/>
          <w:lang w:val="en-US"/>
        </w:rPr>
        <w:fldChar w:fldCharType="begin"/>
      </w:r>
      <w:r w:rsidRPr="00754C08">
        <w:rPr>
          <w:b/>
          <w:bCs/>
          <w:color w:val="0070C0"/>
          <w:lang w:val="en-US"/>
        </w:rPr>
        <w:instrText xml:space="preserve"> REF _Ref108188075 \r \h </w:instrText>
      </w:r>
      <w:r>
        <w:rPr>
          <w:b/>
          <w:bCs/>
          <w:color w:val="0070C0"/>
          <w:lang w:val="en-US"/>
        </w:rPr>
        <w:instrText xml:space="preserve"> \* MERGEFORMAT </w:instrText>
      </w:r>
      <w:r w:rsidRPr="00754C08">
        <w:rPr>
          <w:b/>
          <w:bCs/>
          <w:color w:val="0070C0"/>
          <w:lang w:val="en-US"/>
        </w:rPr>
      </w:r>
      <w:r w:rsidRPr="00754C08">
        <w:rPr>
          <w:b/>
          <w:bCs/>
          <w:color w:val="0070C0"/>
          <w:lang w:val="en-US"/>
        </w:rPr>
        <w:fldChar w:fldCharType="separate"/>
      </w:r>
      <w:r w:rsidR="008A4E8E">
        <w:rPr>
          <w:b/>
          <w:bCs/>
          <w:color w:val="0070C0"/>
          <w:lang w:val="en-US"/>
        </w:rPr>
        <w:t>34</w:t>
      </w:r>
      <w:r w:rsidRPr="00754C08">
        <w:rPr>
          <w:b/>
          <w:bCs/>
          <w:color w:val="0070C0"/>
          <w:lang w:val="en-US"/>
        </w:rPr>
        <w:fldChar w:fldCharType="end"/>
      </w:r>
      <w:r w:rsidRPr="00754C08">
        <w:rPr>
          <w:b/>
          <w:bCs/>
          <w:color w:val="0070C0"/>
          <w:lang w:val="en-US"/>
        </w:rPr>
        <w:t>]</w:t>
      </w:r>
      <w:r>
        <w:rPr>
          <w:b/>
          <w:bCs/>
          <w:color w:val="0070C0"/>
          <w:lang w:val="en-US"/>
        </w:rPr>
        <w:t xml:space="preserve"> </w:t>
      </w:r>
      <w:r>
        <w:rPr>
          <w:lang w:val="en-US"/>
        </w:rPr>
        <w:t xml:space="preserve">Do you use the collateral? </w:t>
      </w:r>
      <w:r w:rsidRPr="00754C08">
        <w:rPr>
          <w:b/>
          <w:bCs/>
          <w:color w:val="0070C0"/>
          <w:lang w:val="en-US"/>
        </w:rPr>
        <w:t>[IF YES]</w:t>
      </w:r>
      <w:r>
        <w:rPr>
          <w:lang w:val="en-US"/>
        </w:rPr>
        <w:t xml:space="preserve"> How so? </w:t>
      </w:r>
      <w:r w:rsidRPr="00025829">
        <w:rPr>
          <w:b/>
          <w:bCs/>
          <w:color w:val="0070C0"/>
          <w:lang w:val="en-US"/>
        </w:rPr>
        <w:t>[IF NO]</w:t>
      </w:r>
      <w:r>
        <w:rPr>
          <w:lang w:val="en-US"/>
        </w:rPr>
        <w:t xml:space="preserve"> Would you be interested in receiving marketing materials from NJNG to use in your outreach to customers?</w:t>
      </w:r>
    </w:p>
    <w:p w14:paraId="18A30264" w14:textId="77777777" w:rsidR="00AB1395" w:rsidRDefault="00AB1395" w:rsidP="009B1DE2">
      <w:pPr>
        <w:pStyle w:val="BodyText"/>
        <w:numPr>
          <w:ilvl w:val="1"/>
          <w:numId w:val="19"/>
        </w:numPr>
        <w:rPr>
          <w:lang w:val="en-US"/>
        </w:rPr>
      </w:pPr>
      <w:r>
        <w:rPr>
          <w:lang w:val="en-US"/>
        </w:rPr>
        <w:t>Are there any additional materials they could provide that would be useful?</w:t>
      </w:r>
    </w:p>
    <w:p w14:paraId="409F82D2" w14:textId="77777777" w:rsidR="00AB1395" w:rsidRPr="00052B9E" w:rsidRDefault="00AB1395" w:rsidP="002260DF">
      <w:pPr>
        <w:pStyle w:val="Heading8"/>
      </w:pPr>
      <w:r w:rsidRPr="00052B9E">
        <w:t>Program Experience</w:t>
      </w:r>
    </w:p>
    <w:p w14:paraId="426A8E57" w14:textId="77777777" w:rsidR="00AB1395" w:rsidRDefault="00AB1395" w:rsidP="00AB1395">
      <w:pPr>
        <w:rPr>
          <w:rFonts w:ascii="Calibri" w:eastAsia="Times New Roman" w:hAnsi="Calibri" w:cs="Calibri"/>
          <w:color w:val="000000"/>
        </w:rPr>
      </w:pPr>
    </w:p>
    <w:p w14:paraId="0CE36BE3" w14:textId="77777777" w:rsidR="00AB1395" w:rsidRPr="00BB0FA5" w:rsidRDefault="00AB1395" w:rsidP="009B1DE2">
      <w:pPr>
        <w:pStyle w:val="BodyText"/>
        <w:numPr>
          <w:ilvl w:val="0"/>
          <w:numId w:val="19"/>
        </w:numPr>
      </w:pPr>
      <w:r>
        <w:t xml:space="preserve">On a scale of 0-10 (0 being </w:t>
      </w:r>
      <w:r w:rsidRPr="00754C08">
        <w:rPr>
          <w:b/>
          <w:bCs/>
          <w:i/>
          <w:iCs/>
        </w:rPr>
        <w:t>not at all satisfied</w:t>
      </w:r>
      <w:r>
        <w:t xml:space="preserve"> and 10 being </w:t>
      </w:r>
      <w:r w:rsidRPr="00754C08">
        <w:rPr>
          <w:b/>
          <w:bCs/>
          <w:i/>
          <w:iCs/>
        </w:rPr>
        <w:t>very satisfied</w:t>
      </w:r>
      <w:r>
        <w:t>), how satisfied are you your overall program experience with New Jersey Natural Gas? Why did you give that rating?</w:t>
      </w:r>
    </w:p>
    <w:p w14:paraId="0BAE937F" w14:textId="77777777" w:rsidR="00AB1395" w:rsidRPr="00BB0FA5" w:rsidRDefault="00AB1395" w:rsidP="009B1DE2">
      <w:pPr>
        <w:pStyle w:val="BodyText"/>
        <w:numPr>
          <w:ilvl w:val="0"/>
          <w:numId w:val="19"/>
        </w:numPr>
      </w:pPr>
      <w:r>
        <w:t>Is there any additional information that would be useful for you in your work with this program?</w:t>
      </w:r>
    </w:p>
    <w:p w14:paraId="435D332C" w14:textId="77777777" w:rsidR="00AB1395" w:rsidRPr="00BB0FA5" w:rsidRDefault="00AB1395" w:rsidP="009B1DE2">
      <w:pPr>
        <w:pStyle w:val="BodyText"/>
        <w:numPr>
          <w:ilvl w:val="0"/>
          <w:numId w:val="19"/>
        </w:numPr>
      </w:pPr>
      <w:r>
        <w:t>Is there anything NJNG can do to make your job easier? What other suggestions do you have on how the program could be improved?</w:t>
      </w:r>
    </w:p>
    <w:p w14:paraId="6980F620" w14:textId="77777777" w:rsidR="00AB1395" w:rsidRDefault="00AB1395" w:rsidP="009B1DE2">
      <w:pPr>
        <w:pStyle w:val="BodyText"/>
        <w:numPr>
          <w:ilvl w:val="0"/>
          <w:numId w:val="19"/>
        </w:numPr>
      </w:pPr>
      <w:r>
        <w:t xml:space="preserve">What, if any, are the barriers or challenges you experience while working on the </w:t>
      </w:r>
      <w:r w:rsidRPr="004560D5">
        <w:rPr>
          <w:b/>
          <w:bCs/>
          <w:color w:val="0070C0"/>
        </w:rPr>
        <w:t>[PROGRAM]</w:t>
      </w:r>
      <w:r>
        <w:rPr>
          <w:b/>
          <w:bCs/>
          <w:color w:val="0070C0"/>
        </w:rPr>
        <w:t xml:space="preserve"> </w:t>
      </w:r>
      <w:r>
        <w:rPr>
          <w:lang w:val="en-US"/>
        </w:rPr>
        <w:t xml:space="preserve">program? </w:t>
      </w:r>
    </w:p>
    <w:p w14:paraId="136F0CFC" w14:textId="77777777" w:rsidR="00AB1395" w:rsidRPr="00291F1F" w:rsidRDefault="00AB1395" w:rsidP="002260DF">
      <w:pPr>
        <w:pStyle w:val="Heading8"/>
        <w:rPr>
          <w:lang w:val="en-US"/>
        </w:rPr>
      </w:pPr>
      <w:r w:rsidRPr="00291F1F">
        <w:rPr>
          <w:lang w:val="en-US"/>
        </w:rPr>
        <w:t>Opportunities</w:t>
      </w:r>
    </w:p>
    <w:p w14:paraId="2651CD7B" w14:textId="77777777" w:rsidR="00AB1395" w:rsidRPr="00754C08" w:rsidRDefault="00AB1395" w:rsidP="009B1DE2">
      <w:pPr>
        <w:pStyle w:val="BodyText"/>
        <w:numPr>
          <w:ilvl w:val="0"/>
          <w:numId w:val="19"/>
        </w:numPr>
        <w:rPr>
          <w:szCs w:val="10"/>
          <w:lang w:val="en-US"/>
        </w:rPr>
      </w:pPr>
      <w:r w:rsidRPr="0DCE9C99">
        <w:rPr>
          <w:lang w:val="en-US"/>
        </w:rPr>
        <w:t xml:space="preserve">Are there any </w:t>
      </w:r>
      <w:r>
        <w:rPr>
          <w:lang w:val="en-US"/>
        </w:rPr>
        <w:t xml:space="preserve">notable </w:t>
      </w:r>
      <w:r w:rsidRPr="0DCE9C99">
        <w:rPr>
          <w:lang w:val="en-US"/>
        </w:rPr>
        <w:t xml:space="preserve">trends you’ve </w:t>
      </w:r>
      <w:r>
        <w:rPr>
          <w:lang w:val="en-US"/>
        </w:rPr>
        <w:t xml:space="preserve">seen in the market with respect to customer attitudes and behavior around energy efficiency? </w:t>
      </w:r>
    </w:p>
    <w:p w14:paraId="2B44A86C" w14:textId="77777777" w:rsidR="00AB1395" w:rsidRPr="00291F1F" w:rsidRDefault="00AB1395" w:rsidP="009B1DE2">
      <w:pPr>
        <w:pStyle w:val="BodyText"/>
        <w:numPr>
          <w:ilvl w:val="0"/>
          <w:numId w:val="19"/>
        </w:numPr>
        <w:rPr>
          <w:szCs w:val="10"/>
          <w:lang w:val="en-US"/>
        </w:rPr>
      </w:pPr>
      <w:r w:rsidRPr="0DCE9C99">
        <w:rPr>
          <w:lang w:val="en-US"/>
        </w:rPr>
        <w:lastRenderedPageBreak/>
        <w:t xml:space="preserve">Are there any </w:t>
      </w:r>
      <w:r>
        <w:rPr>
          <w:lang w:val="en-US"/>
        </w:rPr>
        <w:t xml:space="preserve">notable </w:t>
      </w:r>
      <w:r w:rsidRPr="0DCE9C99">
        <w:rPr>
          <w:lang w:val="en-US"/>
        </w:rPr>
        <w:t xml:space="preserve">trends you’ve </w:t>
      </w:r>
      <w:r>
        <w:rPr>
          <w:lang w:val="en-US"/>
        </w:rPr>
        <w:t>seen in customer attitudes around the program?</w:t>
      </w:r>
      <w:r w:rsidRPr="0DCE9C99">
        <w:rPr>
          <w:lang w:val="en-US"/>
        </w:rPr>
        <w:t xml:space="preserve"> </w:t>
      </w:r>
    </w:p>
    <w:p w14:paraId="03FE0EAE" w14:textId="77777777" w:rsidR="00AB1395" w:rsidRPr="00754C08" w:rsidRDefault="00AB1395" w:rsidP="009B1DE2">
      <w:pPr>
        <w:pStyle w:val="BodyText"/>
        <w:numPr>
          <w:ilvl w:val="0"/>
          <w:numId w:val="19"/>
        </w:numPr>
        <w:rPr>
          <w:szCs w:val="10"/>
          <w:lang w:val="en-US"/>
        </w:rPr>
      </w:pPr>
      <w:r w:rsidRPr="0DCE9C99">
        <w:rPr>
          <w:lang w:val="en-US"/>
        </w:rPr>
        <w:t xml:space="preserve">Do you see other opportunities for </w:t>
      </w:r>
      <w:r>
        <w:rPr>
          <w:lang w:val="en-US"/>
        </w:rPr>
        <w:t>increasing program participation</w:t>
      </w:r>
      <w:r w:rsidRPr="0DCE9C99">
        <w:rPr>
          <w:lang w:val="en-US"/>
        </w:rPr>
        <w:t xml:space="preserve">? </w:t>
      </w:r>
    </w:p>
    <w:p w14:paraId="4485DBB6" w14:textId="77777777" w:rsidR="00AB1395" w:rsidRDefault="00AB1395" w:rsidP="009B1DE2">
      <w:pPr>
        <w:pStyle w:val="BodyText"/>
        <w:numPr>
          <w:ilvl w:val="0"/>
          <w:numId w:val="19"/>
        </w:numPr>
        <w:rPr>
          <w:szCs w:val="10"/>
          <w:lang w:val="en-US"/>
        </w:rPr>
      </w:pPr>
      <w:r w:rsidRPr="0DCE9C99">
        <w:rPr>
          <w:lang w:val="en-US"/>
        </w:rPr>
        <w:t xml:space="preserve">If there was one thing you would add or change about the program, what would it be?  </w:t>
      </w:r>
    </w:p>
    <w:p w14:paraId="2570216D" w14:textId="77777777" w:rsidR="00AB1395" w:rsidRPr="00AB1395" w:rsidRDefault="00AB1395" w:rsidP="00AB1395">
      <w:pPr>
        <w:tabs>
          <w:tab w:val="left" w:pos="360"/>
        </w:tabs>
        <w:ind w:left="360"/>
        <w:rPr>
          <w:rFonts w:eastAsia="Arial"/>
          <w:sz w:val="22"/>
          <w:szCs w:val="22"/>
        </w:rPr>
      </w:pPr>
    </w:p>
    <w:p w14:paraId="46E6F0DE" w14:textId="77777777" w:rsidR="00AA6B0A" w:rsidRDefault="00AA6B0A" w:rsidP="009B1DE2">
      <w:pPr>
        <w:pStyle w:val="ListParagraph"/>
        <w:numPr>
          <w:ilvl w:val="0"/>
          <w:numId w:val="18"/>
        </w:numPr>
        <w:tabs>
          <w:tab w:val="left" w:pos="360"/>
        </w:tabs>
        <w:rPr>
          <w:rFonts w:eastAsia="Arial"/>
          <w:sz w:val="22"/>
          <w:szCs w:val="22"/>
        </w:rPr>
      </w:pPr>
      <w:r w:rsidRPr="4719EC86">
        <w:rPr>
          <w:rFonts w:eastAsia="Arial"/>
          <w:sz w:val="22"/>
          <w:szCs w:val="22"/>
        </w:rPr>
        <w:t>Quality Control Inspection Results</w:t>
      </w:r>
    </w:p>
    <w:p w14:paraId="24B3437A" w14:textId="77777777" w:rsidR="00AA6B0A" w:rsidRDefault="00AA6B0A" w:rsidP="4719EC86">
      <w:pPr>
        <w:rPr>
          <w:rFonts w:eastAsia="Arial"/>
          <w:sz w:val="22"/>
          <w:szCs w:val="22"/>
        </w:rPr>
      </w:pPr>
    </w:p>
    <w:p w14:paraId="45A92D7B" w14:textId="77777777" w:rsidR="00AA6B0A" w:rsidRDefault="00AA6B0A" w:rsidP="4719EC86">
      <w:pPr>
        <w:rPr>
          <w:rFonts w:eastAsia="Arial"/>
          <w:b/>
          <w:bCs/>
          <w:noProof/>
          <w:color w:val="0F204B"/>
          <w:sz w:val="26"/>
          <w:szCs w:val="26"/>
          <w:lang w:val="en-US"/>
        </w:rPr>
      </w:pPr>
      <w:r w:rsidRPr="4719EC86">
        <w:rPr>
          <w:rFonts w:eastAsia="Arial"/>
          <w:lang w:val="en-US"/>
        </w:rPr>
        <w:br w:type="page"/>
      </w:r>
    </w:p>
    <w:p w14:paraId="596CFBA5" w14:textId="7D4E7346" w:rsidR="007D01C5" w:rsidRPr="00515F25" w:rsidRDefault="007D01C5" w:rsidP="4719EC86">
      <w:pPr>
        <w:pStyle w:val="DNVGL-BackcoverTitle"/>
        <w:spacing w:before="9000"/>
        <w:rPr>
          <w:rFonts w:eastAsia="Arial"/>
          <w:lang w:val="en-US"/>
        </w:rPr>
      </w:pPr>
      <w:r w:rsidRPr="4719EC86">
        <w:rPr>
          <w:rFonts w:eastAsia="Arial"/>
          <w:lang w:val="en-US"/>
        </w:rPr>
        <w:lastRenderedPageBreak/>
        <w:t>DNV</w:t>
      </w:r>
    </w:p>
    <w:p w14:paraId="65F5651A" w14:textId="6AA5895F" w:rsidR="00907EBB" w:rsidRDefault="007D01C5" w:rsidP="0086023C">
      <w:pPr>
        <w:pStyle w:val="BodyText"/>
      </w:pPr>
      <w:r w:rsidRPr="4719EC86">
        <w:rPr>
          <w:rFonts w:eastAsia="Arial"/>
          <w:lang w:val="en-US"/>
        </w:rPr>
        <w:t xml:space="preserve">DNV is a global quality assurance and risk management company. Driven by our purpose of safeguarding life, </w:t>
      </w:r>
      <w:proofErr w:type="gramStart"/>
      <w:r w:rsidRPr="4719EC86">
        <w:rPr>
          <w:rFonts w:eastAsia="Arial"/>
          <w:lang w:val="en-US"/>
        </w:rPr>
        <w:t>property</w:t>
      </w:r>
      <w:proofErr w:type="gramEnd"/>
      <w:r w:rsidRPr="4719EC86">
        <w:rPr>
          <w:rFonts w:eastAsia="Arial"/>
          <w:lang w:val="en-US"/>
        </w:rPr>
        <w:t xml:space="preserve"> and the environment, we enable our customers to advance the safety and sustainability of their business. We provide classification, technical assurance, </w:t>
      </w:r>
      <w:proofErr w:type="gramStart"/>
      <w:r w:rsidRPr="4719EC86">
        <w:rPr>
          <w:rFonts w:eastAsia="Arial"/>
          <w:lang w:val="en-US"/>
        </w:rPr>
        <w:t>software</w:t>
      </w:r>
      <w:proofErr w:type="gramEnd"/>
      <w:r w:rsidRPr="4719EC86">
        <w:rPr>
          <w:rFonts w:eastAsia="Arial"/>
          <w:lang w:val="en-US"/>
        </w:rPr>
        <w:t xml:space="preserve"> and independent expert advisory services to the maritime, oil &amp; gas, power and renewables industries. We also provide certification, supply chain and data management services to customers across a wide range of industries. Operating in more than 100 countries, our experts are dedicated to helping customers make the world safer, smarter and </w:t>
      </w:r>
      <w:proofErr w:type="gramStart"/>
      <w:r w:rsidRPr="4719EC86">
        <w:rPr>
          <w:rFonts w:eastAsia="Arial"/>
          <w:lang w:val="en-US"/>
        </w:rPr>
        <w:t>greener</w:t>
      </w:r>
      <w:proofErr w:type="gramEnd"/>
    </w:p>
    <w:sectPr w:rsidR="00907EBB" w:rsidSect="00F76D5A">
      <w:footerReference w:type="first" r:id="rId20"/>
      <w:pgSz w:w="12240" w:h="15840" w:code="1"/>
      <w:pgMar w:top="1757" w:right="1138" w:bottom="1368" w:left="1195" w:header="778" w:footer="763"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gBIAGUAYQBkAGkAbgBnACAAMgAsAEgAMgAsADIAbQA=" wne:acdName="acd3" wne:fciIndexBasedOn="0065"/>
    <wne:acd wne:argValue="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21709" w14:textId="77777777" w:rsidR="006F3382" w:rsidRDefault="006F3382">
      <w:r>
        <w:separator/>
      </w:r>
    </w:p>
  </w:endnote>
  <w:endnote w:type="continuationSeparator" w:id="0">
    <w:p w14:paraId="666A703C" w14:textId="77777777" w:rsidR="006F3382" w:rsidRDefault="006F3382">
      <w:r>
        <w:continuationSeparator/>
      </w:r>
    </w:p>
  </w:endnote>
  <w:endnote w:type="continuationNotice" w:id="1">
    <w:p w14:paraId="3E8546C9" w14:textId="77777777" w:rsidR="006F3382" w:rsidRDefault="006F33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CD5C" w14:textId="77777777" w:rsidR="00B13B27" w:rsidRDefault="00B13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38"/>
      <w:gridCol w:w="3523"/>
      <w:gridCol w:w="3146"/>
    </w:tblGrid>
    <w:tr w:rsidR="005D5479" w:rsidRPr="0009239B" w14:paraId="70D7F125" w14:textId="77777777" w:rsidTr="00E10B1A">
      <w:trPr>
        <w:trHeight w:val="82"/>
      </w:trPr>
      <w:tc>
        <w:tcPr>
          <w:tcW w:w="1634" w:type="pct"/>
          <w:tcBorders>
            <w:top w:val="single" w:sz="2" w:space="0" w:color="009FDA"/>
          </w:tcBorders>
          <w:shd w:val="clear" w:color="auto" w:fill="auto"/>
        </w:tcPr>
        <w:p w14:paraId="5362C950" w14:textId="03E7DCEB" w:rsidR="005D5479" w:rsidRPr="0009239B" w:rsidRDefault="005D5479" w:rsidP="00FA2766">
          <w:pPr>
            <w:pStyle w:val="Footer"/>
          </w:pPr>
          <w:r w:rsidRPr="0009239B">
            <w:rPr>
              <w:lang w:val="en-US"/>
            </w:rPr>
            <w:t xml:space="preserve">DNV  –  </w:t>
          </w:r>
          <w:hyperlink r:id="rId1" w:history="1">
            <w:r w:rsidRPr="0009239B">
              <w:rPr>
                <w:lang w:val="en-US"/>
              </w:rPr>
              <w:t>www.dnv.com</w:t>
            </w:r>
          </w:hyperlink>
          <w:r w:rsidRPr="0009239B">
            <w:rPr>
              <w:lang w:val="en-US"/>
            </w:rPr>
            <w:t xml:space="preserve">  </w:t>
          </w:r>
        </w:p>
      </w:tc>
      <w:tc>
        <w:tcPr>
          <w:tcW w:w="1778" w:type="pct"/>
          <w:tcBorders>
            <w:top w:val="single" w:sz="2" w:space="0" w:color="009FDA"/>
          </w:tcBorders>
          <w:shd w:val="clear" w:color="auto" w:fill="auto"/>
        </w:tcPr>
        <w:p w14:paraId="0FD1D310" w14:textId="254B1A42" w:rsidR="005D5479" w:rsidRPr="0009239B" w:rsidRDefault="005D5479" w:rsidP="00FA2766">
          <w:pPr>
            <w:pStyle w:val="Footer"/>
            <w:jc w:val="center"/>
          </w:pPr>
        </w:p>
      </w:tc>
      <w:tc>
        <w:tcPr>
          <w:tcW w:w="1588" w:type="pct"/>
          <w:tcBorders>
            <w:top w:val="single" w:sz="2" w:space="0" w:color="009FDA"/>
          </w:tcBorders>
          <w:shd w:val="clear" w:color="auto" w:fill="auto"/>
        </w:tcPr>
        <w:p w14:paraId="7F9ACDD9" w14:textId="6DD50E13" w:rsidR="005D5479" w:rsidRPr="0009239B" w:rsidRDefault="005D5479" w:rsidP="00E10B1A">
          <w:pPr>
            <w:pStyle w:val="Footer"/>
            <w:jc w:val="right"/>
          </w:pPr>
          <w:r w:rsidRPr="0009239B">
            <w:t xml:space="preserve">Page </w:t>
          </w:r>
          <w:r w:rsidRPr="0009239B">
            <w:rPr>
              <w:noProof w:val="0"/>
            </w:rPr>
            <w:fldChar w:fldCharType="begin"/>
          </w:r>
          <w:r w:rsidRPr="0009239B">
            <w:instrText xml:space="preserve"> PAGE   \* MERGEFORMAT </w:instrText>
          </w:r>
          <w:r w:rsidRPr="0009239B">
            <w:rPr>
              <w:noProof w:val="0"/>
            </w:rPr>
            <w:fldChar w:fldCharType="separate"/>
          </w:r>
          <w:r w:rsidR="00393F7C">
            <w:t>20</w:t>
          </w:r>
          <w:r w:rsidRPr="0009239B">
            <w:fldChar w:fldCharType="end"/>
          </w:r>
        </w:p>
      </w:tc>
    </w:tr>
  </w:tbl>
  <w:p w14:paraId="274B0743" w14:textId="77777777" w:rsidR="005D5479" w:rsidRDefault="005D5479">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26D5" w14:textId="0B6CD2F6" w:rsidR="005D5479" w:rsidRDefault="005D5479" w:rsidP="00FA2766">
    <w:pPr>
      <w:pStyle w:val="DNVGL-HQDetails"/>
      <w:tabs>
        <w:tab w:val="left" w:pos="1380"/>
      </w:tabs>
    </w:pPr>
    <w:r>
      <mc:AlternateContent>
        <mc:Choice Requires="wps">
          <w:drawing>
            <wp:anchor distT="0" distB="0" distL="114300" distR="114300" simplePos="0" relativeHeight="251658242" behindDoc="0" locked="0" layoutInCell="1" allowOverlap="1" wp14:anchorId="010CBE6A" wp14:editId="53DB8709">
              <wp:simplePos x="0" y="0"/>
              <wp:positionH relativeFrom="column">
                <wp:posOffset>4063365</wp:posOffset>
              </wp:positionH>
              <wp:positionV relativeFrom="paragraph">
                <wp:posOffset>3684270</wp:posOffset>
              </wp:positionV>
              <wp:extent cx="2200275" cy="25717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257175"/>
                      </a:xfrm>
                      <a:prstGeom prst="rect">
                        <a:avLst/>
                      </a:prstGeom>
                      <a:noFill/>
                      <a:ln w="25400" cap="flat" cmpd="sng" algn="ctr">
                        <a:noFill/>
                        <a:prstDash val="solid"/>
                      </a:ln>
                      <a:effectLst/>
                    </wps:spPr>
                    <wps:txbx>
                      <w:txbxContent>
                        <w:p w14:paraId="4AE17005" w14:textId="77777777" w:rsidR="005D5479" w:rsidRPr="0009239B" w:rsidRDefault="005D5479" w:rsidP="00FA2766">
                          <w:pPr>
                            <w:jc w:val="right"/>
                            <w:rPr>
                              <w:i/>
                              <w:iCs/>
                              <w:color w:val="D9D9D9"/>
                            </w:rPr>
                          </w:pPr>
                          <w:r w:rsidRPr="0009239B">
                            <w:rPr>
                              <w:i/>
                              <w:iCs/>
                              <w:color w:val="D9D9D9"/>
                            </w:rPr>
                            <w:t>Asbury Park, 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CBE6A" id="Rectangle 5" o:spid="_x0000_s1026" style="position:absolute;margin-left:319.95pt;margin-top:290.1pt;width:173.25pt;height:2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" filled="f" stroked="f" strokeweight="2pt">
              <v:textbox>
                <w:txbxContent>
                  <w:p w14:paraId="4AE17005" w14:textId="77777777" w:rsidR="005D5479" w:rsidRPr="0009239B" w:rsidRDefault="005D5479" w:rsidP="00FA2766">
                    <w:pPr>
                      <w:jc w:val="right"/>
                      <w:rPr>
                        <w:i/>
                        <w:iCs/>
                        <w:color w:val="D9D9D9"/>
                      </w:rPr>
                    </w:pPr>
                    <w:r w:rsidRPr="0009239B">
                      <w:rPr>
                        <w:i/>
                        <w:iCs/>
                        <w:color w:val="D9D9D9"/>
                      </w:rPr>
                      <w:t>Asbury Park, NJ</w:t>
                    </w:r>
                  </w:p>
                </w:txbxContent>
              </v:textbox>
            </v:rect>
          </w:pict>
        </mc:Fallback>
      </mc:AlternateContent>
    </w:r>
    <w:r>
      <w:tab/>
    </w:r>
    <w:r w:rsidR="007D5FC6">
      <w:drawing>
        <wp:inline distT="0" distB="0" distL="0" distR="0" wp14:anchorId="51FE5AD3" wp14:editId="44444DE3">
          <wp:extent cx="5510530" cy="2759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0530" cy="2759075"/>
                  </a:xfrm>
                  <a:prstGeom prst="rect">
                    <a:avLst/>
                  </a:prstGeom>
                  <a:noFill/>
                  <a:ln>
                    <a:noFill/>
                  </a:ln>
                </pic:spPr>
              </pic:pic>
            </a:graphicData>
          </a:graphic>
        </wp:inline>
      </w:drawing>
    </w:r>
  </w:p>
  <w:p w14:paraId="7BBE88B5" w14:textId="0ED61E25" w:rsidR="005D5479" w:rsidRDefault="005D5479">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6C3D" w14:textId="77777777" w:rsidR="00DF5BF3" w:rsidRDefault="00DF5BF3" w:rsidP="00FA2766">
    <w:pPr>
      <w:pStyle w:val="DNVGL-HQDetails"/>
      <w:tabs>
        <w:tab w:val="left" w:pos="1380"/>
      </w:tabs>
    </w:pPr>
    <w:r>
      <mc:AlternateContent>
        <mc:Choice Requires="wps">
          <w:drawing>
            <wp:anchor distT="0" distB="0" distL="114300" distR="114300" simplePos="0" relativeHeight="251658241" behindDoc="0" locked="0" layoutInCell="1" allowOverlap="1" wp14:anchorId="1317BEA3" wp14:editId="10F92220">
              <wp:simplePos x="0" y="0"/>
              <wp:positionH relativeFrom="column">
                <wp:posOffset>4063365</wp:posOffset>
              </wp:positionH>
              <wp:positionV relativeFrom="paragraph">
                <wp:posOffset>3684270</wp:posOffset>
              </wp:positionV>
              <wp:extent cx="2200275" cy="25717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257175"/>
                      </a:xfrm>
                      <a:prstGeom prst="rect">
                        <a:avLst/>
                      </a:prstGeom>
                      <a:noFill/>
                      <a:ln w="25400" cap="flat" cmpd="sng" algn="ctr">
                        <a:noFill/>
                        <a:prstDash val="solid"/>
                      </a:ln>
                      <a:effectLst/>
                    </wps:spPr>
                    <wps:txbx>
                      <w:txbxContent>
                        <w:p w14:paraId="1F0297A4" w14:textId="77777777" w:rsidR="00DF5BF3" w:rsidRPr="0009239B" w:rsidRDefault="00DF5BF3" w:rsidP="00FA2766">
                          <w:pPr>
                            <w:jc w:val="right"/>
                            <w:rPr>
                              <w:i/>
                              <w:iCs/>
                              <w:color w:val="D9D9D9"/>
                            </w:rPr>
                          </w:pPr>
                          <w:r w:rsidRPr="0009239B">
                            <w:rPr>
                              <w:i/>
                              <w:iCs/>
                              <w:color w:val="D9D9D9"/>
                            </w:rPr>
                            <w:t>Asbury Park, 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7BEA3" id="Rectangle 12" o:spid="_x0000_s1027" style="position:absolute;margin-left:319.95pt;margin-top:290.1pt;width:173.25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" filled="f" stroked="f" strokeweight="2pt">
              <v:textbox>
                <w:txbxContent>
                  <w:p w14:paraId="1F0297A4" w14:textId="77777777" w:rsidR="00DF5BF3" w:rsidRPr="0009239B" w:rsidRDefault="00DF5BF3" w:rsidP="00FA2766">
                    <w:pPr>
                      <w:jc w:val="right"/>
                      <w:rPr>
                        <w:i/>
                        <w:iCs/>
                        <w:color w:val="D9D9D9"/>
                      </w:rPr>
                    </w:pPr>
                    <w:r w:rsidRPr="0009239B">
                      <w:rPr>
                        <w:i/>
                        <w:iCs/>
                        <w:color w:val="D9D9D9"/>
                      </w:rPr>
                      <w:t>Asbury Park, NJ</w:t>
                    </w:r>
                  </w:p>
                </w:txbxContent>
              </v:textbox>
            </v:rect>
          </w:pict>
        </mc:Fallback>
      </mc:AlternateContent>
    </w:r>
    <w:r>
      <w:tab/>
    </w:r>
    <w:r>
      <w:drawing>
        <wp:inline distT="0" distB="0" distL="0" distR="0" wp14:anchorId="409ECDDD" wp14:editId="274C5F85">
          <wp:extent cx="6267450" cy="381000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b="8685"/>
                  <a:stretch>
                    <a:fillRect/>
                  </a:stretch>
                </pic:blipFill>
                <pic:spPr bwMode="auto">
                  <a:xfrm>
                    <a:off x="0" y="0"/>
                    <a:ext cx="6267450" cy="3810000"/>
                  </a:xfrm>
                  <a:prstGeom prst="rect">
                    <a:avLst/>
                  </a:prstGeom>
                  <a:noFill/>
                  <a:ln>
                    <a:noFill/>
                  </a:ln>
                </pic:spPr>
              </pic:pic>
            </a:graphicData>
          </a:graphic>
        </wp:inline>
      </w:drawing>
    </w:r>
  </w:p>
  <w:p w14:paraId="49386216" w14:textId="77777777" w:rsidR="00DF5BF3" w:rsidRDefault="00DF5BF3">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5FE00" w14:textId="77777777" w:rsidR="006F3382" w:rsidRDefault="006F3382">
      <w:r>
        <w:separator/>
      </w:r>
    </w:p>
  </w:footnote>
  <w:footnote w:type="continuationSeparator" w:id="0">
    <w:p w14:paraId="0EB3ED5F" w14:textId="77777777" w:rsidR="006F3382" w:rsidRDefault="006F3382">
      <w:r>
        <w:continuationSeparator/>
      </w:r>
    </w:p>
  </w:footnote>
  <w:footnote w:type="continuationNotice" w:id="1">
    <w:p w14:paraId="280F9F72" w14:textId="77777777" w:rsidR="006F3382" w:rsidRDefault="006F3382"/>
  </w:footnote>
  <w:footnote w:id="2">
    <w:p w14:paraId="61B9B7E7" w14:textId="77777777" w:rsidR="002812D0" w:rsidRPr="005C45A6" w:rsidRDefault="002812D0" w:rsidP="002812D0">
      <w:pPr>
        <w:pStyle w:val="FootnoteText"/>
        <w:jc w:val="both"/>
        <w:rPr>
          <w:rFonts w:ascii="Times New Roman" w:hAnsi="Times New Roman"/>
          <w:lang w:val="en-US"/>
        </w:rPr>
      </w:pPr>
      <w:r w:rsidRPr="005C45A6">
        <w:rPr>
          <w:rStyle w:val="FootnoteReference"/>
          <w:rFonts w:ascii="Times New Roman" w:hAnsi="Times New Roman"/>
        </w:rPr>
        <w:footnoteRef/>
      </w:r>
      <w:r w:rsidRPr="005C45A6">
        <w:rPr>
          <w:rFonts w:ascii="Times New Roman" w:hAnsi="Times New Roman"/>
        </w:rPr>
        <w:t xml:space="preserve"> </w:t>
      </w:r>
      <w:r w:rsidRPr="005C45A6">
        <w:rPr>
          <w:rFonts w:ascii="Times New Roman" w:hAnsi="Times New Roman"/>
          <w:lang w:val="en-US"/>
        </w:rPr>
        <w:t>New Jersey Guidelines for Enhanced Rigor Clean Energy Program Utility Evaluations. Statewide Evaluator, July 22, 2022.</w:t>
      </w:r>
    </w:p>
  </w:footnote>
  <w:footnote w:id="3">
    <w:p w14:paraId="08D7E03B" w14:textId="45535622" w:rsidR="0041417D" w:rsidRPr="00247B51" w:rsidRDefault="0041417D">
      <w:pPr>
        <w:pStyle w:val="FootnoteText"/>
        <w:rPr>
          <w:lang w:val="en-US"/>
        </w:rPr>
      </w:pPr>
      <w:r>
        <w:rPr>
          <w:rStyle w:val="FootnoteReference"/>
        </w:rPr>
        <w:footnoteRef/>
      </w:r>
      <w:r>
        <w:t xml:space="preserve"> </w:t>
      </w:r>
      <w:r w:rsidR="00305806">
        <w:rPr>
          <w:lang w:val="en-US"/>
        </w:rPr>
        <w:t xml:space="preserve">Rebated only </w:t>
      </w:r>
      <w:r w:rsidR="00451F9B">
        <w:rPr>
          <w:lang w:val="en-US"/>
        </w:rPr>
        <w:t xml:space="preserve">when the customer has a gas fueled water heater. </w:t>
      </w:r>
    </w:p>
  </w:footnote>
  <w:footnote w:id="4">
    <w:p w14:paraId="7F93757B" w14:textId="77777777" w:rsidR="008E6B6F" w:rsidRPr="00C021B0" w:rsidRDefault="008E6B6F" w:rsidP="008E6B6F">
      <w:pPr>
        <w:pStyle w:val="FootnoteText"/>
        <w:rPr>
          <w:lang w:val="en-US"/>
        </w:rPr>
      </w:pPr>
      <w:r>
        <w:rPr>
          <w:rStyle w:val="FootnoteReference"/>
        </w:rPr>
        <w:footnoteRef/>
      </w:r>
      <w:r>
        <w:t xml:space="preserve"> </w:t>
      </w:r>
      <w:r>
        <w:rPr>
          <w:lang w:val="en-US"/>
        </w:rPr>
        <w:t>NJNG is only offering lighting as part of energy conservation kits that may be purchased through their online marketplace or distributed at no charge to customers in need and/or when partnering with community groups or schools.</w:t>
      </w:r>
    </w:p>
  </w:footnote>
  <w:footnote w:id="5">
    <w:p w14:paraId="0D04D5B9" w14:textId="77777777" w:rsidR="00F349CC" w:rsidRDefault="00F349CC" w:rsidP="00F349CC">
      <w:pPr>
        <w:pStyle w:val="FootnoteText"/>
        <w:rPr>
          <w:lang w:val="en-US"/>
        </w:rPr>
      </w:pPr>
      <w:r>
        <w:rPr>
          <w:rStyle w:val="FootnoteReference"/>
        </w:rPr>
        <w:footnoteRef/>
      </w:r>
      <w:r>
        <w:t xml:space="preserve"> </w:t>
      </w:r>
      <w:r>
        <w:rPr>
          <w:lang w:val="en-US"/>
        </w:rPr>
        <w:t>NJNG is only offering lighting as part of energy conservation kits that may be purchased through their online marketplace or distributed at no charge to customers in need and/or when partnering with community groups or schools.</w:t>
      </w:r>
    </w:p>
  </w:footnote>
  <w:footnote w:id="6">
    <w:p w14:paraId="51FA4D15" w14:textId="23B475FF" w:rsidR="00CC0946" w:rsidRPr="00CC0946" w:rsidRDefault="00CC0946">
      <w:pPr>
        <w:pStyle w:val="FootnoteText"/>
        <w:rPr>
          <w:lang w:val="en-US"/>
        </w:rPr>
      </w:pPr>
      <w:r>
        <w:rPr>
          <w:rStyle w:val="FootnoteReference"/>
        </w:rPr>
        <w:footnoteRef/>
      </w:r>
      <w:r>
        <w:t xml:space="preserve"> </w:t>
      </w:r>
      <w:r>
        <w:rPr>
          <w:lang w:val="en-US"/>
        </w:rPr>
        <w:t>For HVAC</w:t>
      </w:r>
      <w:r w:rsidR="00C312F7">
        <w:rPr>
          <w:lang w:val="en-US"/>
        </w:rPr>
        <w:t xml:space="preserve"> it is the</w:t>
      </w:r>
      <w:r>
        <w:rPr>
          <w:lang w:val="en-US"/>
        </w:rPr>
        <w:t xml:space="preserve"> </w:t>
      </w:r>
      <w:r w:rsidR="00C312F7">
        <w:rPr>
          <w:lang w:val="en-US"/>
        </w:rPr>
        <w:t>s</w:t>
      </w:r>
      <w:r>
        <w:rPr>
          <w:lang w:val="en-US"/>
        </w:rPr>
        <w:t>um of HVAC unit</w:t>
      </w:r>
      <w:r w:rsidR="007679B5">
        <w:rPr>
          <w:lang w:val="en-US"/>
        </w:rPr>
        <w:t>s,</w:t>
      </w:r>
      <w:r w:rsidR="00C312F7">
        <w:rPr>
          <w:lang w:val="en-US"/>
        </w:rPr>
        <w:t xml:space="preserve"> for</w:t>
      </w:r>
      <w:r w:rsidR="007679B5">
        <w:rPr>
          <w:lang w:val="en-US"/>
        </w:rPr>
        <w:t xml:space="preserve"> rebated products</w:t>
      </w:r>
      <w:r w:rsidR="00C312F7">
        <w:rPr>
          <w:lang w:val="en-US"/>
        </w:rPr>
        <w:t xml:space="preserve"> and</w:t>
      </w:r>
      <w:r w:rsidR="007679B5">
        <w:rPr>
          <w:lang w:val="en-US"/>
        </w:rPr>
        <w:t xml:space="preserve"> online marketplace it’s the quantity of units rebated</w:t>
      </w:r>
      <w:r w:rsidR="00C312F7">
        <w:rPr>
          <w:lang w:val="en-US"/>
        </w:rPr>
        <w:t xml:space="preserve"> and sold respectively</w:t>
      </w:r>
      <w:r w:rsidR="007679B5">
        <w:rPr>
          <w:lang w:val="en-US"/>
        </w:rPr>
        <w:t>,</w:t>
      </w:r>
      <w:r w:rsidR="00C312F7">
        <w:rPr>
          <w:lang w:val="en-US"/>
        </w:rPr>
        <w:t xml:space="preserve"> for community kits it’s the </w:t>
      </w:r>
      <w:r w:rsidR="0071468D">
        <w:rPr>
          <w:lang w:val="en-US"/>
        </w:rPr>
        <w:t>per kit delivered.</w:t>
      </w:r>
    </w:p>
  </w:footnote>
  <w:footnote w:id="7">
    <w:p w14:paraId="637E6A9C" w14:textId="5341D07F" w:rsidR="00A427DF" w:rsidRPr="00AC5488" w:rsidRDefault="00A427DF" w:rsidP="00A427DF">
      <w:pPr>
        <w:pStyle w:val="FootnoteText"/>
        <w:rPr>
          <w:lang w:val="en-US"/>
        </w:rPr>
      </w:pPr>
      <w:r>
        <w:rPr>
          <w:rStyle w:val="FootnoteReference"/>
        </w:rPr>
        <w:footnoteRef/>
      </w:r>
      <w:r>
        <w:t xml:space="preserve"> </w:t>
      </w:r>
      <w:r>
        <w:rPr>
          <w:lang w:val="en-US"/>
        </w:rPr>
        <w:t xml:space="preserve">The SAVEGREEN Project Program Plan (NJNG) -12/21/2020 (approved in 3/22) estimated 93,820 participants and 1,245,514 therms but these estimates were updated by NJNG in the PY1 Q1 progress report filing. </w:t>
      </w:r>
    </w:p>
  </w:footnote>
  <w:footnote w:id="8">
    <w:p w14:paraId="5C91B4A7" w14:textId="017BCD1C" w:rsidR="00681A75" w:rsidRPr="00DB7F76" w:rsidRDefault="00681A75">
      <w:pPr>
        <w:pStyle w:val="FootnoteText"/>
        <w:rPr>
          <w:lang w:val="en-US"/>
        </w:rPr>
      </w:pPr>
      <w:r>
        <w:rPr>
          <w:rStyle w:val="FootnoteReference"/>
        </w:rPr>
        <w:footnoteRef/>
      </w:r>
      <w:r>
        <w:t xml:space="preserve"> </w:t>
      </w:r>
      <w:r w:rsidRPr="00681A75">
        <w:t>https://www.njcleanenergy.com/files/file/UTILITY%20REPORTING/4Q%20FY22/NJNG%20-%20NJ%20Annual%20Report-Executive%20Summary%20-%2010_17_22.pdf</w:t>
      </w:r>
    </w:p>
  </w:footnote>
  <w:footnote w:id="9">
    <w:p w14:paraId="1E468F3A" w14:textId="61BC7F2F" w:rsidR="00CC138F" w:rsidRPr="00DB7F76" w:rsidRDefault="00CC138F">
      <w:pPr>
        <w:pStyle w:val="FootnoteText"/>
        <w:rPr>
          <w:lang w:val="en-US"/>
        </w:rPr>
      </w:pPr>
      <w:r>
        <w:rPr>
          <w:rStyle w:val="FootnoteReference"/>
        </w:rPr>
        <w:footnoteRef/>
      </w:r>
      <w:r>
        <w:t xml:space="preserve"> </w:t>
      </w:r>
      <w:r w:rsidRPr="00CC138F">
        <w:t>https://www.njcleanenergy.com/files/file/BPU/2022/10.14/NJ%20Coordinated%20Measures%20List%20-%20EMV%207_22_22.xlsx</w:t>
      </w:r>
    </w:p>
  </w:footnote>
  <w:footnote w:id="10">
    <w:p w14:paraId="737506BB" w14:textId="0FE25D73" w:rsidR="00735E2B" w:rsidRPr="00E70BF2" w:rsidRDefault="00735E2B">
      <w:pPr>
        <w:pStyle w:val="FootnoteText"/>
        <w:rPr>
          <w:lang w:val="en-US"/>
        </w:rPr>
      </w:pPr>
      <w:r>
        <w:rPr>
          <w:rStyle w:val="FootnoteReference"/>
        </w:rPr>
        <w:footnoteRef/>
      </w:r>
      <w:r>
        <w:t xml:space="preserve"> </w:t>
      </w:r>
      <w:r w:rsidRPr="00735E2B">
        <w:t>https://savegreenproject.com/resources#how-to-qualify</w:t>
      </w:r>
    </w:p>
  </w:footnote>
  <w:footnote w:id="11">
    <w:p w14:paraId="4E5CBF23" w14:textId="1EE8743A" w:rsidR="00C569D0" w:rsidRPr="00542C5B" w:rsidRDefault="00C569D0" w:rsidP="00C569D0">
      <w:pPr>
        <w:pStyle w:val="FootnoteText"/>
        <w:rPr>
          <w:lang w:val="en-US"/>
        </w:rPr>
      </w:pPr>
      <w:r>
        <w:rPr>
          <w:rStyle w:val="FootnoteReference"/>
        </w:rPr>
        <w:footnoteRef/>
      </w:r>
      <w:r>
        <w:t xml:space="preserve"> For PY1 filing, the utilities have been given an </w:t>
      </w:r>
      <w:r>
        <w:rPr>
          <w:lang w:val="en-US"/>
        </w:rPr>
        <w:t>extension of 30 days</w:t>
      </w:r>
      <w:r w:rsidR="001C75C0">
        <w:rPr>
          <w:lang w:val="en-US"/>
        </w:rPr>
        <w:t xml:space="preserve"> and the annual progres</w:t>
      </w:r>
      <w:r w:rsidR="00092000">
        <w:rPr>
          <w:lang w:val="en-US"/>
        </w:rPr>
        <w:t xml:space="preserve">s report was filed on October </w:t>
      </w:r>
      <w:r w:rsidR="006C35FF">
        <w:rPr>
          <w:lang w:val="en-US"/>
        </w:rPr>
        <w:t>17</w:t>
      </w:r>
      <w:r w:rsidR="00092000">
        <w:rPr>
          <w:lang w:val="en-US"/>
        </w:rPr>
        <w:t>, 2022.</w:t>
      </w:r>
    </w:p>
  </w:footnote>
  <w:footnote w:id="12">
    <w:p w14:paraId="2476E312" w14:textId="51ABB6F0" w:rsidR="00E70E8C" w:rsidRPr="00DB7F76" w:rsidRDefault="00E70E8C">
      <w:pPr>
        <w:pStyle w:val="FootnoteText"/>
        <w:rPr>
          <w:lang w:val="en-US"/>
        </w:rPr>
      </w:pPr>
      <w:r>
        <w:rPr>
          <w:rStyle w:val="FootnoteReference"/>
        </w:rPr>
        <w:footnoteRef/>
      </w:r>
      <w:r>
        <w:t xml:space="preserve"> </w:t>
      </w:r>
      <w:r>
        <w:rPr>
          <w:lang w:val="en-US"/>
        </w:rPr>
        <w:t>Previously</w:t>
      </w:r>
      <w:r w:rsidR="00224061">
        <w:rPr>
          <w:lang w:val="en-US"/>
        </w:rPr>
        <w:t xml:space="preserve"> </w:t>
      </w:r>
      <w:r w:rsidR="00466A67">
        <w:rPr>
          <w:lang w:val="en-US"/>
        </w:rPr>
        <w:t xml:space="preserve">through </w:t>
      </w:r>
      <w:r w:rsidR="00224061">
        <w:rPr>
          <w:lang w:val="en-US"/>
        </w:rPr>
        <w:t>NJCEP</w:t>
      </w:r>
      <w:r w:rsidR="00466A67">
        <w:rPr>
          <w:lang w:val="en-US"/>
        </w:rPr>
        <w:t>’s</w:t>
      </w:r>
      <w:r w:rsidR="009920E5">
        <w:rPr>
          <w:lang w:val="en-US"/>
        </w:rPr>
        <w:t xml:space="preserve"> WARMAdvantage/</w:t>
      </w:r>
      <w:proofErr w:type="spellStart"/>
      <w:r w:rsidR="009920E5">
        <w:rPr>
          <w:lang w:val="en-US"/>
        </w:rPr>
        <w:t>CoolAdvantage</w:t>
      </w:r>
      <w:proofErr w:type="spellEnd"/>
      <w:r w:rsidR="009920E5">
        <w:rPr>
          <w:lang w:val="en-US"/>
        </w:rPr>
        <w:t>, Appliance Rebates and Retail Lighting</w:t>
      </w:r>
      <w:r w:rsidR="00466A67">
        <w:rPr>
          <w:lang w:val="en-US"/>
        </w:rPr>
        <w:t xml:space="preserve"> programs</w:t>
      </w:r>
      <w:r w:rsidR="009920E5">
        <w:rPr>
          <w:lang w:val="en-US"/>
        </w:rPr>
        <w:t xml:space="preserve"> </w:t>
      </w:r>
    </w:p>
  </w:footnote>
  <w:footnote w:id="13">
    <w:p w14:paraId="65025DCA" w14:textId="77777777" w:rsidR="00B1215C" w:rsidRPr="004339C6" w:rsidRDefault="00B1215C" w:rsidP="00B1215C">
      <w:pPr>
        <w:pStyle w:val="FootnoteText"/>
        <w:rPr>
          <w:lang w:val="en-US"/>
        </w:rPr>
      </w:pPr>
      <w:r>
        <w:rPr>
          <w:rStyle w:val="FootnoteReference"/>
        </w:rPr>
        <w:footnoteRef/>
      </w:r>
      <w:r>
        <w:t xml:space="preserve"> </w:t>
      </w:r>
      <w:r w:rsidRPr="00DC492F">
        <w:t>https://www.njcleanenergy.com/main/public-reports-and-library/financial-reports/clean-energy-program-financial-reports</w:t>
      </w:r>
    </w:p>
  </w:footnote>
  <w:footnote w:id="14">
    <w:p w14:paraId="0C998B44" w14:textId="56BF919C" w:rsidR="001A7056" w:rsidRPr="00DB7F76" w:rsidRDefault="001A7056">
      <w:pPr>
        <w:pStyle w:val="FootnoteText"/>
        <w:rPr>
          <w:lang w:val="en-US"/>
        </w:rPr>
      </w:pPr>
      <w:r>
        <w:rPr>
          <w:rStyle w:val="FootnoteReference"/>
        </w:rPr>
        <w:footnoteRef/>
      </w:r>
      <w:r>
        <w:t xml:space="preserve"> </w:t>
      </w:r>
      <w:r w:rsidR="00980D96">
        <w:t xml:space="preserve">Note that </w:t>
      </w:r>
      <w:r w:rsidR="002350CA">
        <w:t xml:space="preserve">NJNG </w:t>
      </w:r>
      <w:r w:rsidR="00846E71">
        <w:t xml:space="preserve">provides incentives for </w:t>
      </w:r>
      <w:r w:rsidR="00BE45F3">
        <w:t>electric</w:t>
      </w:r>
      <w:r w:rsidR="00846E71">
        <w:t xml:space="preserve"> measures</w:t>
      </w:r>
      <w:r w:rsidR="00BE45F3">
        <w:t xml:space="preserve"> directly to customers</w:t>
      </w:r>
      <w:r w:rsidR="00C053B5">
        <w:t xml:space="preserve"> but t</w:t>
      </w:r>
      <w:r w:rsidR="00A4281E">
        <w:t>he shared costs for</w:t>
      </w:r>
      <w:r w:rsidR="00EA6329">
        <w:t xml:space="preserve"> those </w:t>
      </w:r>
      <w:r w:rsidR="00A4281E">
        <w:t xml:space="preserve">electric measures </w:t>
      </w:r>
      <w:r w:rsidR="00027CF6">
        <w:t xml:space="preserve">from other Utilities </w:t>
      </w:r>
      <w:r w:rsidR="00D213FA">
        <w:t xml:space="preserve">are transferred to the respective utility through the Statewide Coordinator System (SWC). </w:t>
      </w:r>
      <w:r w:rsidR="00D213FA">
        <w:rPr>
          <w:lang w:val="en-US"/>
        </w:rPr>
        <w:t>SWC is still under development. The electric utilities have not claimed these savings in PY1. The savings will be rolled over into utilities’ PY2</w:t>
      </w:r>
      <w:r w:rsidR="00C053B5">
        <w:rPr>
          <w:lang w:val="en-US"/>
        </w:rPr>
        <w:t xml:space="preserve"> estimates</w:t>
      </w:r>
      <w:r w:rsidR="00D213FA">
        <w:rPr>
          <w:lang w:val="en-US"/>
        </w:rPr>
        <w:t>. NJNG is currently in the process of QC of that data and plans to deliver it the respective utilities by Spring 2023.</w:t>
      </w:r>
    </w:p>
  </w:footnote>
  <w:footnote w:id="15">
    <w:p w14:paraId="1C6B606B" w14:textId="77777777" w:rsidR="002344D2" w:rsidRDefault="002344D2" w:rsidP="002344D2">
      <w:pPr>
        <w:pStyle w:val="FootnoteText"/>
        <w:rPr>
          <w:lang w:val="en-US"/>
        </w:rPr>
      </w:pPr>
      <w:r>
        <w:rPr>
          <w:rStyle w:val="FootnoteReference"/>
        </w:rPr>
        <w:footnoteRef/>
      </w:r>
      <w:r>
        <w:t xml:space="preserve"> The Coordinated Measure List is a compendium of protocols from FY20 Protocols, FY21 Amendment, and TRMs from </w:t>
      </w:r>
      <w:r w:rsidRPr="00E57990">
        <w:rPr>
          <w:lang w:val="en-US"/>
        </w:rPr>
        <w:t>neighboring</w:t>
      </w:r>
      <w:r>
        <w:t xml:space="preserve"> states.  The program evaluators used this list to review savings calculations for evaluated energy efficiency </w:t>
      </w:r>
      <w:proofErr w:type="gramStart"/>
      <w:r>
        <w:t>programs</w:t>
      </w:r>
      <w:proofErr w:type="gramEnd"/>
    </w:p>
  </w:footnote>
  <w:footnote w:id="16">
    <w:p w14:paraId="0342B3D6" w14:textId="270EABA2" w:rsidR="0068644D" w:rsidRPr="0068644D" w:rsidRDefault="0068644D">
      <w:pPr>
        <w:pStyle w:val="FootnoteText"/>
        <w:rPr>
          <w:lang w:val="en-US"/>
        </w:rPr>
      </w:pPr>
      <w:r>
        <w:rPr>
          <w:rStyle w:val="FootnoteReference"/>
        </w:rPr>
        <w:footnoteRef/>
      </w:r>
      <w:r>
        <w:t xml:space="preserve"> </w:t>
      </w:r>
      <w:hyperlink r:id="rId1" w:history="1">
        <w:r w:rsidRPr="00355C98">
          <w:rPr>
            <w:rStyle w:val="Hyperlink"/>
          </w:rPr>
          <w:t>https://njcleanenergy.com/files/file/Library/FY21/FY21%20Savings%20Protocols.pdf</w:t>
        </w:r>
      </w:hyperlink>
    </w:p>
  </w:footnote>
  <w:footnote w:id="17">
    <w:p w14:paraId="6F840911" w14:textId="0E4204E3" w:rsidR="007E2820" w:rsidRPr="007E2820" w:rsidRDefault="007E2820">
      <w:pPr>
        <w:pStyle w:val="FootnoteText"/>
        <w:rPr>
          <w:lang w:val="en-US"/>
        </w:rPr>
      </w:pPr>
      <w:r>
        <w:rPr>
          <w:rStyle w:val="FootnoteReference"/>
        </w:rPr>
        <w:footnoteRef/>
      </w:r>
      <w:r>
        <w:t xml:space="preserve"> </w:t>
      </w:r>
      <w:r w:rsidR="00C747F6">
        <w:rPr>
          <w:lang w:val="en-US"/>
        </w:rPr>
        <w:t>Annual Progress Report for Program Year 2022 of NJNG report.</w:t>
      </w:r>
      <w:r w:rsidR="00CD501B">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EB07" w14:textId="77777777" w:rsidR="00B13B27" w:rsidRDefault="00B13B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9284" w14:textId="43D9808D" w:rsidR="005D5479" w:rsidRDefault="005D5479" w:rsidP="00C91DAC">
    <w:r>
      <w:rPr>
        <w:noProof/>
      </w:rPr>
      <w:drawing>
        <wp:inline distT="0" distB="0" distL="0" distR="0" wp14:anchorId="12398585" wp14:editId="54FB32D2">
          <wp:extent cx="1476375" cy="7334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733425"/>
                  </a:xfrm>
                  <a:prstGeom prst="rect">
                    <a:avLst/>
                  </a:prstGeom>
                  <a:noFill/>
                  <a:ln>
                    <a:noFill/>
                  </a:ln>
                </pic:spPr>
              </pic:pic>
            </a:graphicData>
          </a:graphic>
        </wp:inline>
      </w:drawing>
    </w:r>
  </w:p>
  <w:p w14:paraId="1951B591" w14:textId="77777777" w:rsidR="005D5479" w:rsidRDefault="005D5479">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A0A9" w14:textId="3660A4D7" w:rsidR="005D5479" w:rsidRDefault="005D5479" w:rsidP="00AC04CF">
    <w:r>
      <w:rPr>
        <w:noProof/>
      </w:rPr>
      <mc:AlternateContent>
        <mc:Choice Requires="wps">
          <w:drawing>
            <wp:anchor distT="4294967295" distB="4294967295" distL="114300" distR="114300" simplePos="0" relativeHeight="251658240" behindDoc="0" locked="0" layoutInCell="0" allowOverlap="1" wp14:anchorId="04B3A28C" wp14:editId="75180ABB">
              <wp:simplePos x="0" y="0"/>
              <wp:positionH relativeFrom="page">
                <wp:posOffset>252095</wp:posOffset>
              </wp:positionH>
              <wp:positionV relativeFrom="page">
                <wp:posOffset>3780789</wp:posOffset>
              </wp:positionV>
              <wp:extent cx="151130" cy="0"/>
              <wp:effectExtent l="0" t="0" r="0" b="0"/>
              <wp:wrapNone/>
              <wp:docPr id="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130" cy="0"/>
                      </a:xfrm>
                      <a:prstGeom prst="line">
                        <a:avLst/>
                      </a:prstGeom>
                      <a:noFill/>
                      <a:ln w="3175">
                        <a:solidFill>
                          <a:srgbClr val="009FDA"/>
                        </a:solidFill>
                      </a:ln>
                      <a:effectLst/>
                    </wps:spPr>
                    <wps:bodyPr/>
                  </wps:wsp>
                </a:graphicData>
              </a:graphic>
              <wp14:sizeRelH relativeFrom="page">
                <wp14:pctWidth>0</wp14:pctWidth>
              </wp14:sizeRelH>
              <wp14:sizeRelV relativeFrom="page">
                <wp14:pctHeight>0</wp14:pctHeight>
              </wp14:sizeRelV>
            </wp:anchor>
          </w:drawing>
        </mc:Choice>
        <mc:Fallback>
          <w:pict>
            <v:line w14:anchorId="632C23A0" id="Straight Connector 8"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9.85pt,297.7pt" to="31.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" o:allowincell="f" strokecolor="#009fda" strokeweight=".25pt">
              <o:lock v:ext="edit" shapetype="f"/>
              <w10:wrap anchorx="page" anchory="page"/>
            </v:line>
          </w:pict>
        </mc:Fallback>
      </mc:AlternateContent>
    </w:r>
    <w:r>
      <w:rPr>
        <w:noProof/>
      </w:rPr>
      <w:drawing>
        <wp:inline distT="0" distB="0" distL="0" distR="0" wp14:anchorId="403227A5" wp14:editId="714909CD">
          <wp:extent cx="1476375" cy="7334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733425"/>
                  </a:xfrm>
                  <a:prstGeom prst="rect">
                    <a:avLst/>
                  </a:prstGeom>
                  <a:noFill/>
                  <a:ln>
                    <a:noFill/>
                  </a:ln>
                </pic:spPr>
              </pic:pic>
            </a:graphicData>
          </a:graphic>
        </wp:inline>
      </w:drawing>
    </w:r>
  </w:p>
  <w:p w14:paraId="430259AC" w14:textId="77777777" w:rsidR="005D5479" w:rsidRPr="00866BDC" w:rsidRDefault="005D5479">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AECBD2"/>
    <w:lvl w:ilvl="0">
      <w:start w:val="1"/>
      <w:numFmt w:val="upperRoman"/>
      <w:pStyle w:val="ListNumber5"/>
      <w:lvlText w:val="%1."/>
      <w:lvlJc w:val="right"/>
      <w:pPr>
        <w:ind w:left="1498" w:hanging="360"/>
      </w:pPr>
    </w:lvl>
  </w:abstractNum>
  <w:abstractNum w:abstractNumId="1" w15:restartNumberingAfterBreak="0">
    <w:nsid w:val="FFFFFF7D"/>
    <w:multiLevelType w:val="singleLevel"/>
    <w:tmpl w:val="BE007B86"/>
    <w:lvl w:ilvl="0">
      <w:start w:val="1"/>
      <w:numFmt w:val="upperLetter"/>
      <w:pStyle w:val="ListNumber4"/>
      <w:lvlText w:val="%1."/>
      <w:lvlJc w:val="left"/>
      <w:pPr>
        <w:ind w:left="1210" w:hanging="360"/>
      </w:pPr>
    </w:lvl>
  </w:abstractNum>
  <w:abstractNum w:abstractNumId="2" w15:restartNumberingAfterBreak="0">
    <w:nsid w:val="FFFFFF7E"/>
    <w:multiLevelType w:val="singleLevel"/>
    <w:tmpl w:val="4B205B22"/>
    <w:lvl w:ilvl="0">
      <w:start w:val="1"/>
      <w:numFmt w:val="lowerRoman"/>
      <w:pStyle w:val="ListNumber3"/>
      <w:lvlText w:val="%1."/>
      <w:lvlJc w:val="right"/>
      <w:pPr>
        <w:ind w:left="922" w:hanging="360"/>
      </w:pPr>
    </w:lvl>
  </w:abstractNum>
  <w:abstractNum w:abstractNumId="3" w15:restartNumberingAfterBreak="0">
    <w:nsid w:val="FFFFFF7F"/>
    <w:multiLevelType w:val="singleLevel"/>
    <w:tmpl w:val="BD503FF6"/>
    <w:lvl w:ilvl="0">
      <w:start w:val="1"/>
      <w:numFmt w:val="lowerLetter"/>
      <w:pStyle w:val="ListNumber2"/>
      <w:lvlText w:val="%1."/>
      <w:lvlJc w:val="left"/>
      <w:pPr>
        <w:ind w:left="648"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EEB186"/>
    <w:lvl w:ilvl="0">
      <w:start w:val="1"/>
      <w:numFmt w:val="bullet"/>
      <w:pStyle w:val="ListBullet4"/>
      <w:lvlText w:val=""/>
      <w:lvlJc w:val="left"/>
      <w:pPr>
        <w:ind w:left="1210" w:hanging="360"/>
      </w:pPr>
      <w:rPr>
        <w:rFonts w:ascii="Wingdings" w:hAnsi="Wingdings" w:hint="default"/>
      </w:rPr>
    </w:lvl>
  </w:abstractNum>
  <w:abstractNum w:abstractNumId="6" w15:restartNumberingAfterBreak="0">
    <w:nsid w:val="FFFFFF82"/>
    <w:multiLevelType w:val="singleLevel"/>
    <w:tmpl w:val="937C9236"/>
    <w:lvl w:ilvl="0">
      <w:start w:val="1"/>
      <w:numFmt w:val="bullet"/>
      <w:pStyle w:val="ListBullet3"/>
      <w:lvlText w:val="o"/>
      <w:lvlJc w:val="left"/>
      <w:pPr>
        <w:ind w:left="922" w:hanging="360"/>
      </w:pPr>
      <w:rPr>
        <w:rFonts w:ascii="Courier New" w:hAnsi="Courier New" w:cs="Courier New" w:hint="default"/>
      </w:rPr>
    </w:lvl>
  </w:abstractNum>
  <w:abstractNum w:abstractNumId="7" w15:restartNumberingAfterBreak="0">
    <w:nsid w:val="FFFFFF83"/>
    <w:multiLevelType w:val="singleLevel"/>
    <w:tmpl w:val="2DF44618"/>
    <w:lvl w:ilvl="0">
      <w:start w:val="1"/>
      <w:numFmt w:val="bullet"/>
      <w:pStyle w:val="ListBullet2"/>
      <w:lvlText w:val="‒"/>
      <w:lvlJc w:val="left"/>
      <w:pPr>
        <w:ind w:left="648" w:hanging="360"/>
      </w:pPr>
      <w:rPr>
        <w:rFonts w:ascii="Arial" w:hAnsi="Aria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FCDA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47023"/>
    <w:multiLevelType w:val="multilevel"/>
    <w:tmpl w:val="E2FEE97A"/>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0A2E3F0B"/>
    <w:multiLevelType w:val="hybridMultilevel"/>
    <w:tmpl w:val="8E58336E"/>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2" w15:restartNumberingAfterBreak="0">
    <w:nsid w:val="1CE53D52"/>
    <w:multiLevelType w:val="hybridMultilevel"/>
    <w:tmpl w:val="BB36846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A648CC"/>
    <w:multiLevelType w:val="hybridMultilevel"/>
    <w:tmpl w:val="05FCD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26BBC"/>
    <w:multiLevelType w:val="hybridMultilevel"/>
    <w:tmpl w:val="C18CC03E"/>
    <w:lvl w:ilvl="0" w:tplc="B4F0F216">
      <w:start w:val="1"/>
      <w:numFmt w:val="bullet"/>
      <w:pStyle w:val="Bullet1"/>
      <w:lvlText w:val=""/>
      <w:lvlJc w:val="left"/>
      <w:pPr>
        <w:ind w:left="720" w:hanging="360"/>
      </w:pPr>
      <w:rPr>
        <w:rFonts w:ascii="Symbol" w:hAnsi="Symbol" w:hint="default"/>
        <w:color w:val="1F497D"/>
        <w:sz w:val="19"/>
        <w:szCs w:val="19"/>
      </w:rPr>
    </w:lvl>
    <w:lvl w:ilvl="1" w:tplc="43EC23DA">
      <w:start w:val="1"/>
      <w:numFmt w:val="bullet"/>
      <w:pStyle w:val="Bullet2"/>
      <w:lvlText w:val="o"/>
      <w:lvlJc w:val="left"/>
      <w:pPr>
        <w:ind w:left="1440" w:hanging="360"/>
      </w:pPr>
      <w:rPr>
        <w:rFonts w:ascii="Courier New" w:hAnsi="Courier New" w:cs="Courier New" w:hint="default"/>
        <w:color w:val="1F497D"/>
      </w:rPr>
    </w:lvl>
    <w:lvl w:ilvl="2" w:tplc="0CB25716">
      <w:start w:val="1"/>
      <w:numFmt w:val="bullet"/>
      <w:pStyle w:val="Bullet3"/>
      <w:lvlText w:val=""/>
      <w:lvlJc w:val="left"/>
      <w:pPr>
        <w:ind w:left="2160" w:hanging="360"/>
      </w:pPr>
      <w:rPr>
        <w:rFonts w:ascii="Wingdings" w:hAnsi="Wingdings" w:hint="default"/>
        <w:color w:val="1F497D"/>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729AA"/>
    <w:multiLevelType w:val="multilevel"/>
    <w:tmpl w:val="A7C018BA"/>
    <w:name w:val="DNVGL Appendices"/>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E0246FA"/>
    <w:multiLevelType w:val="hybridMultilevel"/>
    <w:tmpl w:val="28106FB6"/>
    <w:lvl w:ilvl="0" w:tplc="76B8EE7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308926B6"/>
    <w:multiLevelType w:val="hybridMultilevel"/>
    <w:tmpl w:val="84BC9472"/>
    <w:lvl w:ilvl="0" w:tplc="7DF82CD6">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2381B"/>
    <w:multiLevelType w:val="hybridMultilevel"/>
    <w:tmpl w:val="3B860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E464BA"/>
    <w:multiLevelType w:val="multilevel"/>
    <w:tmpl w:val="9ACCFA80"/>
    <w:lvl w:ilvl="0">
      <w:start w:val="1"/>
      <w:numFmt w:val="upperLetter"/>
      <w:pStyle w:val="Heading6"/>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7C52232"/>
    <w:multiLevelType w:val="hybridMultilevel"/>
    <w:tmpl w:val="F4B68520"/>
    <w:lvl w:ilvl="0" w:tplc="F37450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811A6"/>
    <w:multiLevelType w:val="hybridMultilevel"/>
    <w:tmpl w:val="8DF8CFE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1E4E21"/>
    <w:multiLevelType w:val="hybridMultilevel"/>
    <w:tmpl w:val="5D96E11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BE79C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2965DA"/>
    <w:multiLevelType w:val="hybridMultilevel"/>
    <w:tmpl w:val="3F20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F6756F"/>
    <w:multiLevelType w:val="hybridMultilevel"/>
    <w:tmpl w:val="F1781D1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8BC67EF"/>
    <w:multiLevelType w:val="hybridMultilevel"/>
    <w:tmpl w:val="FC74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EA429D"/>
    <w:multiLevelType w:val="hybridMultilevel"/>
    <w:tmpl w:val="48789D76"/>
    <w:lvl w:ilvl="0" w:tplc="0409000F">
      <w:start w:val="1"/>
      <w:numFmt w:val="decimal"/>
      <w:lvlText w:val="%1."/>
      <w:lvlJc w:val="left"/>
      <w:pPr>
        <w:ind w:left="720" w:hanging="360"/>
      </w:pPr>
      <w:rPr>
        <w:rFonts w:hint="default"/>
      </w:rPr>
    </w:lvl>
    <w:lvl w:ilvl="1" w:tplc="4E6CEDF0">
      <w:start w:val="1"/>
      <w:numFmt w:val="lowerLetter"/>
      <w:lvlText w:val="%2)"/>
      <w:lvlJc w:val="left"/>
      <w:pPr>
        <w:ind w:left="1440" w:hanging="360"/>
      </w:pPr>
      <w:rPr>
        <w:rFonts w:ascii="Arial" w:eastAsia="Times New Roman" w:hAnsi="Arial"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E44C88"/>
    <w:multiLevelType w:val="hybridMultilevel"/>
    <w:tmpl w:val="0C00AEE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33948DE"/>
    <w:multiLevelType w:val="hybridMultilevel"/>
    <w:tmpl w:val="7C7AD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9210B3"/>
    <w:multiLevelType w:val="hybridMultilevel"/>
    <w:tmpl w:val="48789D76"/>
    <w:lvl w:ilvl="0" w:tplc="0409000F">
      <w:start w:val="1"/>
      <w:numFmt w:val="decimal"/>
      <w:lvlText w:val="%1."/>
      <w:lvlJc w:val="left"/>
      <w:pPr>
        <w:ind w:left="720" w:hanging="360"/>
      </w:pPr>
      <w:rPr>
        <w:rFonts w:hint="default"/>
      </w:rPr>
    </w:lvl>
    <w:lvl w:ilvl="1" w:tplc="4E6CEDF0">
      <w:start w:val="1"/>
      <w:numFmt w:val="lowerLetter"/>
      <w:lvlText w:val="%2)"/>
      <w:lvlJc w:val="left"/>
      <w:pPr>
        <w:ind w:left="1440" w:hanging="360"/>
      </w:pPr>
      <w:rPr>
        <w:rFonts w:ascii="Arial" w:eastAsia="Times New Roman" w:hAnsi="Arial"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B10A7D"/>
    <w:multiLevelType w:val="hybridMultilevel"/>
    <w:tmpl w:val="01067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7089A"/>
    <w:multiLevelType w:val="hybridMultilevel"/>
    <w:tmpl w:val="4366E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F9637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6A56F99"/>
    <w:multiLevelType w:val="hybridMultilevel"/>
    <w:tmpl w:val="28163364"/>
    <w:lvl w:ilvl="0" w:tplc="1A72D108">
      <w:start w:val="1"/>
      <w:numFmt w:val="bullet"/>
      <w:pStyle w:val="DNVGL-Bullet1"/>
      <w:lvlText w:val=""/>
      <w:lvlJc w:val="left"/>
      <w:pPr>
        <w:ind w:left="720" w:hanging="360"/>
      </w:pPr>
      <w:rPr>
        <w:rFonts w:ascii="Wingdings" w:hAnsi="Wingdings" w:hint="default"/>
        <w:color w:val="15C2BB"/>
      </w:rPr>
    </w:lvl>
    <w:lvl w:ilvl="1" w:tplc="F7900A8A">
      <w:start w:val="1"/>
      <w:numFmt w:val="bullet"/>
      <w:lvlText w:val="o"/>
      <w:lvlJc w:val="left"/>
      <w:pPr>
        <w:ind w:left="1440" w:hanging="360"/>
      </w:pPr>
      <w:rPr>
        <w:rFonts w:ascii="Courier New" w:hAnsi="Courier New" w:cs="Courier New" w:hint="default"/>
      </w:rPr>
    </w:lvl>
    <w:lvl w:ilvl="2" w:tplc="B59A5FAC">
      <w:start w:val="1"/>
      <w:numFmt w:val="bullet"/>
      <w:lvlText w:val=""/>
      <w:lvlJc w:val="left"/>
      <w:pPr>
        <w:ind w:left="2160" w:hanging="360"/>
      </w:pPr>
      <w:rPr>
        <w:rFonts w:ascii="Wingdings" w:hAnsi="Wingdings" w:hint="default"/>
      </w:rPr>
    </w:lvl>
    <w:lvl w:ilvl="3" w:tplc="DF706960">
      <w:start w:val="1"/>
      <w:numFmt w:val="bullet"/>
      <w:lvlText w:val=""/>
      <w:lvlJc w:val="left"/>
      <w:pPr>
        <w:ind w:left="2880" w:hanging="360"/>
      </w:pPr>
      <w:rPr>
        <w:rFonts w:ascii="Symbol" w:hAnsi="Symbol" w:hint="default"/>
      </w:rPr>
    </w:lvl>
    <w:lvl w:ilvl="4" w:tplc="0E3A208E">
      <w:start w:val="1"/>
      <w:numFmt w:val="bullet"/>
      <w:lvlText w:val="o"/>
      <w:lvlJc w:val="left"/>
      <w:pPr>
        <w:ind w:left="3600" w:hanging="360"/>
      </w:pPr>
      <w:rPr>
        <w:rFonts w:ascii="Courier New" w:hAnsi="Courier New" w:cs="Courier New" w:hint="default"/>
      </w:rPr>
    </w:lvl>
    <w:lvl w:ilvl="5" w:tplc="62305AD6">
      <w:start w:val="1"/>
      <w:numFmt w:val="bullet"/>
      <w:lvlText w:val=""/>
      <w:lvlJc w:val="left"/>
      <w:pPr>
        <w:ind w:left="4320" w:hanging="360"/>
      </w:pPr>
      <w:rPr>
        <w:rFonts w:ascii="Wingdings" w:hAnsi="Wingdings" w:hint="default"/>
      </w:rPr>
    </w:lvl>
    <w:lvl w:ilvl="6" w:tplc="5FA6EB94">
      <w:start w:val="1"/>
      <w:numFmt w:val="bullet"/>
      <w:lvlText w:val=""/>
      <w:lvlJc w:val="left"/>
      <w:pPr>
        <w:ind w:left="5040" w:hanging="360"/>
      </w:pPr>
      <w:rPr>
        <w:rFonts w:ascii="Symbol" w:hAnsi="Symbol" w:hint="default"/>
      </w:rPr>
    </w:lvl>
    <w:lvl w:ilvl="7" w:tplc="281405A8">
      <w:start w:val="1"/>
      <w:numFmt w:val="bullet"/>
      <w:lvlText w:val="o"/>
      <w:lvlJc w:val="left"/>
      <w:pPr>
        <w:ind w:left="5760" w:hanging="360"/>
      </w:pPr>
      <w:rPr>
        <w:rFonts w:ascii="Courier New" w:hAnsi="Courier New" w:cs="Courier New" w:hint="default"/>
      </w:rPr>
    </w:lvl>
    <w:lvl w:ilvl="8" w:tplc="58029B22">
      <w:start w:val="1"/>
      <w:numFmt w:val="bullet"/>
      <w:lvlText w:val=""/>
      <w:lvlJc w:val="left"/>
      <w:pPr>
        <w:ind w:left="6480" w:hanging="360"/>
      </w:pPr>
      <w:rPr>
        <w:rFonts w:ascii="Wingdings" w:hAnsi="Wingdings" w:hint="default"/>
      </w:rPr>
    </w:lvl>
  </w:abstractNum>
  <w:abstractNum w:abstractNumId="35" w15:restartNumberingAfterBreak="0">
    <w:nsid w:val="7D2E3450"/>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EE56FC3"/>
    <w:multiLevelType w:val="hybridMultilevel"/>
    <w:tmpl w:val="C95C7762"/>
    <w:lvl w:ilvl="0" w:tplc="7482343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66398786">
    <w:abstractNumId w:val="10"/>
  </w:num>
  <w:num w:numId="2" w16cid:durableId="1703092977">
    <w:abstractNumId w:val="9"/>
  </w:num>
  <w:num w:numId="3" w16cid:durableId="1158616422">
    <w:abstractNumId w:val="8"/>
  </w:num>
  <w:num w:numId="4" w16cid:durableId="1685204493">
    <w:abstractNumId w:val="15"/>
  </w:num>
  <w:num w:numId="5" w16cid:durableId="1707482592">
    <w:abstractNumId w:val="7"/>
  </w:num>
  <w:num w:numId="6" w16cid:durableId="1012301372">
    <w:abstractNumId w:val="6"/>
  </w:num>
  <w:num w:numId="7" w16cid:durableId="1070424320">
    <w:abstractNumId w:val="5"/>
  </w:num>
  <w:num w:numId="8" w16cid:durableId="1968779358">
    <w:abstractNumId w:val="4"/>
  </w:num>
  <w:num w:numId="9" w16cid:durableId="790321295">
    <w:abstractNumId w:val="3"/>
  </w:num>
  <w:num w:numId="10" w16cid:durableId="501430734">
    <w:abstractNumId w:val="2"/>
  </w:num>
  <w:num w:numId="11" w16cid:durableId="32930868">
    <w:abstractNumId w:val="1"/>
  </w:num>
  <w:num w:numId="12" w16cid:durableId="87428998">
    <w:abstractNumId w:val="0"/>
  </w:num>
  <w:num w:numId="13" w16cid:durableId="1815874297">
    <w:abstractNumId w:val="23"/>
  </w:num>
  <w:num w:numId="14" w16cid:durableId="323163769">
    <w:abstractNumId w:val="33"/>
  </w:num>
  <w:num w:numId="15" w16cid:durableId="1246111860">
    <w:abstractNumId w:val="35"/>
  </w:num>
  <w:num w:numId="16" w16cid:durableId="381485829">
    <w:abstractNumId w:val="34"/>
  </w:num>
  <w:num w:numId="17" w16cid:durableId="1540702106">
    <w:abstractNumId w:val="14"/>
  </w:num>
  <w:num w:numId="18" w16cid:durableId="145558558">
    <w:abstractNumId w:val="22"/>
  </w:num>
  <w:num w:numId="19" w16cid:durableId="625965494">
    <w:abstractNumId w:val="21"/>
  </w:num>
  <w:num w:numId="20" w16cid:durableId="933174389">
    <w:abstractNumId w:val="27"/>
  </w:num>
  <w:num w:numId="21" w16cid:durableId="1401556310">
    <w:abstractNumId w:val="30"/>
  </w:num>
  <w:num w:numId="22" w16cid:durableId="68966264">
    <w:abstractNumId w:val="17"/>
  </w:num>
  <w:num w:numId="23" w16cid:durableId="2035764309">
    <w:abstractNumId w:val="29"/>
  </w:num>
  <w:num w:numId="24" w16cid:durableId="254481081">
    <w:abstractNumId w:val="31"/>
  </w:num>
  <w:num w:numId="25" w16cid:durableId="11569177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2931254">
    <w:abstractNumId w:val="12"/>
  </w:num>
  <w:num w:numId="27" w16cid:durableId="1963807761">
    <w:abstractNumId w:val="25"/>
  </w:num>
  <w:num w:numId="28" w16cid:durableId="578444591">
    <w:abstractNumId w:val="32"/>
  </w:num>
  <w:num w:numId="29" w16cid:durableId="980161145">
    <w:abstractNumId w:val="19"/>
    <w:lvlOverride w:ilvl="0">
      <w:lvl w:ilvl="0">
        <w:start w:val="1"/>
        <w:numFmt w:val="upperLetter"/>
        <w:pStyle w:val="Heading6"/>
        <w:lvlText w:val="APPENDIX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0" w16cid:durableId="1376585222">
    <w:abstractNumId w:val="11"/>
  </w:num>
  <w:num w:numId="31" w16cid:durableId="1606109437">
    <w:abstractNumId w:val="13"/>
  </w:num>
  <w:num w:numId="32" w16cid:durableId="217128197">
    <w:abstractNumId w:val="18"/>
  </w:num>
  <w:num w:numId="33" w16cid:durableId="1032537018">
    <w:abstractNumId w:val="28"/>
  </w:num>
  <w:num w:numId="34" w16cid:durableId="707603532">
    <w:abstractNumId w:val="20"/>
  </w:num>
  <w:num w:numId="35" w16cid:durableId="1582762242">
    <w:abstractNumId w:val="16"/>
  </w:num>
  <w:num w:numId="36" w16cid:durableId="1528713739">
    <w:abstractNumId w:val="36"/>
  </w:num>
  <w:num w:numId="37" w16cid:durableId="155191453">
    <w:abstractNumId w:val="24"/>
  </w:num>
  <w:num w:numId="38" w16cid:durableId="701058299">
    <w:abstractNumId w:val="26"/>
  </w:num>
  <w:num w:numId="39" w16cid:durableId="845097912">
    <w:abstractNumId w:val="9"/>
  </w:num>
  <w:num w:numId="40" w16cid:durableId="444008958">
    <w:abstractNumId w:val="19"/>
    <w:lvlOverride w:ilvl="0">
      <w:lvl w:ilvl="0">
        <w:start w:val="1"/>
        <w:numFmt w:val="upperLetter"/>
        <w:pStyle w:val="Heading6"/>
        <w:lvlText w:val="APPENDIX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MDO0NDQxNjMyNzNQ0lEKTi0uzszPAykwNasFABYAbSwtAAAA"/>
    <w:docVar w:name="DFS_FileId" w:val="COR009us.dotx"/>
    <w:docVar w:name="DFS_FormId" w:val="1944"/>
    <w:docVar w:name="DFS_FormNo" w:val="COR 009us"/>
    <w:docVar w:name="DFS_FormversionNo" w:val="9"/>
    <w:docVar w:name="DFS_Issue" w:val="2021-03"/>
    <w:docVar w:name="DNVeFormDoc_guid" w:val="7a190800bbc64ed8b030d009a73c548c"/>
    <w:docVar w:name="eForms Core NewDocument" w:val="2021-10-29T15:30:57Z"/>
    <w:docVar w:name="eForms_xdoc_doc_config" w:val="&lt;?xml version=&quot;1.0&quot; encoding=&quot;UTF-8&quot;?&gt;&lt;DNVeFormsCore version=&quot;1.0&quot;&gt;&lt;doc_config client_app=&quot;&quot;&gt;&lt;setting name=&quot;form_config&quot;&gt;&lt;form form_id=&quot;1944&quot; formversion_no=&quot;9&quot; code=&quot;COR 009us&quot; name=&quot;Blank Document with logo and DNV footer (us)&quot; issue=&quot;2021-03&quot; formgroup_id=&quot;0&quot; distribution_bits=&quot;15&quot; FU=&quot;1&quot; SS=&quot;1&quot; SL=&quot;1&quot; ST=&quot;1&quot; filename=&quot;COR009us.dotx&quot; type=&quot;Word&quot; datafolder=&quot;COR 009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s&gt;_x000d__x000a_&lt;/form&gt;&lt;/setting&gt;&lt;/doc_config&gt;&lt;/DNVeFormsCore&gt;"/>
    <w:docVar w:name="eFormsBlenderServiceClientId" w:val="eFormsCore:Word"/>
    <w:docVar w:name="eFormsDataStoreItemId" w:val="{411D1D0F-7AC1-4B96-BEEB-0B5CA1189D58}"/>
    <w:docVar w:name="eFormsFormConfig" w:val="&lt;form form_id=&quot;1944&quot; formversion_no=&quot;9&quot; code=&quot;COR 009us&quot; name=&quot;Blank Document with logo and DNV footer (us)&quot; issue=&quot;2021-03&quot; formgroup_id=&quot;0&quot; distribution_bits=&quot;15&quot; FU=&quot;1&quot; SS=&quot;1&quot; SL=&quot;1&quot; ST=&quot;1&quot; filename=&quot;COR009us.dotx&quot; type=&quot;Word&quot; datafolder=&quot;COR 009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s&gt;_x000d__x000a_&lt;/form&gt;"/>
    <w:docVar w:name="TB build" w:val="20210215 113616"/>
    <w:docVar w:name="TB build utc" w:val="2021-02-15T10:36:26"/>
    <w:docVar w:name="TB filename" w:val="COR009us.dotx"/>
    <w:docVar w:name="TB id" w:val="7349"/>
    <w:docVar w:name="TB name" w:val="COR 009us"/>
    <w:docVar w:name="TMPeF_datafolder" w:val="COR 009us"/>
    <w:docVar w:name="XCD450QKD" w:val="020a76b5b0aa41438a76a01e5758bc87"/>
  </w:docVars>
  <w:rsids>
    <w:rsidRoot w:val="00EF65C7"/>
    <w:rsid w:val="000004BC"/>
    <w:rsid w:val="0000066E"/>
    <w:rsid w:val="00000959"/>
    <w:rsid w:val="00000A5E"/>
    <w:rsid w:val="00001D81"/>
    <w:rsid w:val="00001DFB"/>
    <w:rsid w:val="000025CB"/>
    <w:rsid w:val="0000265A"/>
    <w:rsid w:val="00002CF1"/>
    <w:rsid w:val="000032BC"/>
    <w:rsid w:val="0000330C"/>
    <w:rsid w:val="00003677"/>
    <w:rsid w:val="00004095"/>
    <w:rsid w:val="000045B5"/>
    <w:rsid w:val="00004A63"/>
    <w:rsid w:val="00005623"/>
    <w:rsid w:val="00005894"/>
    <w:rsid w:val="00005F14"/>
    <w:rsid w:val="00006793"/>
    <w:rsid w:val="0000697F"/>
    <w:rsid w:val="000069A5"/>
    <w:rsid w:val="00006C8D"/>
    <w:rsid w:val="00006F4A"/>
    <w:rsid w:val="000073BB"/>
    <w:rsid w:val="00007B05"/>
    <w:rsid w:val="000107A7"/>
    <w:rsid w:val="00010AE5"/>
    <w:rsid w:val="00010B38"/>
    <w:rsid w:val="00010BFC"/>
    <w:rsid w:val="00010FC4"/>
    <w:rsid w:val="000110AE"/>
    <w:rsid w:val="000113DC"/>
    <w:rsid w:val="0001197A"/>
    <w:rsid w:val="00011E6B"/>
    <w:rsid w:val="0001296C"/>
    <w:rsid w:val="000132A8"/>
    <w:rsid w:val="00013DF2"/>
    <w:rsid w:val="00013F46"/>
    <w:rsid w:val="00014598"/>
    <w:rsid w:val="000146EE"/>
    <w:rsid w:val="000147A6"/>
    <w:rsid w:val="00014813"/>
    <w:rsid w:val="000148C0"/>
    <w:rsid w:val="0001523F"/>
    <w:rsid w:val="000159AD"/>
    <w:rsid w:val="00015DBD"/>
    <w:rsid w:val="00015E14"/>
    <w:rsid w:val="000164CD"/>
    <w:rsid w:val="00016B25"/>
    <w:rsid w:val="00016BA7"/>
    <w:rsid w:val="00017AB5"/>
    <w:rsid w:val="0002069C"/>
    <w:rsid w:val="0002081B"/>
    <w:rsid w:val="00020F20"/>
    <w:rsid w:val="000211FC"/>
    <w:rsid w:val="00021A12"/>
    <w:rsid w:val="000222E6"/>
    <w:rsid w:val="00022339"/>
    <w:rsid w:val="0002280E"/>
    <w:rsid w:val="000228FA"/>
    <w:rsid w:val="00022F70"/>
    <w:rsid w:val="00023E78"/>
    <w:rsid w:val="000253A7"/>
    <w:rsid w:val="00025A91"/>
    <w:rsid w:val="00025D80"/>
    <w:rsid w:val="00025EE6"/>
    <w:rsid w:val="0002648D"/>
    <w:rsid w:val="0002741C"/>
    <w:rsid w:val="00027CF6"/>
    <w:rsid w:val="00030198"/>
    <w:rsid w:val="000305B0"/>
    <w:rsid w:val="00031D0A"/>
    <w:rsid w:val="000322E0"/>
    <w:rsid w:val="000325BA"/>
    <w:rsid w:val="00032CD5"/>
    <w:rsid w:val="00032D86"/>
    <w:rsid w:val="00034F0F"/>
    <w:rsid w:val="000350F5"/>
    <w:rsid w:val="00035312"/>
    <w:rsid w:val="0003551F"/>
    <w:rsid w:val="0003603C"/>
    <w:rsid w:val="00036B39"/>
    <w:rsid w:val="00036E26"/>
    <w:rsid w:val="00036FDE"/>
    <w:rsid w:val="0003745D"/>
    <w:rsid w:val="000377FC"/>
    <w:rsid w:val="000404BF"/>
    <w:rsid w:val="00040D46"/>
    <w:rsid w:val="0004129B"/>
    <w:rsid w:val="00041326"/>
    <w:rsid w:val="00041844"/>
    <w:rsid w:val="00041AD9"/>
    <w:rsid w:val="00042450"/>
    <w:rsid w:val="000424CD"/>
    <w:rsid w:val="00042B10"/>
    <w:rsid w:val="000439FF"/>
    <w:rsid w:val="00043C8E"/>
    <w:rsid w:val="0004417B"/>
    <w:rsid w:val="00045464"/>
    <w:rsid w:val="0004563C"/>
    <w:rsid w:val="00045D34"/>
    <w:rsid w:val="000460F3"/>
    <w:rsid w:val="00046571"/>
    <w:rsid w:val="00046699"/>
    <w:rsid w:val="00046D1B"/>
    <w:rsid w:val="00046E61"/>
    <w:rsid w:val="00046F4C"/>
    <w:rsid w:val="00047310"/>
    <w:rsid w:val="00050064"/>
    <w:rsid w:val="000500A6"/>
    <w:rsid w:val="000500DD"/>
    <w:rsid w:val="00050544"/>
    <w:rsid w:val="0005080B"/>
    <w:rsid w:val="00050CA7"/>
    <w:rsid w:val="00051BC8"/>
    <w:rsid w:val="00052F02"/>
    <w:rsid w:val="0005306C"/>
    <w:rsid w:val="00053121"/>
    <w:rsid w:val="000531BA"/>
    <w:rsid w:val="0005357E"/>
    <w:rsid w:val="000542F2"/>
    <w:rsid w:val="00054706"/>
    <w:rsid w:val="000547E8"/>
    <w:rsid w:val="00054969"/>
    <w:rsid w:val="00055086"/>
    <w:rsid w:val="000550F9"/>
    <w:rsid w:val="000551A5"/>
    <w:rsid w:val="000552C8"/>
    <w:rsid w:val="000556FC"/>
    <w:rsid w:val="00055908"/>
    <w:rsid w:val="0005595C"/>
    <w:rsid w:val="000559FD"/>
    <w:rsid w:val="00055DC6"/>
    <w:rsid w:val="00055DE0"/>
    <w:rsid w:val="0005660B"/>
    <w:rsid w:val="00056F00"/>
    <w:rsid w:val="00056FE7"/>
    <w:rsid w:val="000571AC"/>
    <w:rsid w:val="00057830"/>
    <w:rsid w:val="00057CAD"/>
    <w:rsid w:val="00057CF5"/>
    <w:rsid w:val="00057E58"/>
    <w:rsid w:val="0006005F"/>
    <w:rsid w:val="00060959"/>
    <w:rsid w:val="0006151B"/>
    <w:rsid w:val="000619CD"/>
    <w:rsid w:val="00061F3A"/>
    <w:rsid w:val="00062224"/>
    <w:rsid w:val="00062560"/>
    <w:rsid w:val="0006287C"/>
    <w:rsid w:val="00062E59"/>
    <w:rsid w:val="00063D00"/>
    <w:rsid w:val="00063E07"/>
    <w:rsid w:val="00063F6A"/>
    <w:rsid w:val="00064391"/>
    <w:rsid w:val="0006470E"/>
    <w:rsid w:val="00064948"/>
    <w:rsid w:val="00064C00"/>
    <w:rsid w:val="0006631F"/>
    <w:rsid w:val="000668D4"/>
    <w:rsid w:val="0006787A"/>
    <w:rsid w:val="00067E4B"/>
    <w:rsid w:val="00070324"/>
    <w:rsid w:val="0007071E"/>
    <w:rsid w:val="00070767"/>
    <w:rsid w:val="000708EF"/>
    <w:rsid w:val="00070A74"/>
    <w:rsid w:val="000714C4"/>
    <w:rsid w:val="000719CD"/>
    <w:rsid w:val="00071B74"/>
    <w:rsid w:val="00072169"/>
    <w:rsid w:val="000721EB"/>
    <w:rsid w:val="00072E87"/>
    <w:rsid w:val="000737B2"/>
    <w:rsid w:val="00074106"/>
    <w:rsid w:val="00074140"/>
    <w:rsid w:val="000747C1"/>
    <w:rsid w:val="000748A2"/>
    <w:rsid w:val="00074923"/>
    <w:rsid w:val="00074981"/>
    <w:rsid w:val="00075427"/>
    <w:rsid w:val="0007665E"/>
    <w:rsid w:val="000768B5"/>
    <w:rsid w:val="00077C06"/>
    <w:rsid w:val="00077C26"/>
    <w:rsid w:val="00077DC2"/>
    <w:rsid w:val="000806CE"/>
    <w:rsid w:val="00080807"/>
    <w:rsid w:val="00080F01"/>
    <w:rsid w:val="0008169F"/>
    <w:rsid w:val="00081E24"/>
    <w:rsid w:val="000822F6"/>
    <w:rsid w:val="000825C6"/>
    <w:rsid w:val="000835E6"/>
    <w:rsid w:val="00083B41"/>
    <w:rsid w:val="0008419B"/>
    <w:rsid w:val="0008449C"/>
    <w:rsid w:val="000845DC"/>
    <w:rsid w:val="000849BE"/>
    <w:rsid w:val="00085AFC"/>
    <w:rsid w:val="00085E9D"/>
    <w:rsid w:val="00085F72"/>
    <w:rsid w:val="00086063"/>
    <w:rsid w:val="000868BD"/>
    <w:rsid w:val="00086C1D"/>
    <w:rsid w:val="00086D4A"/>
    <w:rsid w:val="00087933"/>
    <w:rsid w:val="00087BAA"/>
    <w:rsid w:val="00087C98"/>
    <w:rsid w:val="000900B4"/>
    <w:rsid w:val="000909BB"/>
    <w:rsid w:val="00090BA7"/>
    <w:rsid w:val="00090BC2"/>
    <w:rsid w:val="00090EBF"/>
    <w:rsid w:val="000912EA"/>
    <w:rsid w:val="00091CF3"/>
    <w:rsid w:val="00091F90"/>
    <w:rsid w:val="00092000"/>
    <w:rsid w:val="0009239B"/>
    <w:rsid w:val="00092A26"/>
    <w:rsid w:val="00092E4E"/>
    <w:rsid w:val="00092F40"/>
    <w:rsid w:val="00093957"/>
    <w:rsid w:val="00093AA2"/>
    <w:rsid w:val="00093DA5"/>
    <w:rsid w:val="00093DB5"/>
    <w:rsid w:val="00094589"/>
    <w:rsid w:val="000947F3"/>
    <w:rsid w:val="00094808"/>
    <w:rsid w:val="00094B3B"/>
    <w:rsid w:val="00095220"/>
    <w:rsid w:val="0009622C"/>
    <w:rsid w:val="00096E6E"/>
    <w:rsid w:val="00097241"/>
    <w:rsid w:val="0009765B"/>
    <w:rsid w:val="000978E6"/>
    <w:rsid w:val="000979B5"/>
    <w:rsid w:val="00097D3E"/>
    <w:rsid w:val="00097E74"/>
    <w:rsid w:val="00097F71"/>
    <w:rsid w:val="00097FE8"/>
    <w:rsid w:val="000A000C"/>
    <w:rsid w:val="000A0B13"/>
    <w:rsid w:val="000A0F7F"/>
    <w:rsid w:val="000A161D"/>
    <w:rsid w:val="000A1629"/>
    <w:rsid w:val="000A1A65"/>
    <w:rsid w:val="000A1AB4"/>
    <w:rsid w:val="000A1B4C"/>
    <w:rsid w:val="000A2565"/>
    <w:rsid w:val="000A31E3"/>
    <w:rsid w:val="000A33A8"/>
    <w:rsid w:val="000A406D"/>
    <w:rsid w:val="000A41A2"/>
    <w:rsid w:val="000A4C44"/>
    <w:rsid w:val="000A5343"/>
    <w:rsid w:val="000A5527"/>
    <w:rsid w:val="000A5E1C"/>
    <w:rsid w:val="000A5E25"/>
    <w:rsid w:val="000A5E36"/>
    <w:rsid w:val="000A63C5"/>
    <w:rsid w:val="000A644E"/>
    <w:rsid w:val="000A6742"/>
    <w:rsid w:val="000A694E"/>
    <w:rsid w:val="000A6D39"/>
    <w:rsid w:val="000A6F81"/>
    <w:rsid w:val="000A7206"/>
    <w:rsid w:val="000A74B8"/>
    <w:rsid w:val="000A773E"/>
    <w:rsid w:val="000A7818"/>
    <w:rsid w:val="000A7A18"/>
    <w:rsid w:val="000A7DD8"/>
    <w:rsid w:val="000A7F4F"/>
    <w:rsid w:val="000B06B3"/>
    <w:rsid w:val="000B0FB5"/>
    <w:rsid w:val="000B165C"/>
    <w:rsid w:val="000B2235"/>
    <w:rsid w:val="000B2556"/>
    <w:rsid w:val="000B263F"/>
    <w:rsid w:val="000B2B4F"/>
    <w:rsid w:val="000B3E38"/>
    <w:rsid w:val="000B3EBE"/>
    <w:rsid w:val="000B54C0"/>
    <w:rsid w:val="000B54E1"/>
    <w:rsid w:val="000B58DD"/>
    <w:rsid w:val="000B5C49"/>
    <w:rsid w:val="000B637B"/>
    <w:rsid w:val="000B6D05"/>
    <w:rsid w:val="000B75AC"/>
    <w:rsid w:val="000B7AC7"/>
    <w:rsid w:val="000B7E31"/>
    <w:rsid w:val="000C032C"/>
    <w:rsid w:val="000C0D37"/>
    <w:rsid w:val="000C1846"/>
    <w:rsid w:val="000C1CCF"/>
    <w:rsid w:val="000C2245"/>
    <w:rsid w:val="000C254B"/>
    <w:rsid w:val="000C285C"/>
    <w:rsid w:val="000C28BD"/>
    <w:rsid w:val="000C2E65"/>
    <w:rsid w:val="000C3481"/>
    <w:rsid w:val="000C3762"/>
    <w:rsid w:val="000C3B25"/>
    <w:rsid w:val="000C511E"/>
    <w:rsid w:val="000C51E4"/>
    <w:rsid w:val="000C52DC"/>
    <w:rsid w:val="000C5A04"/>
    <w:rsid w:val="000C5BDF"/>
    <w:rsid w:val="000C5CD2"/>
    <w:rsid w:val="000C6613"/>
    <w:rsid w:val="000C68D5"/>
    <w:rsid w:val="000C6A7E"/>
    <w:rsid w:val="000C705E"/>
    <w:rsid w:val="000C7B0B"/>
    <w:rsid w:val="000D00D1"/>
    <w:rsid w:val="000D1EAB"/>
    <w:rsid w:val="000D26E0"/>
    <w:rsid w:val="000D26ED"/>
    <w:rsid w:val="000D2986"/>
    <w:rsid w:val="000D2CAF"/>
    <w:rsid w:val="000D3772"/>
    <w:rsid w:val="000D3F05"/>
    <w:rsid w:val="000D3F1F"/>
    <w:rsid w:val="000D4C7E"/>
    <w:rsid w:val="000D4EC9"/>
    <w:rsid w:val="000D588A"/>
    <w:rsid w:val="000D5BD1"/>
    <w:rsid w:val="000D64D0"/>
    <w:rsid w:val="000D65CE"/>
    <w:rsid w:val="000D6CEE"/>
    <w:rsid w:val="000D7911"/>
    <w:rsid w:val="000E02E9"/>
    <w:rsid w:val="000E0E90"/>
    <w:rsid w:val="000E1AC5"/>
    <w:rsid w:val="000E2A9D"/>
    <w:rsid w:val="000E2C91"/>
    <w:rsid w:val="000E357C"/>
    <w:rsid w:val="000E387E"/>
    <w:rsid w:val="000E412F"/>
    <w:rsid w:val="000E4562"/>
    <w:rsid w:val="000E457E"/>
    <w:rsid w:val="000E583F"/>
    <w:rsid w:val="000E5962"/>
    <w:rsid w:val="000E59B2"/>
    <w:rsid w:val="000E5C16"/>
    <w:rsid w:val="000E5D2B"/>
    <w:rsid w:val="000E6237"/>
    <w:rsid w:val="000E64F1"/>
    <w:rsid w:val="000E6ABF"/>
    <w:rsid w:val="000E6CFC"/>
    <w:rsid w:val="000E7030"/>
    <w:rsid w:val="000E718F"/>
    <w:rsid w:val="000E745E"/>
    <w:rsid w:val="000E7A75"/>
    <w:rsid w:val="000E7D15"/>
    <w:rsid w:val="000F09B2"/>
    <w:rsid w:val="000F0E2E"/>
    <w:rsid w:val="000F0E41"/>
    <w:rsid w:val="000F0EB8"/>
    <w:rsid w:val="000F0F83"/>
    <w:rsid w:val="000F20F9"/>
    <w:rsid w:val="000F293F"/>
    <w:rsid w:val="000F2F51"/>
    <w:rsid w:val="000F2F99"/>
    <w:rsid w:val="000F31BF"/>
    <w:rsid w:val="000F3CA1"/>
    <w:rsid w:val="000F4102"/>
    <w:rsid w:val="000F4B15"/>
    <w:rsid w:val="000F4B54"/>
    <w:rsid w:val="000F6466"/>
    <w:rsid w:val="000F67D4"/>
    <w:rsid w:val="000F6E9E"/>
    <w:rsid w:val="000F6EF5"/>
    <w:rsid w:val="000F71FC"/>
    <w:rsid w:val="000F7231"/>
    <w:rsid w:val="000F7346"/>
    <w:rsid w:val="000F774A"/>
    <w:rsid w:val="001011F5"/>
    <w:rsid w:val="0010198E"/>
    <w:rsid w:val="001019FF"/>
    <w:rsid w:val="00101B8D"/>
    <w:rsid w:val="001024A9"/>
    <w:rsid w:val="001037A6"/>
    <w:rsid w:val="00103A95"/>
    <w:rsid w:val="00103D30"/>
    <w:rsid w:val="00103E08"/>
    <w:rsid w:val="00104272"/>
    <w:rsid w:val="001044AF"/>
    <w:rsid w:val="0010573A"/>
    <w:rsid w:val="001060AA"/>
    <w:rsid w:val="00106459"/>
    <w:rsid w:val="0010708E"/>
    <w:rsid w:val="00107129"/>
    <w:rsid w:val="001071A9"/>
    <w:rsid w:val="001104EE"/>
    <w:rsid w:val="0011093B"/>
    <w:rsid w:val="0011104F"/>
    <w:rsid w:val="00111362"/>
    <w:rsid w:val="00111B0F"/>
    <w:rsid w:val="00111C41"/>
    <w:rsid w:val="00111CB4"/>
    <w:rsid w:val="00111E1A"/>
    <w:rsid w:val="001122EC"/>
    <w:rsid w:val="001123A8"/>
    <w:rsid w:val="00113021"/>
    <w:rsid w:val="00113080"/>
    <w:rsid w:val="001135F2"/>
    <w:rsid w:val="001148D0"/>
    <w:rsid w:val="00114A7A"/>
    <w:rsid w:val="00114B70"/>
    <w:rsid w:val="00115D3E"/>
    <w:rsid w:val="00116699"/>
    <w:rsid w:val="00116809"/>
    <w:rsid w:val="00116985"/>
    <w:rsid w:val="00116EDA"/>
    <w:rsid w:val="0011726F"/>
    <w:rsid w:val="001172F1"/>
    <w:rsid w:val="001173C9"/>
    <w:rsid w:val="001173E2"/>
    <w:rsid w:val="00117528"/>
    <w:rsid w:val="00117858"/>
    <w:rsid w:val="00120463"/>
    <w:rsid w:val="001204D3"/>
    <w:rsid w:val="0012062B"/>
    <w:rsid w:val="00120847"/>
    <w:rsid w:val="0012084A"/>
    <w:rsid w:val="00120AC5"/>
    <w:rsid w:val="0012181F"/>
    <w:rsid w:val="00121978"/>
    <w:rsid w:val="001219C2"/>
    <w:rsid w:val="001219E4"/>
    <w:rsid w:val="00121F0A"/>
    <w:rsid w:val="00122C0F"/>
    <w:rsid w:val="00122E98"/>
    <w:rsid w:val="0012378C"/>
    <w:rsid w:val="001237DB"/>
    <w:rsid w:val="00124110"/>
    <w:rsid w:val="001241E4"/>
    <w:rsid w:val="001244AD"/>
    <w:rsid w:val="001246F1"/>
    <w:rsid w:val="00124EBE"/>
    <w:rsid w:val="00125223"/>
    <w:rsid w:val="001264F8"/>
    <w:rsid w:val="00126795"/>
    <w:rsid w:val="00126D3D"/>
    <w:rsid w:val="00127814"/>
    <w:rsid w:val="00130135"/>
    <w:rsid w:val="00130C38"/>
    <w:rsid w:val="00130D6D"/>
    <w:rsid w:val="00131257"/>
    <w:rsid w:val="00131341"/>
    <w:rsid w:val="0013183F"/>
    <w:rsid w:val="001318A5"/>
    <w:rsid w:val="001319C0"/>
    <w:rsid w:val="00131A54"/>
    <w:rsid w:val="00131B3A"/>
    <w:rsid w:val="00131BB6"/>
    <w:rsid w:val="00131C2E"/>
    <w:rsid w:val="001330F0"/>
    <w:rsid w:val="0013380D"/>
    <w:rsid w:val="001339A0"/>
    <w:rsid w:val="00133A16"/>
    <w:rsid w:val="001342B6"/>
    <w:rsid w:val="0013454A"/>
    <w:rsid w:val="001347F6"/>
    <w:rsid w:val="00134868"/>
    <w:rsid w:val="00134A67"/>
    <w:rsid w:val="00134C59"/>
    <w:rsid w:val="00134D7B"/>
    <w:rsid w:val="00135CE0"/>
    <w:rsid w:val="00136D26"/>
    <w:rsid w:val="00136DBD"/>
    <w:rsid w:val="0013702E"/>
    <w:rsid w:val="00137B76"/>
    <w:rsid w:val="001403A0"/>
    <w:rsid w:val="00140C48"/>
    <w:rsid w:val="00140F60"/>
    <w:rsid w:val="001410F3"/>
    <w:rsid w:val="001423BD"/>
    <w:rsid w:val="001424E3"/>
    <w:rsid w:val="001434D2"/>
    <w:rsid w:val="00143F45"/>
    <w:rsid w:val="0014435C"/>
    <w:rsid w:val="0014453D"/>
    <w:rsid w:val="001447A0"/>
    <w:rsid w:val="00144CDE"/>
    <w:rsid w:val="001455E8"/>
    <w:rsid w:val="00146127"/>
    <w:rsid w:val="00146253"/>
    <w:rsid w:val="001465E1"/>
    <w:rsid w:val="00146CB4"/>
    <w:rsid w:val="00146D88"/>
    <w:rsid w:val="00147610"/>
    <w:rsid w:val="00147667"/>
    <w:rsid w:val="00147DFC"/>
    <w:rsid w:val="00150117"/>
    <w:rsid w:val="0015011B"/>
    <w:rsid w:val="00150AE2"/>
    <w:rsid w:val="00150DEF"/>
    <w:rsid w:val="0015178A"/>
    <w:rsid w:val="00151AFB"/>
    <w:rsid w:val="00151C01"/>
    <w:rsid w:val="00151C09"/>
    <w:rsid w:val="00151E7E"/>
    <w:rsid w:val="0015289E"/>
    <w:rsid w:val="00152AC1"/>
    <w:rsid w:val="00152B46"/>
    <w:rsid w:val="00152F14"/>
    <w:rsid w:val="0015356B"/>
    <w:rsid w:val="00153FB0"/>
    <w:rsid w:val="00154140"/>
    <w:rsid w:val="00154964"/>
    <w:rsid w:val="00154A11"/>
    <w:rsid w:val="001550CF"/>
    <w:rsid w:val="001551AD"/>
    <w:rsid w:val="001555FA"/>
    <w:rsid w:val="00155938"/>
    <w:rsid w:val="00155C47"/>
    <w:rsid w:val="00155D90"/>
    <w:rsid w:val="00155EBD"/>
    <w:rsid w:val="00156434"/>
    <w:rsid w:val="00156995"/>
    <w:rsid w:val="00156B66"/>
    <w:rsid w:val="00156B76"/>
    <w:rsid w:val="00156BF0"/>
    <w:rsid w:val="00156F09"/>
    <w:rsid w:val="00156F81"/>
    <w:rsid w:val="00157235"/>
    <w:rsid w:val="00157914"/>
    <w:rsid w:val="001601E6"/>
    <w:rsid w:val="00160392"/>
    <w:rsid w:val="0016048A"/>
    <w:rsid w:val="0016177E"/>
    <w:rsid w:val="00162A3B"/>
    <w:rsid w:val="00162BD4"/>
    <w:rsid w:val="00162C72"/>
    <w:rsid w:val="00162ED3"/>
    <w:rsid w:val="0016371E"/>
    <w:rsid w:val="001638C6"/>
    <w:rsid w:val="001644C1"/>
    <w:rsid w:val="001644FD"/>
    <w:rsid w:val="00164FF6"/>
    <w:rsid w:val="001654F5"/>
    <w:rsid w:val="00166332"/>
    <w:rsid w:val="00166A7D"/>
    <w:rsid w:val="00167826"/>
    <w:rsid w:val="00167ACB"/>
    <w:rsid w:val="00167D5E"/>
    <w:rsid w:val="00170150"/>
    <w:rsid w:val="0017077A"/>
    <w:rsid w:val="00170B84"/>
    <w:rsid w:val="00170BE7"/>
    <w:rsid w:val="001711B6"/>
    <w:rsid w:val="00171414"/>
    <w:rsid w:val="00171AC2"/>
    <w:rsid w:val="00171C1F"/>
    <w:rsid w:val="00171C48"/>
    <w:rsid w:val="001723C6"/>
    <w:rsid w:val="00173B26"/>
    <w:rsid w:val="001745B3"/>
    <w:rsid w:val="0017460D"/>
    <w:rsid w:val="001746CC"/>
    <w:rsid w:val="00174806"/>
    <w:rsid w:val="00174AAA"/>
    <w:rsid w:val="00174B2E"/>
    <w:rsid w:val="00174C64"/>
    <w:rsid w:val="0017504D"/>
    <w:rsid w:val="001752CA"/>
    <w:rsid w:val="00175703"/>
    <w:rsid w:val="00175C9D"/>
    <w:rsid w:val="001761CD"/>
    <w:rsid w:val="00176464"/>
    <w:rsid w:val="001766AE"/>
    <w:rsid w:val="00176B3C"/>
    <w:rsid w:val="00176F62"/>
    <w:rsid w:val="00176FC1"/>
    <w:rsid w:val="0017753E"/>
    <w:rsid w:val="0018057D"/>
    <w:rsid w:val="00180A23"/>
    <w:rsid w:val="00180CA8"/>
    <w:rsid w:val="00180F46"/>
    <w:rsid w:val="00181152"/>
    <w:rsid w:val="0018165C"/>
    <w:rsid w:val="001826B1"/>
    <w:rsid w:val="00182F13"/>
    <w:rsid w:val="001836FB"/>
    <w:rsid w:val="00183753"/>
    <w:rsid w:val="00184688"/>
    <w:rsid w:val="00184B36"/>
    <w:rsid w:val="00185F95"/>
    <w:rsid w:val="00186ACB"/>
    <w:rsid w:val="00186CF8"/>
    <w:rsid w:val="00186D51"/>
    <w:rsid w:val="00187179"/>
    <w:rsid w:val="00187DFD"/>
    <w:rsid w:val="0018FF01"/>
    <w:rsid w:val="00190985"/>
    <w:rsid w:val="00190B7B"/>
    <w:rsid w:val="00191886"/>
    <w:rsid w:val="00191B77"/>
    <w:rsid w:val="0019283E"/>
    <w:rsid w:val="00192BEE"/>
    <w:rsid w:val="001930E0"/>
    <w:rsid w:val="00193170"/>
    <w:rsid w:val="00193B5C"/>
    <w:rsid w:val="00193D0D"/>
    <w:rsid w:val="00193D83"/>
    <w:rsid w:val="0019480B"/>
    <w:rsid w:val="00194BC0"/>
    <w:rsid w:val="00194F03"/>
    <w:rsid w:val="001959AB"/>
    <w:rsid w:val="00196147"/>
    <w:rsid w:val="00196BC6"/>
    <w:rsid w:val="00196DE5"/>
    <w:rsid w:val="0019720A"/>
    <w:rsid w:val="00197EDB"/>
    <w:rsid w:val="001A0049"/>
    <w:rsid w:val="001A071E"/>
    <w:rsid w:val="001A0BD8"/>
    <w:rsid w:val="001A0C9E"/>
    <w:rsid w:val="001A143E"/>
    <w:rsid w:val="001A1A3B"/>
    <w:rsid w:val="001A1B5D"/>
    <w:rsid w:val="001A1BCF"/>
    <w:rsid w:val="001A2278"/>
    <w:rsid w:val="001A3B00"/>
    <w:rsid w:val="001A4345"/>
    <w:rsid w:val="001A464D"/>
    <w:rsid w:val="001A4CEE"/>
    <w:rsid w:val="001A5118"/>
    <w:rsid w:val="001A545E"/>
    <w:rsid w:val="001A54DC"/>
    <w:rsid w:val="001A5B11"/>
    <w:rsid w:val="001A5EDF"/>
    <w:rsid w:val="001A64CB"/>
    <w:rsid w:val="001A6959"/>
    <w:rsid w:val="001A6F7F"/>
    <w:rsid w:val="001A7056"/>
    <w:rsid w:val="001A773A"/>
    <w:rsid w:val="001A7F42"/>
    <w:rsid w:val="001B012F"/>
    <w:rsid w:val="001B03BE"/>
    <w:rsid w:val="001B042F"/>
    <w:rsid w:val="001B0CA5"/>
    <w:rsid w:val="001B11A0"/>
    <w:rsid w:val="001B12ED"/>
    <w:rsid w:val="001B165F"/>
    <w:rsid w:val="001B2415"/>
    <w:rsid w:val="001B2F5A"/>
    <w:rsid w:val="001B34F2"/>
    <w:rsid w:val="001B38E5"/>
    <w:rsid w:val="001B3AF3"/>
    <w:rsid w:val="001B3F1F"/>
    <w:rsid w:val="001B3FF0"/>
    <w:rsid w:val="001B43FB"/>
    <w:rsid w:val="001B573E"/>
    <w:rsid w:val="001B5760"/>
    <w:rsid w:val="001B682E"/>
    <w:rsid w:val="001B6835"/>
    <w:rsid w:val="001B7607"/>
    <w:rsid w:val="001B7887"/>
    <w:rsid w:val="001B78D8"/>
    <w:rsid w:val="001B78E8"/>
    <w:rsid w:val="001C0A7C"/>
    <w:rsid w:val="001C0CAB"/>
    <w:rsid w:val="001C11F7"/>
    <w:rsid w:val="001C1647"/>
    <w:rsid w:val="001C17E2"/>
    <w:rsid w:val="001C18AD"/>
    <w:rsid w:val="001C19D3"/>
    <w:rsid w:val="001C19FF"/>
    <w:rsid w:val="001C1ABC"/>
    <w:rsid w:val="001C1FF3"/>
    <w:rsid w:val="001C2DA6"/>
    <w:rsid w:val="001C32C7"/>
    <w:rsid w:val="001C3696"/>
    <w:rsid w:val="001C3989"/>
    <w:rsid w:val="001C3E8C"/>
    <w:rsid w:val="001C42BA"/>
    <w:rsid w:val="001C4B25"/>
    <w:rsid w:val="001C5D98"/>
    <w:rsid w:val="001C6094"/>
    <w:rsid w:val="001C6296"/>
    <w:rsid w:val="001C70D5"/>
    <w:rsid w:val="001C72CF"/>
    <w:rsid w:val="001C7393"/>
    <w:rsid w:val="001C75C0"/>
    <w:rsid w:val="001C789E"/>
    <w:rsid w:val="001D05DD"/>
    <w:rsid w:val="001D0AB9"/>
    <w:rsid w:val="001D154E"/>
    <w:rsid w:val="001D16D4"/>
    <w:rsid w:val="001D1D60"/>
    <w:rsid w:val="001D332A"/>
    <w:rsid w:val="001D3B50"/>
    <w:rsid w:val="001D3BCB"/>
    <w:rsid w:val="001D3F87"/>
    <w:rsid w:val="001D3FB0"/>
    <w:rsid w:val="001D406C"/>
    <w:rsid w:val="001D43E4"/>
    <w:rsid w:val="001D4729"/>
    <w:rsid w:val="001D495D"/>
    <w:rsid w:val="001D53E6"/>
    <w:rsid w:val="001D549A"/>
    <w:rsid w:val="001D5688"/>
    <w:rsid w:val="001D57B1"/>
    <w:rsid w:val="001D58D0"/>
    <w:rsid w:val="001D5CE0"/>
    <w:rsid w:val="001D62B5"/>
    <w:rsid w:val="001D6EEB"/>
    <w:rsid w:val="001D6FBF"/>
    <w:rsid w:val="001D7043"/>
    <w:rsid w:val="001E0D7F"/>
    <w:rsid w:val="001E12AF"/>
    <w:rsid w:val="001E1643"/>
    <w:rsid w:val="001E19C8"/>
    <w:rsid w:val="001E1A38"/>
    <w:rsid w:val="001E290C"/>
    <w:rsid w:val="001E2C7B"/>
    <w:rsid w:val="001E3488"/>
    <w:rsid w:val="001E3A5D"/>
    <w:rsid w:val="001E3B56"/>
    <w:rsid w:val="001E489D"/>
    <w:rsid w:val="001E4EF8"/>
    <w:rsid w:val="001E4F47"/>
    <w:rsid w:val="001E52E3"/>
    <w:rsid w:val="001E533A"/>
    <w:rsid w:val="001E53FF"/>
    <w:rsid w:val="001E6782"/>
    <w:rsid w:val="001E7A43"/>
    <w:rsid w:val="001E7BC3"/>
    <w:rsid w:val="001F0327"/>
    <w:rsid w:val="001F0D4E"/>
    <w:rsid w:val="001F0D6C"/>
    <w:rsid w:val="001F1630"/>
    <w:rsid w:val="001F172A"/>
    <w:rsid w:val="001F1C09"/>
    <w:rsid w:val="001F24CE"/>
    <w:rsid w:val="001F2B84"/>
    <w:rsid w:val="001F3143"/>
    <w:rsid w:val="001F3636"/>
    <w:rsid w:val="001F36EE"/>
    <w:rsid w:val="001F3746"/>
    <w:rsid w:val="001F3AF9"/>
    <w:rsid w:val="001F4541"/>
    <w:rsid w:val="001F4D63"/>
    <w:rsid w:val="001F5B4A"/>
    <w:rsid w:val="001F5D59"/>
    <w:rsid w:val="001F6021"/>
    <w:rsid w:val="001F629D"/>
    <w:rsid w:val="001F76C6"/>
    <w:rsid w:val="001F7751"/>
    <w:rsid w:val="001F7AA5"/>
    <w:rsid w:val="002002AC"/>
    <w:rsid w:val="002005F5"/>
    <w:rsid w:val="00200AD3"/>
    <w:rsid w:val="002023CC"/>
    <w:rsid w:val="00202CC7"/>
    <w:rsid w:val="00203067"/>
    <w:rsid w:val="002032FC"/>
    <w:rsid w:val="00203A18"/>
    <w:rsid w:val="00203BEC"/>
    <w:rsid w:val="00204035"/>
    <w:rsid w:val="002050A4"/>
    <w:rsid w:val="00205D7F"/>
    <w:rsid w:val="0020628F"/>
    <w:rsid w:val="0020638E"/>
    <w:rsid w:val="00206FBE"/>
    <w:rsid w:val="00207081"/>
    <w:rsid w:val="00207469"/>
    <w:rsid w:val="002079A8"/>
    <w:rsid w:val="00210380"/>
    <w:rsid w:val="002104B9"/>
    <w:rsid w:val="002129B3"/>
    <w:rsid w:val="00212C97"/>
    <w:rsid w:val="0021313D"/>
    <w:rsid w:val="00213599"/>
    <w:rsid w:val="002139D9"/>
    <w:rsid w:val="00213A94"/>
    <w:rsid w:val="00213F91"/>
    <w:rsid w:val="00213FD7"/>
    <w:rsid w:val="0021432E"/>
    <w:rsid w:val="00214B50"/>
    <w:rsid w:val="00215378"/>
    <w:rsid w:val="0021573F"/>
    <w:rsid w:val="00215F2C"/>
    <w:rsid w:val="002163E2"/>
    <w:rsid w:val="00216861"/>
    <w:rsid w:val="00216D7B"/>
    <w:rsid w:val="00216DF1"/>
    <w:rsid w:val="002175EA"/>
    <w:rsid w:val="0021791A"/>
    <w:rsid w:val="00220773"/>
    <w:rsid w:val="00220EF4"/>
    <w:rsid w:val="00221210"/>
    <w:rsid w:val="002212F3"/>
    <w:rsid w:val="00221A99"/>
    <w:rsid w:val="002220DF"/>
    <w:rsid w:val="00222245"/>
    <w:rsid w:val="00222421"/>
    <w:rsid w:val="0022288B"/>
    <w:rsid w:val="002228A2"/>
    <w:rsid w:val="00223D6E"/>
    <w:rsid w:val="00223E08"/>
    <w:rsid w:val="00223E0C"/>
    <w:rsid w:val="00223FAF"/>
    <w:rsid w:val="00224061"/>
    <w:rsid w:val="00224131"/>
    <w:rsid w:val="00224382"/>
    <w:rsid w:val="00224819"/>
    <w:rsid w:val="00224AED"/>
    <w:rsid w:val="002260DF"/>
    <w:rsid w:val="00226260"/>
    <w:rsid w:val="00226DCF"/>
    <w:rsid w:val="002270DF"/>
    <w:rsid w:val="002274EE"/>
    <w:rsid w:val="00227A03"/>
    <w:rsid w:val="00227B9B"/>
    <w:rsid w:val="00227CC1"/>
    <w:rsid w:val="00227CFE"/>
    <w:rsid w:val="00230235"/>
    <w:rsid w:val="002302D2"/>
    <w:rsid w:val="0023053A"/>
    <w:rsid w:val="00230780"/>
    <w:rsid w:val="002307D3"/>
    <w:rsid w:val="00230DF2"/>
    <w:rsid w:val="002312B6"/>
    <w:rsid w:val="0023155D"/>
    <w:rsid w:val="002319C5"/>
    <w:rsid w:val="00231BE1"/>
    <w:rsid w:val="00231DC2"/>
    <w:rsid w:val="00231E58"/>
    <w:rsid w:val="0023229E"/>
    <w:rsid w:val="00232A54"/>
    <w:rsid w:val="00232AAD"/>
    <w:rsid w:val="00233921"/>
    <w:rsid w:val="002344D2"/>
    <w:rsid w:val="002345C5"/>
    <w:rsid w:val="00235019"/>
    <w:rsid w:val="002350CA"/>
    <w:rsid w:val="0023570A"/>
    <w:rsid w:val="00235AC6"/>
    <w:rsid w:val="00235CEC"/>
    <w:rsid w:val="00235D60"/>
    <w:rsid w:val="002361CE"/>
    <w:rsid w:val="00236693"/>
    <w:rsid w:val="00236730"/>
    <w:rsid w:val="00237173"/>
    <w:rsid w:val="00237B76"/>
    <w:rsid w:val="00240769"/>
    <w:rsid w:val="00240C1C"/>
    <w:rsid w:val="0024112A"/>
    <w:rsid w:val="002415C5"/>
    <w:rsid w:val="002415C6"/>
    <w:rsid w:val="002419BD"/>
    <w:rsid w:val="00241BCB"/>
    <w:rsid w:val="00241FEA"/>
    <w:rsid w:val="0024248B"/>
    <w:rsid w:val="00242ADA"/>
    <w:rsid w:val="00243286"/>
    <w:rsid w:val="0024339C"/>
    <w:rsid w:val="00243559"/>
    <w:rsid w:val="002436DE"/>
    <w:rsid w:val="0024384F"/>
    <w:rsid w:val="00244988"/>
    <w:rsid w:val="00244ABB"/>
    <w:rsid w:val="00244E8B"/>
    <w:rsid w:val="002458B9"/>
    <w:rsid w:val="00246526"/>
    <w:rsid w:val="00246A67"/>
    <w:rsid w:val="00246F9B"/>
    <w:rsid w:val="00247138"/>
    <w:rsid w:val="002471A0"/>
    <w:rsid w:val="002472A0"/>
    <w:rsid w:val="00247B51"/>
    <w:rsid w:val="002500F1"/>
    <w:rsid w:val="00250809"/>
    <w:rsid w:val="00250B42"/>
    <w:rsid w:val="00250DCD"/>
    <w:rsid w:val="00251258"/>
    <w:rsid w:val="0025133D"/>
    <w:rsid w:val="00251538"/>
    <w:rsid w:val="00251B93"/>
    <w:rsid w:val="00251DFE"/>
    <w:rsid w:val="00251FE1"/>
    <w:rsid w:val="0025271E"/>
    <w:rsid w:val="002528F4"/>
    <w:rsid w:val="0025311B"/>
    <w:rsid w:val="0025342A"/>
    <w:rsid w:val="002534D3"/>
    <w:rsid w:val="002536D6"/>
    <w:rsid w:val="002536D9"/>
    <w:rsid w:val="00253E5E"/>
    <w:rsid w:val="00254520"/>
    <w:rsid w:val="00254D63"/>
    <w:rsid w:val="0025588C"/>
    <w:rsid w:val="00255952"/>
    <w:rsid w:val="0025595E"/>
    <w:rsid w:val="00255DFD"/>
    <w:rsid w:val="00255EF5"/>
    <w:rsid w:val="00256514"/>
    <w:rsid w:val="00256AB3"/>
    <w:rsid w:val="00257321"/>
    <w:rsid w:val="00257CD0"/>
    <w:rsid w:val="002609CB"/>
    <w:rsid w:val="00260F1B"/>
    <w:rsid w:val="002610ED"/>
    <w:rsid w:val="0026156F"/>
    <w:rsid w:val="00261658"/>
    <w:rsid w:val="002620D3"/>
    <w:rsid w:val="002624CB"/>
    <w:rsid w:val="0026305C"/>
    <w:rsid w:val="002644CE"/>
    <w:rsid w:val="002648CE"/>
    <w:rsid w:val="00264F9E"/>
    <w:rsid w:val="0026615F"/>
    <w:rsid w:val="00267A9B"/>
    <w:rsid w:val="002704F7"/>
    <w:rsid w:val="00270B36"/>
    <w:rsid w:val="00270EB1"/>
    <w:rsid w:val="00271CF7"/>
    <w:rsid w:val="00271F1B"/>
    <w:rsid w:val="00272127"/>
    <w:rsid w:val="00272B7C"/>
    <w:rsid w:val="00272F42"/>
    <w:rsid w:val="00273477"/>
    <w:rsid w:val="00273733"/>
    <w:rsid w:val="00273A5D"/>
    <w:rsid w:val="0027517C"/>
    <w:rsid w:val="00276512"/>
    <w:rsid w:val="002769C9"/>
    <w:rsid w:val="00276A8B"/>
    <w:rsid w:val="00276CA4"/>
    <w:rsid w:val="00277761"/>
    <w:rsid w:val="002809AC"/>
    <w:rsid w:val="002812D0"/>
    <w:rsid w:val="00281D3D"/>
    <w:rsid w:val="002825AA"/>
    <w:rsid w:val="00282701"/>
    <w:rsid w:val="00282843"/>
    <w:rsid w:val="00282F19"/>
    <w:rsid w:val="002832A5"/>
    <w:rsid w:val="0028336A"/>
    <w:rsid w:val="0028364E"/>
    <w:rsid w:val="00283731"/>
    <w:rsid w:val="00283A8F"/>
    <w:rsid w:val="00283C19"/>
    <w:rsid w:val="00283F25"/>
    <w:rsid w:val="00285018"/>
    <w:rsid w:val="002852A7"/>
    <w:rsid w:val="002856A3"/>
    <w:rsid w:val="00285BC0"/>
    <w:rsid w:val="00285E14"/>
    <w:rsid w:val="00285F8C"/>
    <w:rsid w:val="002863BB"/>
    <w:rsid w:val="002863F0"/>
    <w:rsid w:val="0028675B"/>
    <w:rsid w:val="00286DA7"/>
    <w:rsid w:val="00286EDC"/>
    <w:rsid w:val="0028722C"/>
    <w:rsid w:val="0028771B"/>
    <w:rsid w:val="00290D0D"/>
    <w:rsid w:val="00290EA7"/>
    <w:rsid w:val="00290FB8"/>
    <w:rsid w:val="002920CD"/>
    <w:rsid w:val="002923B0"/>
    <w:rsid w:val="002923BC"/>
    <w:rsid w:val="00293DE3"/>
    <w:rsid w:val="00294027"/>
    <w:rsid w:val="00294044"/>
    <w:rsid w:val="00294C0A"/>
    <w:rsid w:val="002960D5"/>
    <w:rsid w:val="002961DF"/>
    <w:rsid w:val="00296242"/>
    <w:rsid w:val="00296660"/>
    <w:rsid w:val="0029673B"/>
    <w:rsid w:val="00296C5F"/>
    <w:rsid w:val="0029714A"/>
    <w:rsid w:val="00297627"/>
    <w:rsid w:val="002A094E"/>
    <w:rsid w:val="002A098B"/>
    <w:rsid w:val="002A0A61"/>
    <w:rsid w:val="002A0CDC"/>
    <w:rsid w:val="002A108F"/>
    <w:rsid w:val="002A2622"/>
    <w:rsid w:val="002A2661"/>
    <w:rsid w:val="002A3531"/>
    <w:rsid w:val="002A35C5"/>
    <w:rsid w:val="002A3E61"/>
    <w:rsid w:val="002A575C"/>
    <w:rsid w:val="002A58D4"/>
    <w:rsid w:val="002A5A3C"/>
    <w:rsid w:val="002A5DDA"/>
    <w:rsid w:val="002A6D74"/>
    <w:rsid w:val="002A75D3"/>
    <w:rsid w:val="002A771E"/>
    <w:rsid w:val="002B0D43"/>
    <w:rsid w:val="002B1599"/>
    <w:rsid w:val="002B1ED1"/>
    <w:rsid w:val="002B2CD7"/>
    <w:rsid w:val="002B310A"/>
    <w:rsid w:val="002B4351"/>
    <w:rsid w:val="002B44D0"/>
    <w:rsid w:val="002B5115"/>
    <w:rsid w:val="002B5623"/>
    <w:rsid w:val="002B623C"/>
    <w:rsid w:val="002B6423"/>
    <w:rsid w:val="002B6702"/>
    <w:rsid w:val="002B683A"/>
    <w:rsid w:val="002B748A"/>
    <w:rsid w:val="002B78D2"/>
    <w:rsid w:val="002B7A39"/>
    <w:rsid w:val="002B7C20"/>
    <w:rsid w:val="002C0FD3"/>
    <w:rsid w:val="002C1442"/>
    <w:rsid w:val="002C1AA4"/>
    <w:rsid w:val="002C1CF5"/>
    <w:rsid w:val="002C1ED4"/>
    <w:rsid w:val="002C2E17"/>
    <w:rsid w:val="002C2F1E"/>
    <w:rsid w:val="002C37A8"/>
    <w:rsid w:val="002C3A2F"/>
    <w:rsid w:val="002C4A3E"/>
    <w:rsid w:val="002C5C8F"/>
    <w:rsid w:val="002C68A6"/>
    <w:rsid w:val="002C6972"/>
    <w:rsid w:val="002C6DD2"/>
    <w:rsid w:val="002C71A0"/>
    <w:rsid w:val="002C7329"/>
    <w:rsid w:val="002C7586"/>
    <w:rsid w:val="002C7E6F"/>
    <w:rsid w:val="002D0258"/>
    <w:rsid w:val="002D10DC"/>
    <w:rsid w:val="002D1200"/>
    <w:rsid w:val="002D12EB"/>
    <w:rsid w:val="002D1726"/>
    <w:rsid w:val="002D1923"/>
    <w:rsid w:val="002D2031"/>
    <w:rsid w:val="002D281C"/>
    <w:rsid w:val="002D2833"/>
    <w:rsid w:val="002D2B9B"/>
    <w:rsid w:val="002D2DC8"/>
    <w:rsid w:val="002D3EBF"/>
    <w:rsid w:val="002D4001"/>
    <w:rsid w:val="002D41C7"/>
    <w:rsid w:val="002D4899"/>
    <w:rsid w:val="002D52CF"/>
    <w:rsid w:val="002D533D"/>
    <w:rsid w:val="002D5BAA"/>
    <w:rsid w:val="002D5D6B"/>
    <w:rsid w:val="002D6184"/>
    <w:rsid w:val="002D64C1"/>
    <w:rsid w:val="002D69C5"/>
    <w:rsid w:val="002D6DB6"/>
    <w:rsid w:val="002D6E5E"/>
    <w:rsid w:val="002D6F14"/>
    <w:rsid w:val="002D7118"/>
    <w:rsid w:val="002D7761"/>
    <w:rsid w:val="002D7CD5"/>
    <w:rsid w:val="002E18B3"/>
    <w:rsid w:val="002E1B6A"/>
    <w:rsid w:val="002E21B1"/>
    <w:rsid w:val="002E33F3"/>
    <w:rsid w:val="002E3958"/>
    <w:rsid w:val="002E3B5F"/>
    <w:rsid w:val="002E4465"/>
    <w:rsid w:val="002E49CB"/>
    <w:rsid w:val="002E4D28"/>
    <w:rsid w:val="002E697B"/>
    <w:rsid w:val="002E6CEB"/>
    <w:rsid w:val="002E7710"/>
    <w:rsid w:val="002E7A9F"/>
    <w:rsid w:val="002E7CAD"/>
    <w:rsid w:val="002F0B58"/>
    <w:rsid w:val="002F0D92"/>
    <w:rsid w:val="002F0F4D"/>
    <w:rsid w:val="002F1B84"/>
    <w:rsid w:val="002F1C9F"/>
    <w:rsid w:val="002F1E79"/>
    <w:rsid w:val="002F250B"/>
    <w:rsid w:val="002F3396"/>
    <w:rsid w:val="002F3F55"/>
    <w:rsid w:val="002F3F99"/>
    <w:rsid w:val="002F40DC"/>
    <w:rsid w:val="002F41AE"/>
    <w:rsid w:val="002F4246"/>
    <w:rsid w:val="002F48E7"/>
    <w:rsid w:val="002F5508"/>
    <w:rsid w:val="002F56E7"/>
    <w:rsid w:val="002F5A7B"/>
    <w:rsid w:val="002F63D7"/>
    <w:rsid w:val="002F68B7"/>
    <w:rsid w:val="002F6B43"/>
    <w:rsid w:val="00300A14"/>
    <w:rsid w:val="0030135E"/>
    <w:rsid w:val="003015DC"/>
    <w:rsid w:val="003016B7"/>
    <w:rsid w:val="00301B39"/>
    <w:rsid w:val="00301C42"/>
    <w:rsid w:val="00301EBA"/>
    <w:rsid w:val="003020AC"/>
    <w:rsid w:val="00302790"/>
    <w:rsid w:val="00302BD0"/>
    <w:rsid w:val="00303295"/>
    <w:rsid w:val="0030338A"/>
    <w:rsid w:val="003034C1"/>
    <w:rsid w:val="00304B4A"/>
    <w:rsid w:val="0030516A"/>
    <w:rsid w:val="00305355"/>
    <w:rsid w:val="00305806"/>
    <w:rsid w:val="003059E3"/>
    <w:rsid w:val="003061E7"/>
    <w:rsid w:val="0030646E"/>
    <w:rsid w:val="00307672"/>
    <w:rsid w:val="003103C9"/>
    <w:rsid w:val="003104FB"/>
    <w:rsid w:val="00310D8B"/>
    <w:rsid w:val="00312B3D"/>
    <w:rsid w:val="00312B8B"/>
    <w:rsid w:val="00312DCF"/>
    <w:rsid w:val="00314494"/>
    <w:rsid w:val="00314C7E"/>
    <w:rsid w:val="003154A8"/>
    <w:rsid w:val="003154D6"/>
    <w:rsid w:val="00315817"/>
    <w:rsid w:val="003163E4"/>
    <w:rsid w:val="00316550"/>
    <w:rsid w:val="003166FD"/>
    <w:rsid w:val="00316C5D"/>
    <w:rsid w:val="00316F1D"/>
    <w:rsid w:val="0032032E"/>
    <w:rsid w:val="00320D80"/>
    <w:rsid w:val="0032121E"/>
    <w:rsid w:val="0032140C"/>
    <w:rsid w:val="00321CE0"/>
    <w:rsid w:val="003225DA"/>
    <w:rsid w:val="00322747"/>
    <w:rsid w:val="00322A29"/>
    <w:rsid w:val="00322F1D"/>
    <w:rsid w:val="003230D3"/>
    <w:rsid w:val="00323445"/>
    <w:rsid w:val="00323EDA"/>
    <w:rsid w:val="003242BD"/>
    <w:rsid w:val="00324462"/>
    <w:rsid w:val="0032459D"/>
    <w:rsid w:val="003253E5"/>
    <w:rsid w:val="0032599B"/>
    <w:rsid w:val="00326659"/>
    <w:rsid w:val="00326664"/>
    <w:rsid w:val="00326AAB"/>
    <w:rsid w:val="00326E67"/>
    <w:rsid w:val="003274D3"/>
    <w:rsid w:val="00327BAF"/>
    <w:rsid w:val="00327C61"/>
    <w:rsid w:val="00327D5B"/>
    <w:rsid w:val="00330101"/>
    <w:rsid w:val="00330A48"/>
    <w:rsid w:val="00330CC2"/>
    <w:rsid w:val="00330CE2"/>
    <w:rsid w:val="00330F3C"/>
    <w:rsid w:val="00331371"/>
    <w:rsid w:val="003314BA"/>
    <w:rsid w:val="003322C1"/>
    <w:rsid w:val="00332354"/>
    <w:rsid w:val="00332666"/>
    <w:rsid w:val="003327AD"/>
    <w:rsid w:val="0033299C"/>
    <w:rsid w:val="0033313B"/>
    <w:rsid w:val="0033316D"/>
    <w:rsid w:val="003333B0"/>
    <w:rsid w:val="003335EA"/>
    <w:rsid w:val="0033364A"/>
    <w:rsid w:val="003338C6"/>
    <w:rsid w:val="0033468B"/>
    <w:rsid w:val="00334DC3"/>
    <w:rsid w:val="0033514C"/>
    <w:rsid w:val="0033519C"/>
    <w:rsid w:val="003352CA"/>
    <w:rsid w:val="00335AA4"/>
    <w:rsid w:val="00335E2F"/>
    <w:rsid w:val="0033604D"/>
    <w:rsid w:val="0033621A"/>
    <w:rsid w:val="00336288"/>
    <w:rsid w:val="00336F0C"/>
    <w:rsid w:val="003375D8"/>
    <w:rsid w:val="003401A4"/>
    <w:rsid w:val="0034115F"/>
    <w:rsid w:val="0034136D"/>
    <w:rsid w:val="00341902"/>
    <w:rsid w:val="0034235E"/>
    <w:rsid w:val="00342B86"/>
    <w:rsid w:val="00342F8F"/>
    <w:rsid w:val="0034361D"/>
    <w:rsid w:val="00343958"/>
    <w:rsid w:val="00343986"/>
    <w:rsid w:val="00343CAB"/>
    <w:rsid w:val="00343CF7"/>
    <w:rsid w:val="00343D66"/>
    <w:rsid w:val="00344F20"/>
    <w:rsid w:val="003451D7"/>
    <w:rsid w:val="00346630"/>
    <w:rsid w:val="003512AD"/>
    <w:rsid w:val="003513D3"/>
    <w:rsid w:val="00351432"/>
    <w:rsid w:val="00351677"/>
    <w:rsid w:val="0035194B"/>
    <w:rsid w:val="00351D32"/>
    <w:rsid w:val="003524F9"/>
    <w:rsid w:val="003525BA"/>
    <w:rsid w:val="003526B9"/>
    <w:rsid w:val="00352A50"/>
    <w:rsid w:val="00352A71"/>
    <w:rsid w:val="003535AD"/>
    <w:rsid w:val="003539BE"/>
    <w:rsid w:val="00353C89"/>
    <w:rsid w:val="003541A0"/>
    <w:rsid w:val="00354710"/>
    <w:rsid w:val="003549F2"/>
    <w:rsid w:val="00354DA9"/>
    <w:rsid w:val="00355C98"/>
    <w:rsid w:val="00355DAF"/>
    <w:rsid w:val="00355E60"/>
    <w:rsid w:val="003567E4"/>
    <w:rsid w:val="00356A9F"/>
    <w:rsid w:val="00357965"/>
    <w:rsid w:val="0036033B"/>
    <w:rsid w:val="003603BE"/>
    <w:rsid w:val="0036078D"/>
    <w:rsid w:val="00360879"/>
    <w:rsid w:val="00360DB9"/>
    <w:rsid w:val="0036106A"/>
    <w:rsid w:val="00361727"/>
    <w:rsid w:val="00361BEC"/>
    <w:rsid w:val="00362A3E"/>
    <w:rsid w:val="00362B40"/>
    <w:rsid w:val="0036353B"/>
    <w:rsid w:val="0036355C"/>
    <w:rsid w:val="00363A51"/>
    <w:rsid w:val="00364599"/>
    <w:rsid w:val="00364789"/>
    <w:rsid w:val="0036492F"/>
    <w:rsid w:val="0036499C"/>
    <w:rsid w:val="00364FED"/>
    <w:rsid w:val="0036501D"/>
    <w:rsid w:val="00365623"/>
    <w:rsid w:val="0036637B"/>
    <w:rsid w:val="0036672B"/>
    <w:rsid w:val="0036679A"/>
    <w:rsid w:val="003679F9"/>
    <w:rsid w:val="00370245"/>
    <w:rsid w:val="003706C9"/>
    <w:rsid w:val="00370FE3"/>
    <w:rsid w:val="003716B8"/>
    <w:rsid w:val="00371BB6"/>
    <w:rsid w:val="00372291"/>
    <w:rsid w:val="003722F7"/>
    <w:rsid w:val="0037234B"/>
    <w:rsid w:val="00372EE6"/>
    <w:rsid w:val="00372F62"/>
    <w:rsid w:val="00373010"/>
    <w:rsid w:val="0037329E"/>
    <w:rsid w:val="00373628"/>
    <w:rsid w:val="003737A4"/>
    <w:rsid w:val="00373BD3"/>
    <w:rsid w:val="003741F2"/>
    <w:rsid w:val="003742DB"/>
    <w:rsid w:val="00374C1B"/>
    <w:rsid w:val="00374DEF"/>
    <w:rsid w:val="00374F92"/>
    <w:rsid w:val="0037579E"/>
    <w:rsid w:val="003757ED"/>
    <w:rsid w:val="0037666C"/>
    <w:rsid w:val="00376FD6"/>
    <w:rsid w:val="003771A9"/>
    <w:rsid w:val="003774CB"/>
    <w:rsid w:val="00377CFC"/>
    <w:rsid w:val="003801B4"/>
    <w:rsid w:val="0038038E"/>
    <w:rsid w:val="00380572"/>
    <w:rsid w:val="00380A2D"/>
    <w:rsid w:val="00380BD1"/>
    <w:rsid w:val="0038100F"/>
    <w:rsid w:val="00381E8F"/>
    <w:rsid w:val="00382802"/>
    <w:rsid w:val="00383ACA"/>
    <w:rsid w:val="003840B2"/>
    <w:rsid w:val="00384323"/>
    <w:rsid w:val="00385440"/>
    <w:rsid w:val="00385798"/>
    <w:rsid w:val="00385D18"/>
    <w:rsid w:val="00385D95"/>
    <w:rsid w:val="00385F00"/>
    <w:rsid w:val="0038650E"/>
    <w:rsid w:val="00386737"/>
    <w:rsid w:val="00386A55"/>
    <w:rsid w:val="00386AA7"/>
    <w:rsid w:val="00386E0C"/>
    <w:rsid w:val="00386FF5"/>
    <w:rsid w:val="0038713B"/>
    <w:rsid w:val="00387F91"/>
    <w:rsid w:val="00390954"/>
    <w:rsid w:val="00390E1E"/>
    <w:rsid w:val="003910F8"/>
    <w:rsid w:val="003914F4"/>
    <w:rsid w:val="0039189A"/>
    <w:rsid w:val="003918CA"/>
    <w:rsid w:val="00391957"/>
    <w:rsid w:val="00391A48"/>
    <w:rsid w:val="00391B96"/>
    <w:rsid w:val="00391DCB"/>
    <w:rsid w:val="00392264"/>
    <w:rsid w:val="00392449"/>
    <w:rsid w:val="003924B1"/>
    <w:rsid w:val="00392AE5"/>
    <w:rsid w:val="00392C96"/>
    <w:rsid w:val="0039307F"/>
    <w:rsid w:val="0039336F"/>
    <w:rsid w:val="00393624"/>
    <w:rsid w:val="00393909"/>
    <w:rsid w:val="00393CB6"/>
    <w:rsid w:val="00393DDD"/>
    <w:rsid w:val="00393F7C"/>
    <w:rsid w:val="00395189"/>
    <w:rsid w:val="003959E7"/>
    <w:rsid w:val="003967A2"/>
    <w:rsid w:val="003969A2"/>
    <w:rsid w:val="00396B22"/>
    <w:rsid w:val="00396B85"/>
    <w:rsid w:val="003972A0"/>
    <w:rsid w:val="00397807"/>
    <w:rsid w:val="003A20DF"/>
    <w:rsid w:val="003A2353"/>
    <w:rsid w:val="003A25D7"/>
    <w:rsid w:val="003A3153"/>
    <w:rsid w:val="003A3EB4"/>
    <w:rsid w:val="003A458D"/>
    <w:rsid w:val="003A48AD"/>
    <w:rsid w:val="003A48EA"/>
    <w:rsid w:val="003A4A3A"/>
    <w:rsid w:val="003A5B87"/>
    <w:rsid w:val="003A5CB3"/>
    <w:rsid w:val="003A6842"/>
    <w:rsid w:val="003A6B97"/>
    <w:rsid w:val="003A7450"/>
    <w:rsid w:val="003A751A"/>
    <w:rsid w:val="003A782C"/>
    <w:rsid w:val="003A7BAB"/>
    <w:rsid w:val="003B03D9"/>
    <w:rsid w:val="003B06B9"/>
    <w:rsid w:val="003B0D10"/>
    <w:rsid w:val="003B0DCC"/>
    <w:rsid w:val="003B195D"/>
    <w:rsid w:val="003B1E07"/>
    <w:rsid w:val="003B2266"/>
    <w:rsid w:val="003B22D7"/>
    <w:rsid w:val="003B242F"/>
    <w:rsid w:val="003B246D"/>
    <w:rsid w:val="003B29EB"/>
    <w:rsid w:val="003B2AB2"/>
    <w:rsid w:val="003B310F"/>
    <w:rsid w:val="003B331F"/>
    <w:rsid w:val="003B5375"/>
    <w:rsid w:val="003B5D13"/>
    <w:rsid w:val="003B5FC7"/>
    <w:rsid w:val="003B60FA"/>
    <w:rsid w:val="003B63FC"/>
    <w:rsid w:val="003B64F0"/>
    <w:rsid w:val="003B66E0"/>
    <w:rsid w:val="003B7429"/>
    <w:rsid w:val="003B75B8"/>
    <w:rsid w:val="003C02A2"/>
    <w:rsid w:val="003C0367"/>
    <w:rsid w:val="003C076D"/>
    <w:rsid w:val="003C07DA"/>
    <w:rsid w:val="003C165B"/>
    <w:rsid w:val="003C1D71"/>
    <w:rsid w:val="003C26E4"/>
    <w:rsid w:val="003C4447"/>
    <w:rsid w:val="003C4A03"/>
    <w:rsid w:val="003C527D"/>
    <w:rsid w:val="003C5F35"/>
    <w:rsid w:val="003C6D71"/>
    <w:rsid w:val="003C71DA"/>
    <w:rsid w:val="003C71F1"/>
    <w:rsid w:val="003C7A68"/>
    <w:rsid w:val="003D088F"/>
    <w:rsid w:val="003D0ADD"/>
    <w:rsid w:val="003D0E20"/>
    <w:rsid w:val="003D1157"/>
    <w:rsid w:val="003D1683"/>
    <w:rsid w:val="003D1D90"/>
    <w:rsid w:val="003D20DD"/>
    <w:rsid w:val="003D3051"/>
    <w:rsid w:val="003D3534"/>
    <w:rsid w:val="003D437E"/>
    <w:rsid w:val="003D43FB"/>
    <w:rsid w:val="003D4DC9"/>
    <w:rsid w:val="003D4ED5"/>
    <w:rsid w:val="003D5126"/>
    <w:rsid w:val="003D5439"/>
    <w:rsid w:val="003D599E"/>
    <w:rsid w:val="003D5C5C"/>
    <w:rsid w:val="003D5F64"/>
    <w:rsid w:val="003D5F98"/>
    <w:rsid w:val="003D6727"/>
    <w:rsid w:val="003D736C"/>
    <w:rsid w:val="003D7AED"/>
    <w:rsid w:val="003E18B9"/>
    <w:rsid w:val="003E1DC8"/>
    <w:rsid w:val="003E1F81"/>
    <w:rsid w:val="003E21F6"/>
    <w:rsid w:val="003E2A65"/>
    <w:rsid w:val="003E2CCD"/>
    <w:rsid w:val="003E2D1D"/>
    <w:rsid w:val="003E2EC0"/>
    <w:rsid w:val="003E3C57"/>
    <w:rsid w:val="003E3F75"/>
    <w:rsid w:val="003E4326"/>
    <w:rsid w:val="003E43D3"/>
    <w:rsid w:val="003E4C75"/>
    <w:rsid w:val="003E4EE1"/>
    <w:rsid w:val="003E501D"/>
    <w:rsid w:val="003E52D1"/>
    <w:rsid w:val="003E576F"/>
    <w:rsid w:val="003E5EA5"/>
    <w:rsid w:val="003E61A0"/>
    <w:rsid w:val="003E689D"/>
    <w:rsid w:val="003E69EF"/>
    <w:rsid w:val="003E6C7E"/>
    <w:rsid w:val="003E74DF"/>
    <w:rsid w:val="003E75FB"/>
    <w:rsid w:val="003F07A4"/>
    <w:rsid w:val="003F13AB"/>
    <w:rsid w:val="003F2632"/>
    <w:rsid w:val="003F2C9E"/>
    <w:rsid w:val="003F2FCC"/>
    <w:rsid w:val="003F31A1"/>
    <w:rsid w:val="003F34EF"/>
    <w:rsid w:val="003F3A84"/>
    <w:rsid w:val="003F3C0D"/>
    <w:rsid w:val="003F3EAF"/>
    <w:rsid w:val="003F564F"/>
    <w:rsid w:val="003F5CFB"/>
    <w:rsid w:val="003F5EC1"/>
    <w:rsid w:val="003F6701"/>
    <w:rsid w:val="003F6C67"/>
    <w:rsid w:val="003F75CC"/>
    <w:rsid w:val="003F79D3"/>
    <w:rsid w:val="003F7BB8"/>
    <w:rsid w:val="003F7C3E"/>
    <w:rsid w:val="004001C5"/>
    <w:rsid w:val="0040098C"/>
    <w:rsid w:val="00401663"/>
    <w:rsid w:val="00401F92"/>
    <w:rsid w:val="004025DE"/>
    <w:rsid w:val="00402660"/>
    <w:rsid w:val="004026F7"/>
    <w:rsid w:val="0040283E"/>
    <w:rsid w:val="00402EB4"/>
    <w:rsid w:val="004033E9"/>
    <w:rsid w:val="00403901"/>
    <w:rsid w:val="00404384"/>
    <w:rsid w:val="00404AAD"/>
    <w:rsid w:val="00404B8C"/>
    <w:rsid w:val="00404CD0"/>
    <w:rsid w:val="00404DF3"/>
    <w:rsid w:val="00404EAA"/>
    <w:rsid w:val="00405003"/>
    <w:rsid w:val="0040503F"/>
    <w:rsid w:val="00405810"/>
    <w:rsid w:val="00406B8B"/>
    <w:rsid w:val="004073F6"/>
    <w:rsid w:val="004074DB"/>
    <w:rsid w:val="00407E5F"/>
    <w:rsid w:val="00407FA2"/>
    <w:rsid w:val="0041018D"/>
    <w:rsid w:val="004101AD"/>
    <w:rsid w:val="00410364"/>
    <w:rsid w:val="00410F66"/>
    <w:rsid w:val="004114A2"/>
    <w:rsid w:val="0041159A"/>
    <w:rsid w:val="0041192A"/>
    <w:rsid w:val="0041263B"/>
    <w:rsid w:val="0041277F"/>
    <w:rsid w:val="00413037"/>
    <w:rsid w:val="004137B2"/>
    <w:rsid w:val="00414087"/>
    <w:rsid w:val="00414171"/>
    <w:rsid w:val="0041417D"/>
    <w:rsid w:val="00414208"/>
    <w:rsid w:val="004149E8"/>
    <w:rsid w:val="00415195"/>
    <w:rsid w:val="004152E9"/>
    <w:rsid w:val="00415AFA"/>
    <w:rsid w:val="00415C99"/>
    <w:rsid w:val="00415CA6"/>
    <w:rsid w:val="0041603A"/>
    <w:rsid w:val="00416280"/>
    <w:rsid w:val="004163D4"/>
    <w:rsid w:val="004172A6"/>
    <w:rsid w:val="00417758"/>
    <w:rsid w:val="00417962"/>
    <w:rsid w:val="00417FD4"/>
    <w:rsid w:val="00420128"/>
    <w:rsid w:val="00420710"/>
    <w:rsid w:val="0042073C"/>
    <w:rsid w:val="004210AC"/>
    <w:rsid w:val="004216CF"/>
    <w:rsid w:val="0042251A"/>
    <w:rsid w:val="00422B17"/>
    <w:rsid w:val="004232B4"/>
    <w:rsid w:val="00423B70"/>
    <w:rsid w:val="0042406C"/>
    <w:rsid w:val="0042416D"/>
    <w:rsid w:val="0042497D"/>
    <w:rsid w:val="00424B69"/>
    <w:rsid w:val="00424C64"/>
    <w:rsid w:val="00425236"/>
    <w:rsid w:val="00425505"/>
    <w:rsid w:val="00425588"/>
    <w:rsid w:val="0042560F"/>
    <w:rsid w:val="00425B9F"/>
    <w:rsid w:val="00425E91"/>
    <w:rsid w:val="0042633C"/>
    <w:rsid w:val="00426A39"/>
    <w:rsid w:val="00426CA8"/>
    <w:rsid w:val="00427746"/>
    <w:rsid w:val="0043048B"/>
    <w:rsid w:val="00430924"/>
    <w:rsid w:val="00431E9F"/>
    <w:rsid w:val="004327F9"/>
    <w:rsid w:val="004328CD"/>
    <w:rsid w:val="00433646"/>
    <w:rsid w:val="00433FDD"/>
    <w:rsid w:val="00434110"/>
    <w:rsid w:val="00434855"/>
    <w:rsid w:val="00434B97"/>
    <w:rsid w:val="00434E63"/>
    <w:rsid w:val="0043514B"/>
    <w:rsid w:val="0043541C"/>
    <w:rsid w:val="004361B9"/>
    <w:rsid w:val="00436532"/>
    <w:rsid w:val="0043655C"/>
    <w:rsid w:val="00436BD6"/>
    <w:rsid w:val="004373B2"/>
    <w:rsid w:val="0043742B"/>
    <w:rsid w:val="004376ED"/>
    <w:rsid w:val="004377EF"/>
    <w:rsid w:val="00437D24"/>
    <w:rsid w:val="00437F5F"/>
    <w:rsid w:val="00440324"/>
    <w:rsid w:val="0044128A"/>
    <w:rsid w:val="00441EDE"/>
    <w:rsid w:val="004422BF"/>
    <w:rsid w:val="004426DF"/>
    <w:rsid w:val="00442A1D"/>
    <w:rsid w:val="00442A67"/>
    <w:rsid w:val="004433DE"/>
    <w:rsid w:val="00443543"/>
    <w:rsid w:val="00443A6B"/>
    <w:rsid w:val="004453C8"/>
    <w:rsid w:val="00445AC1"/>
    <w:rsid w:val="00445C5C"/>
    <w:rsid w:val="00445F2F"/>
    <w:rsid w:val="0044685B"/>
    <w:rsid w:val="00446FBA"/>
    <w:rsid w:val="0044786B"/>
    <w:rsid w:val="004502E2"/>
    <w:rsid w:val="00450752"/>
    <w:rsid w:val="00450A2C"/>
    <w:rsid w:val="00450FA6"/>
    <w:rsid w:val="00451F9B"/>
    <w:rsid w:val="00453029"/>
    <w:rsid w:val="00453B23"/>
    <w:rsid w:val="00453DC6"/>
    <w:rsid w:val="004541AE"/>
    <w:rsid w:val="00454863"/>
    <w:rsid w:val="00454C5B"/>
    <w:rsid w:val="00454C5F"/>
    <w:rsid w:val="00454E6F"/>
    <w:rsid w:val="00455260"/>
    <w:rsid w:val="00455C66"/>
    <w:rsid w:val="00455F80"/>
    <w:rsid w:val="00456351"/>
    <w:rsid w:val="004564C7"/>
    <w:rsid w:val="0045680A"/>
    <w:rsid w:val="00456B9B"/>
    <w:rsid w:val="00457000"/>
    <w:rsid w:val="00457218"/>
    <w:rsid w:val="004578CF"/>
    <w:rsid w:val="00457C1C"/>
    <w:rsid w:val="00457E21"/>
    <w:rsid w:val="004606F1"/>
    <w:rsid w:val="004608A4"/>
    <w:rsid w:val="004612C1"/>
    <w:rsid w:val="004617E8"/>
    <w:rsid w:val="00461F12"/>
    <w:rsid w:val="004625E2"/>
    <w:rsid w:val="00463470"/>
    <w:rsid w:val="00463545"/>
    <w:rsid w:val="00463616"/>
    <w:rsid w:val="00463A66"/>
    <w:rsid w:val="00463DC2"/>
    <w:rsid w:val="00463E59"/>
    <w:rsid w:val="00463F87"/>
    <w:rsid w:val="0046482A"/>
    <w:rsid w:val="00464ABE"/>
    <w:rsid w:val="00465347"/>
    <w:rsid w:val="00465485"/>
    <w:rsid w:val="004655A4"/>
    <w:rsid w:val="004655B0"/>
    <w:rsid w:val="004660FA"/>
    <w:rsid w:val="0046656C"/>
    <w:rsid w:val="004665E9"/>
    <w:rsid w:val="0046675F"/>
    <w:rsid w:val="00466A67"/>
    <w:rsid w:val="00466ABA"/>
    <w:rsid w:val="004678BD"/>
    <w:rsid w:val="004702A8"/>
    <w:rsid w:val="00470355"/>
    <w:rsid w:val="004715B8"/>
    <w:rsid w:val="004715CC"/>
    <w:rsid w:val="00471DFE"/>
    <w:rsid w:val="004724EA"/>
    <w:rsid w:val="0047267F"/>
    <w:rsid w:val="004728C3"/>
    <w:rsid w:val="00472B98"/>
    <w:rsid w:val="00473A25"/>
    <w:rsid w:val="00473E7D"/>
    <w:rsid w:val="00474237"/>
    <w:rsid w:val="004742A6"/>
    <w:rsid w:val="0047451F"/>
    <w:rsid w:val="00476058"/>
    <w:rsid w:val="00476C74"/>
    <w:rsid w:val="0047726D"/>
    <w:rsid w:val="0047763B"/>
    <w:rsid w:val="004809CF"/>
    <w:rsid w:val="00480A4D"/>
    <w:rsid w:val="00480EF8"/>
    <w:rsid w:val="00481637"/>
    <w:rsid w:val="0048184B"/>
    <w:rsid w:val="004818CE"/>
    <w:rsid w:val="00481B65"/>
    <w:rsid w:val="004823F9"/>
    <w:rsid w:val="00482A7E"/>
    <w:rsid w:val="00482E27"/>
    <w:rsid w:val="00483160"/>
    <w:rsid w:val="004843C2"/>
    <w:rsid w:val="004844E1"/>
    <w:rsid w:val="004844FA"/>
    <w:rsid w:val="0048518B"/>
    <w:rsid w:val="004855E9"/>
    <w:rsid w:val="0048591A"/>
    <w:rsid w:val="00486622"/>
    <w:rsid w:val="004867A1"/>
    <w:rsid w:val="004867CD"/>
    <w:rsid w:val="00486A47"/>
    <w:rsid w:val="004870E4"/>
    <w:rsid w:val="0048711E"/>
    <w:rsid w:val="00490E30"/>
    <w:rsid w:val="004910FF"/>
    <w:rsid w:val="00491139"/>
    <w:rsid w:val="00491BA1"/>
    <w:rsid w:val="00491BC6"/>
    <w:rsid w:val="004923E7"/>
    <w:rsid w:val="0049294D"/>
    <w:rsid w:val="00492994"/>
    <w:rsid w:val="00492F9D"/>
    <w:rsid w:val="00494275"/>
    <w:rsid w:val="00496766"/>
    <w:rsid w:val="00496920"/>
    <w:rsid w:val="00497165"/>
    <w:rsid w:val="004977DE"/>
    <w:rsid w:val="00497E17"/>
    <w:rsid w:val="004A0022"/>
    <w:rsid w:val="004A0149"/>
    <w:rsid w:val="004A085F"/>
    <w:rsid w:val="004A09EE"/>
    <w:rsid w:val="004A0B6D"/>
    <w:rsid w:val="004A0CD0"/>
    <w:rsid w:val="004A1116"/>
    <w:rsid w:val="004A16CC"/>
    <w:rsid w:val="004A1FA8"/>
    <w:rsid w:val="004A25AF"/>
    <w:rsid w:val="004A2C17"/>
    <w:rsid w:val="004A3008"/>
    <w:rsid w:val="004A345E"/>
    <w:rsid w:val="004A3F9A"/>
    <w:rsid w:val="004A4579"/>
    <w:rsid w:val="004A4BCE"/>
    <w:rsid w:val="004A5024"/>
    <w:rsid w:val="004A574F"/>
    <w:rsid w:val="004A586C"/>
    <w:rsid w:val="004A58A4"/>
    <w:rsid w:val="004A5E84"/>
    <w:rsid w:val="004A6039"/>
    <w:rsid w:val="004A622F"/>
    <w:rsid w:val="004A6D93"/>
    <w:rsid w:val="004A6E0D"/>
    <w:rsid w:val="004A6EB5"/>
    <w:rsid w:val="004A7243"/>
    <w:rsid w:val="004A743B"/>
    <w:rsid w:val="004B0380"/>
    <w:rsid w:val="004B0E89"/>
    <w:rsid w:val="004B115E"/>
    <w:rsid w:val="004B17FF"/>
    <w:rsid w:val="004B1BD3"/>
    <w:rsid w:val="004B24D4"/>
    <w:rsid w:val="004B27D9"/>
    <w:rsid w:val="004B2918"/>
    <w:rsid w:val="004B2DB8"/>
    <w:rsid w:val="004B43F9"/>
    <w:rsid w:val="004B54BC"/>
    <w:rsid w:val="004B54CB"/>
    <w:rsid w:val="004B5A8F"/>
    <w:rsid w:val="004B5D67"/>
    <w:rsid w:val="004B5DB2"/>
    <w:rsid w:val="004B60BF"/>
    <w:rsid w:val="004B6223"/>
    <w:rsid w:val="004B679F"/>
    <w:rsid w:val="004B6EDF"/>
    <w:rsid w:val="004B72CB"/>
    <w:rsid w:val="004B796B"/>
    <w:rsid w:val="004C0E41"/>
    <w:rsid w:val="004C10AF"/>
    <w:rsid w:val="004C124E"/>
    <w:rsid w:val="004C1A34"/>
    <w:rsid w:val="004C1FA8"/>
    <w:rsid w:val="004C2393"/>
    <w:rsid w:val="004C2B79"/>
    <w:rsid w:val="004C2BA1"/>
    <w:rsid w:val="004C2F6C"/>
    <w:rsid w:val="004C324D"/>
    <w:rsid w:val="004C36C4"/>
    <w:rsid w:val="004C3A48"/>
    <w:rsid w:val="004C40FC"/>
    <w:rsid w:val="004C4750"/>
    <w:rsid w:val="004C4A30"/>
    <w:rsid w:val="004C51EA"/>
    <w:rsid w:val="004C5336"/>
    <w:rsid w:val="004C541A"/>
    <w:rsid w:val="004C5E21"/>
    <w:rsid w:val="004C623E"/>
    <w:rsid w:val="004C69FF"/>
    <w:rsid w:val="004C7D36"/>
    <w:rsid w:val="004D0B1A"/>
    <w:rsid w:val="004D1469"/>
    <w:rsid w:val="004D1DB8"/>
    <w:rsid w:val="004D1EB8"/>
    <w:rsid w:val="004D20B3"/>
    <w:rsid w:val="004D2484"/>
    <w:rsid w:val="004D2C10"/>
    <w:rsid w:val="004D350D"/>
    <w:rsid w:val="004D3853"/>
    <w:rsid w:val="004D3FDF"/>
    <w:rsid w:val="004D4332"/>
    <w:rsid w:val="004D48AC"/>
    <w:rsid w:val="004D540A"/>
    <w:rsid w:val="004D573C"/>
    <w:rsid w:val="004D5AF8"/>
    <w:rsid w:val="004D5B66"/>
    <w:rsid w:val="004D5F0C"/>
    <w:rsid w:val="004D626A"/>
    <w:rsid w:val="004D6A44"/>
    <w:rsid w:val="004D6DB0"/>
    <w:rsid w:val="004D6E7B"/>
    <w:rsid w:val="004D751D"/>
    <w:rsid w:val="004D7A0E"/>
    <w:rsid w:val="004D7A24"/>
    <w:rsid w:val="004E02AA"/>
    <w:rsid w:val="004E06A6"/>
    <w:rsid w:val="004E0904"/>
    <w:rsid w:val="004E0F08"/>
    <w:rsid w:val="004E10AA"/>
    <w:rsid w:val="004E13DC"/>
    <w:rsid w:val="004E1625"/>
    <w:rsid w:val="004E2651"/>
    <w:rsid w:val="004E2901"/>
    <w:rsid w:val="004E2958"/>
    <w:rsid w:val="004E32CA"/>
    <w:rsid w:val="004E4731"/>
    <w:rsid w:val="004E49F4"/>
    <w:rsid w:val="004E4B85"/>
    <w:rsid w:val="004E4DF4"/>
    <w:rsid w:val="004E5C24"/>
    <w:rsid w:val="004E686B"/>
    <w:rsid w:val="004E6BCF"/>
    <w:rsid w:val="004E7124"/>
    <w:rsid w:val="004E7881"/>
    <w:rsid w:val="004E7C6B"/>
    <w:rsid w:val="004F0158"/>
    <w:rsid w:val="004F0299"/>
    <w:rsid w:val="004F04D8"/>
    <w:rsid w:val="004F050D"/>
    <w:rsid w:val="004F0690"/>
    <w:rsid w:val="004F092D"/>
    <w:rsid w:val="004F0E7D"/>
    <w:rsid w:val="004F0F7C"/>
    <w:rsid w:val="004F1E92"/>
    <w:rsid w:val="004F1FCF"/>
    <w:rsid w:val="004F24E7"/>
    <w:rsid w:val="004F26CE"/>
    <w:rsid w:val="004F2F6A"/>
    <w:rsid w:val="004F3212"/>
    <w:rsid w:val="004F3F5E"/>
    <w:rsid w:val="004F409B"/>
    <w:rsid w:val="004F42B3"/>
    <w:rsid w:val="004F45E1"/>
    <w:rsid w:val="004F48C5"/>
    <w:rsid w:val="004F52B8"/>
    <w:rsid w:val="004F52DC"/>
    <w:rsid w:val="004F585B"/>
    <w:rsid w:val="004F5A83"/>
    <w:rsid w:val="004F65E9"/>
    <w:rsid w:val="004F683F"/>
    <w:rsid w:val="004F6AF4"/>
    <w:rsid w:val="004F6B52"/>
    <w:rsid w:val="004F7152"/>
    <w:rsid w:val="004F7216"/>
    <w:rsid w:val="004F72B9"/>
    <w:rsid w:val="005000AD"/>
    <w:rsid w:val="00500276"/>
    <w:rsid w:val="00500EDE"/>
    <w:rsid w:val="00501995"/>
    <w:rsid w:val="00501D25"/>
    <w:rsid w:val="00502BFB"/>
    <w:rsid w:val="00502E15"/>
    <w:rsid w:val="005034F1"/>
    <w:rsid w:val="00503571"/>
    <w:rsid w:val="005041BE"/>
    <w:rsid w:val="00504D05"/>
    <w:rsid w:val="00504DF3"/>
    <w:rsid w:val="00505087"/>
    <w:rsid w:val="00505131"/>
    <w:rsid w:val="00505179"/>
    <w:rsid w:val="00505246"/>
    <w:rsid w:val="00505295"/>
    <w:rsid w:val="005054AB"/>
    <w:rsid w:val="0050712A"/>
    <w:rsid w:val="0050733A"/>
    <w:rsid w:val="005076E9"/>
    <w:rsid w:val="0050795F"/>
    <w:rsid w:val="00507CB4"/>
    <w:rsid w:val="00507E1D"/>
    <w:rsid w:val="00511270"/>
    <w:rsid w:val="005118F0"/>
    <w:rsid w:val="00511CA7"/>
    <w:rsid w:val="00511E29"/>
    <w:rsid w:val="00512020"/>
    <w:rsid w:val="00512EFE"/>
    <w:rsid w:val="00513594"/>
    <w:rsid w:val="0051388B"/>
    <w:rsid w:val="00513F99"/>
    <w:rsid w:val="0051486E"/>
    <w:rsid w:val="00514D42"/>
    <w:rsid w:val="0051617D"/>
    <w:rsid w:val="00517006"/>
    <w:rsid w:val="0051729F"/>
    <w:rsid w:val="00517D2E"/>
    <w:rsid w:val="00517FE8"/>
    <w:rsid w:val="005209D3"/>
    <w:rsid w:val="0052131E"/>
    <w:rsid w:val="005219FD"/>
    <w:rsid w:val="00521BA4"/>
    <w:rsid w:val="00521BBC"/>
    <w:rsid w:val="00522334"/>
    <w:rsid w:val="0052241C"/>
    <w:rsid w:val="00522AA5"/>
    <w:rsid w:val="00522E9D"/>
    <w:rsid w:val="00523178"/>
    <w:rsid w:val="00523961"/>
    <w:rsid w:val="00523B87"/>
    <w:rsid w:val="0052495C"/>
    <w:rsid w:val="00524AA4"/>
    <w:rsid w:val="005259B1"/>
    <w:rsid w:val="00525C55"/>
    <w:rsid w:val="0052632A"/>
    <w:rsid w:val="00526463"/>
    <w:rsid w:val="0052648D"/>
    <w:rsid w:val="00526678"/>
    <w:rsid w:val="00526732"/>
    <w:rsid w:val="005269FD"/>
    <w:rsid w:val="00527806"/>
    <w:rsid w:val="00527985"/>
    <w:rsid w:val="00530060"/>
    <w:rsid w:val="0053059E"/>
    <w:rsid w:val="005306EC"/>
    <w:rsid w:val="0053177C"/>
    <w:rsid w:val="005317C0"/>
    <w:rsid w:val="00531C48"/>
    <w:rsid w:val="00532010"/>
    <w:rsid w:val="005325BA"/>
    <w:rsid w:val="00532603"/>
    <w:rsid w:val="00532B74"/>
    <w:rsid w:val="0053300F"/>
    <w:rsid w:val="005332FD"/>
    <w:rsid w:val="00533843"/>
    <w:rsid w:val="00533AA7"/>
    <w:rsid w:val="00533C94"/>
    <w:rsid w:val="00533F93"/>
    <w:rsid w:val="005340A3"/>
    <w:rsid w:val="0053425D"/>
    <w:rsid w:val="00534549"/>
    <w:rsid w:val="00534BAA"/>
    <w:rsid w:val="00534BD6"/>
    <w:rsid w:val="0053519C"/>
    <w:rsid w:val="0053547E"/>
    <w:rsid w:val="00536252"/>
    <w:rsid w:val="0053688B"/>
    <w:rsid w:val="00536CC2"/>
    <w:rsid w:val="005371E7"/>
    <w:rsid w:val="0053753E"/>
    <w:rsid w:val="0053799E"/>
    <w:rsid w:val="00540080"/>
    <w:rsid w:val="0054009D"/>
    <w:rsid w:val="005400E2"/>
    <w:rsid w:val="00540781"/>
    <w:rsid w:val="00540976"/>
    <w:rsid w:val="00540A26"/>
    <w:rsid w:val="00540F8A"/>
    <w:rsid w:val="00541745"/>
    <w:rsid w:val="00541BE6"/>
    <w:rsid w:val="00541EBF"/>
    <w:rsid w:val="0054344E"/>
    <w:rsid w:val="005435D8"/>
    <w:rsid w:val="00543CD1"/>
    <w:rsid w:val="00544014"/>
    <w:rsid w:val="005445C2"/>
    <w:rsid w:val="00544A60"/>
    <w:rsid w:val="0054513D"/>
    <w:rsid w:val="00545942"/>
    <w:rsid w:val="00545DE3"/>
    <w:rsid w:val="005462B7"/>
    <w:rsid w:val="005506A7"/>
    <w:rsid w:val="005508B3"/>
    <w:rsid w:val="00550BC7"/>
    <w:rsid w:val="005516A7"/>
    <w:rsid w:val="00551C06"/>
    <w:rsid w:val="00552309"/>
    <w:rsid w:val="0055249E"/>
    <w:rsid w:val="00552A5F"/>
    <w:rsid w:val="005538D3"/>
    <w:rsid w:val="00554293"/>
    <w:rsid w:val="00554A42"/>
    <w:rsid w:val="00554F8A"/>
    <w:rsid w:val="005554A0"/>
    <w:rsid w:val="00555CBD"/>
    <w:rsid w:val="00556851"/>
    <w:rsid w:val="005576DE"/>
    <w:rsid w:val="00557B65"/>
    <w:rsid w:val="00557E32"/>
    <w:rsid w:val="00557F08"/>
    <w:rsid w:val="00557FC0"/>
    <w:rsid w:val="00560112"/>
    <w:rsid w:val="00560367"/>
    <w:rsid w:val="0056047F"/>
    <w:rsid w:val="00560B32"/>
    <w:rsid w:val="00560CC2"/>
    <w:rsid w:val="0056102F"/>
    <w:rsid w:val="0056133A"/>
    <w:rsid w:val="00561C08"/>
    <w:rsid w:val="0056228D"/>
    <w:rsid w:val="00562BCD"/>
    <w:rsid w:val="00563DCC"/>
    <w:rsid w:val="00564006"/>
    <w:rsid w:val="005644FC"/>
    <w:rsid w:val="005647BA"/>
    <w:rsid w:val="0056480E"/>
    <w:rsid w:val="005659F0"/>
    <w:rsid w:val="005668C4"/>
    <w:rsid w:val="00567584"/>
    <w:rsid w:val="00567721"/>
    <w:rsid w:val="00567DCE"/>
    <w:rsid w:val="00567E46"/>
    <w:rsid w:val="00567F6E"/>
    <w:rsid w:val="00567F72"/>
    <w:rsid w:val="005704FF"/>
    <w:rsid w:val="00571175"/>
    <w:rsid w:val="00571D96"/>
    <w:rsid w:val="00572626"/>
    <w:rsid w:val="00572BD2"/>
    <w:rsid w:val="00573DDA"/>
    <w:rsid w:val="005752A4"/>
    <w:rsid w:val="005753F2"/>
    <w:rsid w:val="00575784"/>
    <w:rsid w:val="005759EC"/>
    <w:rsid w:val="00575B52"/>
    <w:rsid w:val="00575B59"/>
    <w:rsid w:val="00575C0E"/>
    <w:rsid w:val="00575DF8"/>
    <w:rsid w:val="005775CF"/>
    <w:rsid w:val="005779A9"/>
    <w:rsid w:val="00577CF2"/>
    <w:rsid w:val="00580225"/>
    <w:rsid w:val="0058089B"/>
    <w:rsid w:val="00580D9B"/>
    <w:rsid w:val="0058117D"/>
    <w:rsid w:val="005816C1"/>
    <w:rsid w:val="00581C9C"/>
    <w:rsid w:val="005823F5"/>
    <w:rsid w:val="005826BF"/>
    <w:rsid w:val="0058282B"/>
    <w:rsid w:val="005833D0"/>
    <w:rsid w:val="00584459"/>
    <w:rsid w:val="00584668"/>
    <w:rsid w:val="00585328"/>
    <w:rsid w:val="0058579F"/>
    <w:rsid w:val="00585845"/>
    <w:rsid w:val="00585A97"/>
    <w:rsid w:val="00585D40"/>
    <w:rsid w:val="00585D42"/>
    <w:rsid w:val="0058605A"/>
    <w:rsid w:val="00586578"/>
    <w:rsid w:val="005870C4"/>
    <w:rsid w:val="005873A0"/>
    <w:rsid w:val="0058759C"/>
    <w:rsid w:val="005878EA"/>
    <w:rsid w:val="00591950"/>
    <w:rsid w:val="00591982"/>
    <w:rsid w:val="00591CAE"/>
    <w:rsid w:val="00592410"/>
    <w:rsid w:val="00592E3A"/>
    <w:rsid w:val="00592E73"/>
    <w:rsid w:val="0059388A"/>
    <w:rsid w:val="00593AE4"/>
    <w:rsid w:val="005941EF"/>
    <w:rsid w:val="005945C3"/>
    <w:rsid w:val="00594C40"/>
    <w:rsid w:val="00594DBC"/>
    <w:rsid w:val="005951C7"/>
    <w:rsid w:val="00595663"/>
    <w:rsid w:val="00595773"/>
    <w:rsid w:val="0059578C"/>
    <w:rsid w:val="00596750"/>
    <w:rsid w:val="0059676A"/>
    <w:rsid w:val="00596930"/>
    <w:rsid w:val="00596ACE"/>
    <w:rsid w:val="00596FA9"/>
    <w:rsid w:val="005972B1"/>
    <w:rsid w:val="005974D8"/>
    <w:rsid w:val="005977E0"/>
    <w:rsid w:val="005A0A25"/>
    <w:rsid w:val="005A0CA0"/>
    <w:rsid w:val="005A0DDD"/>
    <w:rsid w:val="005A1184"/>
    <w:rsid w:val="005A15CF"/>
    <w:rsid w:val="005A1A9C"/>
    <w:rsid w:val="005A1CE5"/>
    <w:rsid w:val="005A2377"/>
    <w:rsid w:val="005A23D9"/>
    <w:rsid w:val="005A2515"/>
    <w:rsid w:val="005A2D5B"/>
    <w:rsid w:val="005A37E2"/>
    <w:rsid w:val="005A3B4F"/>
    <w:rsid w:val="005A3D1D"/>
    <w:rsid w:val="005A41E1"/>
    <w:rsid w:val="005A434D"/>
    <w:rsid w:val="005A47FF"/>
    <w:rsid w:val="005A4BCE"/>
    <w:rsid w:val="005A4D56"/>
    <w:rsid w:val="005A52AA"/>
    <w:rsid w:val="005A574B"/>
    <w:rsid w:val="005A677D"/>
    <w:rsid w:val="005A6BFB"/>
    <w:rsid w:val="005A718D"/>
    <w:rsid w:val="005A72C7"/>
    <w:rsid w:val="005B0478"/>
    <w:rsid w:val="005B074F"/>
    <w:rsid w:val="005B096F"/>
    <w:rsid w:val="005B0A07"/>
    <w:rsid w:val="005B0A58"/>
    <w:rsid w:val="005B0B51"/>
    <w:rsid w:val="005B1A1D"/>
    <w:rsid w:val="005B251D"/>
    <w:rsid w:val="005B26F8"/>
    <w:rsid w:val="005B30F4"/>
    <w:rsid w:val="005B33E6"/>
    <w:rsid w:val="005B3459"/>
    <w:rsid w:val="005B3680"/>
    <w:rsid w:val="005B37E0"/>
    <w:rsid w:val="005B3B9F"/>
    <w:rsid w:val="005B3C6D"/>
    <w:rsid w:val="005B3E20"/>
    <w:rsid w:val="005B4D13"/>
    <w:rsid w:val="005B5798"/>
    <w:rsid w:val="005B5921"/>
    <w:rsid w:val="005B5A47"/>
    <w:rsid w:val="005B5A85"/>
    <w:rsid w:val="005B5CD4"/>
    <w:rsid w:val="005B6AE9"/>
    <w:rsid w:val="005B7041"/>
    <w:rsid w:val="005B70FE"/>
    <w:rsid w:val="005B7117"/>
    <w:rsid w:val="005B758F"/>
    <w:rsid w:val="005B7A22"/>
    <w:rsid w:val="005C032B"/>
    <w:rsid w:val="005C06AA"/>
    <w:rsid w:val="005C0793"/>
    <w:rsid w:val="005C0EAA"/>
    <w:rsid w:val="005C0EE4"/>
    <w:rsid w:val="005C0F6D"/>
    <w:rsid w:val="005C1162"/>
    <w:rsid w:val="005C2789"/>
    <w:rsid w:val="005C278F"/>
    <w:rsid w:val="005C288D"/>
    <w:rsid w:val="005C361D"/>
    <w:rsid w:val="005C3718"/>
    <w:rsid w:val="005C4492"/>
    <w:rsid w:val="005C4C70"/>
    <w:rsid w:val="005C4D7C"/>
    <w:rsid w:val="005C5649"/>
    <w:rsid w:val="005C767B"/>
    <w:rsid w:val="005C78A1"/>
    <w:rsid w:val="005D1267"/>
    <w:rsid w:val="005D1B1F"/>
    <w:rsid w:val="005D1B25"/>
    <w:rsid w:val="005D229C"/>
    <w:rsid w:val="005D2655"/>
    <w:rsid w:val="005D27DE"/>
    <w:rsid w:val="005D343D"/>
    <w:rsid w:val="005D360B"/>
    <w:rsid w:val="005D3B6F"/>
    <w:rsid w:val="005D3E38"/>
    <w:rsid w:val="005D4013"/>
    <w:rsid w:val="005D450B"/>
    <w:rsid w:val="005D5047"/>
    <w:rsid w:val="005D522F"/>
    <w:rsid w:val="005D5479"/>
    <w:rsid w:val="005D5676"/>
    <w:rsid w:val="005D5793"/>
    <w:rsid w:val="005D59BF"/>
    <w:rsid w:val="005D5B02"/>
    <w:rsid w:val="005D5FE7"/>
    <w:rsid w:val="005D722F"/>
    <w:rsid w:val="005D7455"/>
    <w:rsid w:val="005D7ADC"/>
    <w:rsid w:val="005D7CFA"/>
    <w:rsid w:val="005E004F"/>
    <w:rsid w:val="005E1354"/>
    <w:rsid w:val="005E15A8"/>
    <w:rsid w:val="005E1D56"/>
    <w:rsid w:val="005E2292"/>
    <w:rsid w:val="005E25BC"/>
    <w:rsid w:val="005E2ED1"/>
    <w:rsid w:val="005E2EE5"/>
    <w:rsid w:val="005E329F"/>
    <w:rsid w:val="005E32C2"/>
    <w:rsid w:val="005E36FA"/>
    <w:rsid w:val="005E3C57"/>
    <w:rsid w:val="005E3D35"/>
    <w:rsid w:val="005E452C"/>
    <w:rsid w:val="005E4ECE"/>
    <w:rsid w:val="005E565A"/>
    <w:rsid w:val="005E6224"/>
    <w:rsid w:val="005E6296"/>
    <w:rsid w:val="005F040F"/>
    <w:rsid w:val="005F06EA"/>
    <w:rsid w:val="005F07C6"/>
    <w:rsid w:val="005F0B3E"/>
    <w:rsid w:val="005F0CB6"/>
    <w:rsid w:val="005F1184"/>
    <w:rsid w:val="005F11E5"/>
    <w:rsid w:val="005F1499"/>
    <w:rsid w:val="005F1A99"/>
    <w:rsid w:val="005F1C5D"/>
    <w:rsid w:val="005F22A9"/>
    <w:rsid w:val="005F2474"/>
    <w:rsid w:val="005F29B7"/>
    <w:rsid w:val="005F2C3A"/>
    <w:rsid w:val="005F32C5"/>
    <w:rsid w:val="005F32EC"/>
    <w:rsid w:val="005F331D"/>
    <w:rsid w:val="005F3549"/>
    <w:rsid w:val="005F4E6F"/>
    <w:rsid w:val="005F52AC"/>
    <w:rsid w:val="005F5742"/>
    <w:rsid w:val="005F57CC"/>
    <w:rsid w:val="005F5D2E"/>
    <w:rsid w:val="005F5F3C"/>
    <w:rsid w:val="005F62D1"/>
    <w:rsid w:val="005F69E8"/>
    <w:rsid w:val="005F6CFE"/>
    <w:rsid w:val="005F6E66"/>
    <w:rsid w:val="005F6F27"/>
    <w:rsid w:val="005F7BFF"/>
    <w:rsid w:val="00600237"/>
    <w:rsid w:val="0060046F"/>
    <w:rsid w:val="00600919"/>
    <w:rsid w:val="00600F2C"/>
    <w:rsid w:val="00601742"/>
    <w:rsid w:val="00601C67"/>
    <w:rsid w:val="00601EBD"/>
    <w:rsid w:val="00602769"/>
    <w:rsid w:val="00602878"/>
    <w:rsid w:val="00602F64"/>
    <w:rsid w:val="00602F95"/>
    <w:rsid w:val="0060318A"/>
    <w:rsid w:val="00603BE7"/>
    <w:rsid w:val="00604C07"/>
    <w:rsid w:val="00604CB6"/>
    <w:rsid w:val="00604CF1"/>
    <w:rsid w:val="006051D5"/>
    <w:rsid w:val="00605545"/>
    <w:rsid w:val="0060555F"/>
    <w:rsid w:val="00605AD2"/>
    <w:rsid w:val="006061B7"/>
    <w:rsid w:val="006069C6"/>
    <w:rsid w:val="0060702D"/>
    <w:rsid w:val="00607B0C"/>
    <w:rsid w:val="00607F48"/>
    <w:rsid w:val="0061082C"/>
    <w:rsid w:val="00610A42"/>
    <w:rsid w:val="00610D9F"/>
    <w:rsid w:val="00610EEA"/>
    <w:rsid w:val="0061215D"/>
    <w:rsid w:val="006121DB"/>
    <w:rsid w:val="006125AD"/>
    <w:rsid w:val="006131F3"/>
    <w:rsid w:val="00613F42"/>
    <w:rsid w:val="00614B96"/>
    <w:rsid w:val="006150AA"/>
    <w:rsid w:val="0061547F"/>
    <w:rsid w:val="00615A06"/>
    <w:rsid w:val="00615AB1"/>
    <w:rsid w:val="00615B28"/>
    <w:rsid w:val="0061629B"/>
    <w:rsid w:val="00616DC2"/>
    <w:rsid w:val="00617357"/>
    <w:rsid w:val="0061746E"/>
    <w:rsid w:val="00617DD0"/>
    <w:rsid w:val="00620277"/>
    <w:rsid w:val="00620382"/>
    <w:rsid w:val="006205C0"/>
    <w:rsid w:val="00620AED"/>
    <w:rsid w:val="00620B6A"/>
    <w:rsid w:val="00620C63"/>
    <w:rsid w:val="0062100F"/>
    <w:rsid w:val="00621225"/>
    <w:rsid w:val="006212B4"/>
    <w:rsid w:val="0062137C"/>
    <w:rsid w:val="00621D28"/>
    <w:rsid w:val="00622965"/>
    <w:rsid w:val="00622AD4"/>
    <w:rsid w:val="006240E9"/>
    <w:rsid w:val="00624C72"/>
    <w:rsid w:val="00625081"/>
    <w:rsid w:val="00625EB0"/>
    <w:rsid w:val="006269F6"/>
    <w:rsid w:val="00627005"/>
    <w:rsid w:val="00627496"/>
    <w:rsid w:val="006275E7"/>
    <w:rsid w:val="00627735"/>
    <w:rsid w:val="006301CB"/>
    <w:rsid w:val="0063040B"/>
    <w:rsid w:val="006304E6"/>
    <w:rsid w:val="00631423"/>
    <w:rsid w:val="0063150C"/>
    <w:rsid w:val="00632084"/>
    <w:rsid w:val="00632D40"/>
    <w:rsid w:val="00632DA1"/>
    <w:rsid w:val="00632EEA"/>
    <w:rsid w:val="0063398C"/>
    <w:rsid w:val="00633B18"/>
    <w:rsid w:val="00633FB2"/>
    <w:rsid w:val="0063415F"/>
    <w:rsid w:val="00634645"/>
    <w:rsid w:val="006355E6"/>
    <w:rsid w:val="00635A56"/>
    <w:rsid w:val="00635B78"/>
    <w:rsid w:val="00635DBB"/>
    <w:rsid w:val="00635DCC"/>
    <w:rsid w:val="00635EDC"/>
    <w:rsid w:val="006361E0"/>
    <w:rsid w:val="006369AF"/>
    <w:rsid w:val="006373A4"/>
    <w:rsid w:val="006376A2"/>
    <w:rsid w:val="00640D11"/>
    <w:rsid w:val="006410C1"/>
    <w:rsid w:val="00641845"/>
    <w:rsid w:val="00641F71"/>
    <w:rsid w:val="00641FA2"/>
    <w:rsid w:val="00642DCE"/>
    <w:rsid w:val="006438B6"/>
    <w:rsid w:val="00643E74"/>
    <w:rsid w:val="00644581"/>
    <w:rsid w:val="00644B42"/>
    <w:rsid w:val="0064556D"/>
    <w:rsid w:val="0064687F"/>
    <w:rsid w:val="00646F6B"/>
    <w:rsid w:val="00647CDA"/>
    <w:rsid w:val="00650F88"/>
    <w:rsid w:val="006519D9"/>
    <w:rsid w:val="0065252C"/>
    <w:rsid w:val="006528C8"/>
    <w:rsid w:val="00652E91"/>
    <w:rsid w:val="00653731"/>
    <w:rsid w:val="00653EFB"/>
    <w:rsid w:val="006546E0"/>
    <w:rsid w:val="0065475F"/>
    <w:rsid w:val="0065488D"/>
    <w:rsid w:val="006548D4"/>
    <w:rsid w:val="00654A80"/>
    <w:rsid w:val="00654C1D"/>
    <w:rsid w:val="006554B4"/>
    <w:rsid w:val="006562DC"/>
    <w:rsid w:val="006568C5"/>
    <w:rsid w:val="00656941"/>
    <w:rsid w:val="00657E4B"/>
    <w:rsid w:val="00660473"/>
    <w:rsid w:val="00661A00"/>
    <w:rsid w:val="00661A2A"/>
    <w:rsid w:val="00662630"/>
    <w:rsid w:val="00662E87"/>
    <w:rsid w:val="00663038"/>
    <w:rsid w:val="006631A8"/>
    <w:rsid w:val="006637FC"/>
    <w:rsid w:val="00663A9B"/>
    <w:rsid w:val="00663CFF"/>
    <w:rsid w:val="00663DBC"/>
    <w:rsid w:val="00664C2C"/>
    <w:rsid w:val="00665491"/>
    <w:rsid w:val="00665C9C"/>
    <w:rsid w:val="0066617F"/>
    <w:rsid w:val="00666E6F"/>
    <w:rsid w:val="0067025C"/>
    <w:rsid w:val="0067028C"/>
    <w:rsid w:val="00670C03"/>
    <w:rsid w:val="00671249"/>
    <w:rsid w:val="006715AF"/>
    <w:rsid w:val="00671CBC"/>
    <w:rsid w:val="0067230D"/>
    <w:rsid w:val="0067294F"/>
    <w:rsid w:val="00672D84"/>
    <w:rsid w:val="00673320"/>
    <w:rsid w:val="00673329"/>
    <w:rsid w:val="00673841"/>
    <w:rsid w:val="00673909"/>
    <w:rsid w:val="006739CC"/>
    <w:rsid w:val="00674028"/>
    <w:rsid w:val="006740DE"/>
    <w:rsid w:val="00674EF2"/>
    <w:rsid w:val="006750AC"/>
    <w:rsid w:val="00676845"/>
    <w:rsid w:val="006770F1"/>
    <w:rsid w:val="006775F9"/>
    <w:rsid w:val="00677629"/>
    <w:rsid w:val="00677C27"/>
    <w:rsid w:val="00677DA5"/>
    <w:rsid w:val="00680A0C"/>
    <w:rsid w:val="00680CFC"/>
    <w:rsid w:val="00681132"/>
    <w:rsid w:val="0068116A"/>
    <w:rsid w:val="00681A75"/>
    <w:rsid w:val="0068262B"/>
    <w:rsid w:val="0068277C"/>
    <w:rsid w:val="00682A2F"/>
    <w:rsid w:val="00683695"/>
    <w:rsid w:val="00683742"/>
    <w:rsid w:val="00683B6E"/>
    <w:rsid w:val="00683C16"/>
    <w:rsid w:val="00685CB8"/>
    <w:rsid w:val="0068644D"/>
    <w:rsid w:val="00686BB3"/>
    <w:rsid w:val="00686DC5"/>
    <w:rsid w:val="00687AD4"/>
    <w:rsid w:val="00687E98"/>
    <w:rsid w:val="00690D3F"/>
    <w:rsid w:val="00691087"/>
    <w:rsid w:val="006910C4"/>
    <w:rsid w:val="00691BF6"/>
    <w:rsid w:val="00691CC8"/>
    <w:rsid w:val="006927B4"/>
    <w:rsid w:val="006928BC"/>
    <w:rsid w:val="00692FD9"/>
    <w:rsid w:val="00693223"/>
    <w:rsid w:val="00693314"/>
    <w:rsid w:val="00693754"/>
    <w:rsid w:val="00693A3D"/>
    <w:rsid w:val="00693CA8"/>
    <w:rsid w:val="00693CC7"/>
    <w:rsid w:val="00694458"/>
    <w:rsid w:val="0069450E"/>
    <w:rsid w:val="006946BC"/>
    <w:rsid w:val="0069486F"/>
    <w:rsid w:val="00694AA9"/>
    <w:rsid w:val="006950A1"/>
    <w:rsid w:val="00695D9C"/>
    <w:rsid w:val="0069680E"/>
    <w:rsid w:val="00696B75"/>
    <w:rsid w:val="006972C9"/>
    <w:rsid w:val="00697D73"/>
    <w:rsid w:val="006A1500"/>
    <w:rsid w:val="006A1782"/>
    <w:rsid w:val="006A2AE5"/>
    <w:rsid w:val="006A2E8F"/>
    <w:rsid w:val="006A3809"/>
    <w:rsid w:val="006A39CF"/>
    <w:rsid w:val="006A3F82"/>
    <w:rsid w:val="006A4B6E"/>
    <w:rsid w:val="006A4BCA"/>
    <w:rsid w:val="006A5148"/>
    <w:rsid w:val="006A5156"/>
    <w:rsid w:val="006A53EB"/>
    <w:rsid w:val="006A5676"/>
    <w:rsid w:val="006A58AD"/>
    <w:rsid w:val="006A5EA3"/>
    <w:rsid w:val="006A61FC"/>
    <w:rsid w:val="006A7BBC"/>
    <w:rsid w:val="006A7FB4"/>
    <w:rsid w:val="006B000F"/>
    <w:rsid w:val="006B03BE"/>
    <w:rsid w:val="006B071D"/>
    <w:rsid w:val="006B0FED"/>
    <w:rsid w:val="006B13FE"/>
    <w:rsid w:val="006B2121"/>
    <w:rsid w:val="006B21A5"/>
    <w:rsid w:val="006B2838"/>
    <w:rsid w:val="006B28AB"/>
    <w:rsid w:val="006B40EB"/>
    <w:rsid w:val="006B4412"/>
    <w:rsid w:val="006B4DCA"/>
    <w:rsid w:val="006B4E45"/>
    <w:rsid w:val="006B4EB8"/>
    <w:rsid w:val="006B4F5E"/>
    <w:rsid w:val="006B576C"/>
    <w:rsid w:val="006B587F"/>
    <w:rsid w:val="006B5B16"/>
    <w:rsid w:val="006B69BB"/>
    <w:rsid w:val="006B6FF5"/>
    <w:rsid w:val="006B7279"/>
    <w:rsid w:val="006B7E26"/>
    <w:rsid w:val="006C0075"/>
    <w:rsid w:val="006C016E"/>
    <w:rsid w:val="006C054E"/>
    <w:rsid w:val="006C08C4"/>
    <w:rsid w:val="006C1D90"/>
    <w:rsid w:val="006C1EFC"/>
    <w:rsid w:val="006C2209"/>
    <w:rsid w:val="006C28CF"/>
    <w:rsid w:val="006C3332"/>
    <w:rsid w:val="006C35FF"/>
    <w:rsid w:val="006C4A87"/>
    <w:rsid w:val="006C55D5"/>
    <w:rsid w:val="006C5E4E"/>
    <w:rsid w:val="006C5F9E"/>
    <w:rsid w:val="006C72B2"/>
    <w:rsid w:val="006D0C0C"/>
    <w:rsid w:val="006D0EB8"/>
    <w:rsid w:val="006D13F7"/>
    <w:rsid w:val="006D1407"/>
    <w:rsid w:val="006D152E"/>
    <w:rsid w:val="006D1841"/>
    <w:rsid w:val="006D1D50"/>
    <w:rsid w:val="006D1E06"/>
    <w:rsid w:val="006D1FCD"/>
    <w:rsid w:val="006D3632"/>
    <w:rsid w:val="006D4167"/>
    <w:rsid w:val="006D41F3"/>
    <w:rsid w:val="006D4D93"/>
    <w:rsid w:val="006D4E4E"/>
    <w:rsid w:val="006D4F66"/>
    <w:rsid w:val="006D5002"/>
    <w:rsid w:val="006D51E5"/>
    <w:rsid w:val="006D5634"/>
    <w:rsid w:val="006D56AD"/>
    <w:rsid w:val="006D5757"/>
    <w:rsid w:val="006D61BC"/>
    <w:rsid w:val="006D668E"/>
    <w:rsid w:val="006D6861"/>
    <w:rsid w:val="006D6A9D"/>
    <w:rsid w:val="006D7202"/>
    <w:rsid w:val="006D72C9"/>
    <w:rsid w:val="006D73B0"/>
    <w:rsid w:val="006E072D"/>
    <w:rsid w:val="006E142B"/>
    <w:rsid w:val="006E1F3A"/>
    <w:rsid w:val="006E1FF8"/>
    <w:rsid w:val="006E32D0"/>
    <w:rsid w:val="006E3473"/>
    <w:rsid w:val="006E3725"/>
    <w:rsid w:val="006E3E32"/>
    <w:rsid w:val="006E44CD"/>
    <w:rsid w:val="006E5493"/>
    <w:rsid w:val="006E55D7"/>
    <w:rsid w:val="006E6F2A"/>
    <w:rsid w:val="006E778E"/>
    <w:rsid w:val="006E7A67"/>
    <w:rsid w:val="006E7A79"/>
    <w:rsid w:val="006F0074"/>
    <w:rsid w:val="006F07C1"/>
    <w:rsid w:val="006F08CC"/>
    <w:rsid w:val="006F148E"/>
    <w:rsid w:val="006F16AB"/>
    <w:rsid w:val="006F1DD9"/>
    <w:rsid w:val="006F2787"/>
    <w:rsid w:val="006F3382"/>
    <w:rsid w:val="006F37FC"/>
    <w:rsid w:val="006F38A0"/>
    <w:rsid w:val="006F3EA9"/>
    <w:rsid w:val="006F49A1"/>
    <w:rsid w:val="006F4A61"/>
    <w:rsid w:val="006F4B8B"/>
    <w:rsid w:val="006F5151"/>
    <w:rsid w:val="006F5255"/>
    <w:rsid w:val="006F56ED"/>
    <w:rsid w:val="006F6007"/>
    <w:rsid w:val="006F61E8"/>
    <w:rsid w:val="006F6962"/>
    <w:rsid w:val="006F7400"/>
    <w:rsid w:val="006F76DE"/>
    <w:rsid w:val="006F79D3"/>
    <w:rsid w:val="006F7F8F"/>
    <w:rsid w:val="0070006D"/>
    <w:rsid w:val="00701A09"/>
    <w:rsid w:val="00702083"/>
    <w:rsid w:val="007022C2"/>
    <w:rsid w:val="00702D6A"/>
    <w:rsid w:val="00702E6F"/>
    <w:rsid w:val="0070333C"/>
    <w:rsid w:val="0070353C"/>
    <w:rsid w:val="007037D0"/>
    <w:rsid w:val="007038DD"/>
    <w:rsid w:val="007052E0"/>
    <w:rsid w:val="00705BBB"/>
    <w:rsid w:val="007065A3"/>
    <w:rsid w:val="007072A1"/>
    <w:rsid w:val="00707AA8"/>
    <w:rsid w:val="0071059C"/>
    <w:rsid w:val="00710C54"/>
    <w:rsid w:val="007116FB"/>
    <w:rsid w:val="007125B8"/>
    <w:rsid w:val="00712BED"/>
    <w:rsid w:val="00712D5E"/>
    <w:rsid w:val="00713498"/>
    <w:rsid w:val="00713BD4"/>
    <w:rsid w:val="00713D63"/>
    <w:rsid w:val="00714009"/>
    <w:rsid w:val="0071417B"/>
    <w:rsid w:val="0071468D"/>
    <w:rsid w:val="00715632"/>
    <w:rsid w:val="00716762"/>
    <w:rsid w:val="007176E5"/>
    <w:rsid w:val="00717E47"/>
    <w:rsid w:val="00720E57"/>
    <w:rsid w:val="00720F49"/>
    <w:rsid w:val="007212D9"/>
    <w:rsid w:val="007219B2"/>
    <w:rsid w:val="00721EB0"/>
    <w:rsid w:val="007221C5"/>
    <w:rsid w:val="00722381"/>
    <w:rsid w:val="007225CC"/>
    <w:rsid w:val="0072267B"/>
    <w:rsid w:val="00722931"/>
    <w:rsid w:val="0072392E"/>
    <w:rsid w:val="007239AC"/>
    <w:rsid w:val="00723FCD"/>
    <w:rsid w:val="00724679"/>
    <w:rsid w:val="007249A0"/>
    <w:rsid w:val="00724A6C"/>
    <w:rsid w:val="00724F2A"/>
    <w:rsid w:val="007251AA"/>
    <w:rsid w:val="00725865"/>
    <w:rsid w:val="0072589D"/>
    <w:rsid w:val="007258B2"/>
    <w:rsid w:val="00725A94"/>
    <w:rsid w:val="00725F52"/>
    <w:rsid w:val="007265E2"/>
    <w:rsid w:val="00727508"/>
    <w:rsid w:val="00727556"/>
    <w:rsid w:val="00727D85"/>
    <w:rsid w:val="00727F83"/>
    <w:rsid w:val="007303EB"/>
    <w:rsid w:val="00730BE0"/>
    <w:rsid w:val="00730D4E"/>
    <w:rsid w:val="00730D61"/>
    <w:rsid w:val="00730F2F"/>
    <w:rsid w:val="00731E71"/>
    <w:rsid w:val="007326F4"/>
    <w:rsid w:val="00732CAA"/>
    <w:rsid w:val="007335CF"/>
    <w:rsid w:val="00734079"/>
    <w:rsid w:val="007348C6"/>
    <w:rsid w:val="00734A70"/>
    <w:rsid w:val="007355EC"/>
    <w:rsid w:val="00735753"/>
    <w:rsid w:val="00735C38"/>
    <w:rsid w:val="00735E2B"/>
    <w:rsid w:val="00735ED1"/>
    <w:rsid w:val="0073645F"/>
    <w:rsid w:val="007365DF"/>
    <w:rsid w:val="00736D13"/>
    <w:rsid w:val="00736DED"/>
    <w:rsid w:val="0073747C"/>
    <w:rsid w:val="007407B7"/>
    <w:rsid w:val="00740B24"/>
    <w:rsid w:val="0074131F"/>
    <w:rsid w:val="00741D10"/>
    <w:rsid w:val="007423BA"/>
    <w:rsid w:val="00742C4D"/>
    <w:rsid w:val="00742C80"/>
    <w:rsid w:val="00742CFD"/>
    <w:rsid w:val="00743806"/>
    <w:rsid w:val="00743984"/>
    <w:rsid w:val="00743BAC"/>
    <w:rsid w:val="00743C63"/>
    <w:rsid w:val="00743D9E"/>
    <w:rsid w:val="00743FCE"/>
    <w:rsid w:val="0074494C"/>
    <w:rsid w:val="00744F83"/>
    <w:rsid w:val="00746238"/>
    <w:rsid w:val="00747D69"/>
    <w:rsid w:val="007501E8"/>
    <w:rsid w:val="007512B6"/>
    <w:rsid w:val="0075176C"/>
    <w:rsid w:val="00751A04"/>
    <w:rsid w:val="00752056"/>
    <w:rsid w:val="0075228D"/>
    <w:rsid w:val="0075239F"/>
    <w:rsid w:val="0075267C"/>
    <w:rsid w:val="00752BBA"/>
    <w:rsid w:val="007532FD"/>
    <w:rsid w:val="00753B6D"/>
    <w:rsid w:val="0075401F"/>
    <w:rsid w:val="00754532"/>
    <w:rsid w:val="00756468"/>
    <w:rsid w:val="00756744"/>
    <w:rsid w:val="00756824"/>
    <w:rsid w:val="00757A1F"/>
    <w:rsid w:val="00757A27"/>
    <w:rsid w:val="00757B41"/>
    <w:rsid w:val="00757B51"/>
    <w:rsid w:val="007604EE"/>
    <w:rsid w:val="00760A66"/>
    <w:rsid w:val="007611B2"/>
    <w:rsid w:val="00761C07"/>
    <w:rsid w:val="00761C4D"/>
    <w:rsid w:val="00762788"/>
    <w:rsid w:val="007634DE"/>
    <w:rsid w:val="007647C9"/>
    <w:rsid w:val="00765043"/>
    <w:rsid w:val="00765095"/>
    <w:rsid w:val="0076620B"/>
    <w:rsid w:val="0076675C"/>
    <w:rsid w:val="00766B1B"/>
    <w:rsid w:val="00766ED6"/>
    <w:rsid w:val="00767243"/>
    <w:rsid w:val="0076738D"/>
    <w:rsid w:val="0076757C"/>
    <w:rsid w:val="007679B5"/>
    <w:rsid w:val="00767BF1"/>
    <w:rsid w:val="00770E50"/>
    <w:rsid w:val="00770FBC"/>
    <w:rsid w:val="007719ED"/>
    <w:rsid w:val="00772072"/>
    <w:rsid w:val="007723CB"/>
    <w:rsid w:val="00772780"/>
    <w:rsid w:val="00773FAC"/>
    <w:rsid w:val="007752C5"/>
    <w:rsid w:val="00775382"/>
    <w:rsid w:val="0077633A"/>
    <w:rsid w:val="00776484"/>
    <w:rsid w:val="00776814"/>
    <w:rsid w:val="0077721F"/>
    <w:rsid w:val="00777E61"/>
    <w:rsid w:val="0078005C"/>
    <w:rsid w:val="00781692"/>
    <w:rsid w:val="00781CB6"/>
    <w:rsid w:val="00781D02"/>
    <w:rsid w:val="00782080"/>
    <w:rsid w:val="00782177"/>
    <w:rsid w:val="007824B5"/>
    <w:rsid w:val="00783A6C"/>
    <w:rsid w:val="00783C14"/>
    <w:rsid w:val="00785E46"/>
    <w:rsid w:val="007865D7"/>
    <w:rsid w:val="00786B48"/>
    <w:rsid w:val="00786DDA"/>
    <w:rsid w:val="007870FA"/>
    <w:rsid w:val="0078719A"/>
    <w:rsid w:val="00787D50"/>
    <w:rsid w:val="00790195"/>
    <w:rsid w:val="007901DB"/>
    <w:rsid w:val="007911EB"/>
    <w:rsid w:val="00791FC7"/>
    <w:rsid w:val="00792136"/>
    <w:rsid w:val="00792405"/>
    <w:rsid w:val="00792AD3"/>
    <w:rsid w:val="00792BAF"/>
    <w:rsid w:val="00793025"/>
    <w:rsid w:val="00793858"/>
    <w:rsid w:val="00793B18"/>
    <w:rsid w:val="00793D9A"/>
    <w:rsid w:val="007940F7"/>
    <w:rsid w:val="007946EB"/>
    <w:rsid w:val="00794E52"/>
    <w:rsid w:val="00795ED9"/>
    <w:rsid w:val="00795F16"/>
    <w:rsid w:val="00796CDE"/>
    <w:rsid w:val="007978B3"/>
    <w:rsid w:val="007A0013"/>
    <w:rsid w:val="007A01BD"/>
    <w:rsid w:val="007A0638"/>
    <w:rsid w:val="007A0D74"/>
    <w:rsid w:val="007A1DD8"/>
    <w:rsid w:val="007A227F"/>
    <w:rsid w:val="007A2EB4"/>
    <w:rsid w:val="007A316D"/>
    <w:rsid w:val="007A3828"/>
    <w:rsid w:val="007A3951"/>
    <w:rsid w:val="007A46E9"/>
    <w:rsid w:val="007A4F18"/>
    <w:rsid w:val="007A5318"/>
    <w:rsid w:val="007A5408"/>
    <w:rsid w:val="007A54D1"/>
    <w:rsid w:val="007A63C5"/>
    <w:rsid w:val="007A66EA"/>
    <w:rsid w:val="007A6CD0"/>
    <w:rsid w:val="007A6D74"/>
    <w:rsid w:val="007A7440"/>
    <w:rsid w:val="007B00CC"/>
    <w:rsid w:val="007B0587"/>
    <w:rsid w:val="007B0EC6"/>
    <w:rsid w:val="007B1B60"/>
    <w:rsid w:val="007B202A"/>
    <w:rsid w:val="007B2053"/>
    <w:rsid w:val="007B223E"/>
    <w:rsid w:val="007B291C"/>
    <w:rsid w:val="007B2D18"/>
    <w:rsid w:val="007B2E20"/>
    <w:rsid w:val="007B3696"/>
    <w:rsid w:val="007B3C96"/>
    <w:rsid w:val="007B411A"/>
    <w:rsid w:val="007B45F2"/>
    <w:rsid w:val="007B4D99"/>
    <w:rsid w:val="007B571B"/>
    <w:rsid w:val="007B595E"/>
    <w:rsid w:val="007B5FE8"/>
    <w:rsid w:val="007B657E"/>
    <w:rsid w:val="007B69A4"/>
    <w:rsid w:val="007B6E60"/>
    <w:rsid w:val="007B7136"/>
    <w:rsid w:val="007B7C45"/>
    <w:rsid w:val="007B7EE2"/>
    <w:rsid w:val="007C0393"/>
    <w:rsid w:val="007C04C9"/>
    <w:rsid w:val="007C0B51"/>
    <w:rsid w:val="007C0E58"/>
    <w:rsid w:val="007C10B3"/>
    <w:rsid w:val="007C1ACF"/>
    <w:rsid w:val="007C1EB3"/>
    <w:rsid w:val="007C271D"/>
    <w:rsid w:val="007C2BC6"/>
    <w:rsid w:val="007C2C9B"/>
    <w:rsid w:val="007C3810"/>
    <w:rsid w:val="007C4133"/>
    <w:rsid w:val="007C4178"/>
    <w:rsid w:val="007C4486"/>
    <w:rsid w:val="007C4A5F"/>
    <w:rsid w:val="007C50D5"/>
    <w:rsid w:val="007C5F44"/>
    <w:rsid w:val="007C6D19"/>
    <w:rsid w:val="007C6F6F"/>
    <w:rsid w:val="007C6FBA"/>
    <w:rsid w:val="007C7764"/>
    <w:rsid w:val="007C7E49"/>
    <w:rsid w:val="007C7E67"/>
    <w:rsid w:val="007D01C5"/>
    <w:rsid w:val="007D0B4F"/>
    <w:rsid w:val="007D14A6"/>
    <w:rsid w:val="007D27D0"/>
    <w:rsid w:val="007D2CE5"/>
    <w:rsid w:val="007D407B"/>
    <w:rsid w:val="007D4590"/>
    <w:rsid w:val="007D4E17"/>
    <w:rsid w:val="007D507C"/>
    <w:rsid w:val="007D574E"/>
    <w:rsid w:val="007D57D2"/>
    <w:rsid w:val="007D59A6"/>
    <w:rsid w:val="007D5FC6"/>
    <w:rsid w:val="007D6138"/>
    <w:rsid w:val="007D6336"/>
    <w:rsid w:val="007D71E0"/>
    <w:rsid w:val="007D71F8"/>
    <w:rsid w:val="007D7372"/>
    <w:rsid w:val="007D737D"/>
    <w:rsid w:val="007E084F"/>
    <w:rsid w:val="007E12A2"/>
    <w:rsid w:val="007E130B"/>
    <w:rsid w:val="007E1625"/>
    <w:rsid w:val="007E164B"/>
    <w:rsid w:val="007E1A98"/>
    <w:rsid w:val="007E1B36"/>
    <w:rsid w:val="007E1F50"/>
    <w:rsid w:val="007E2087"/>
    <w:rsid w:val="007E2124"/>
    <w:rsid w:val="007E23CD"/>
    <w:rsid w:val="007E2440"/>
    <w:rsid w:val="007E2468"/>
    <w:rsid w:val="007E2820"/>
    <w:rsid w:val="007E2A68"/>
    <w:rsid w:val="007E374D"/>
    <w:rsid w:val="007E3876"/>
    <w:rsid w:val="007E3914"/>
    <w:rsid w:val="007E44E9"/>
    <w:rsid w:val="007E4E80"/>
    <w:rsid w:val="007E511D"/>
    <w:rsid w:val="007E5370"/>
    <w:rsid w:val="007E56B4"/>
    <w:rsid w:val="007E583D"/>
    <w:rsid w:val="007E5FCF"/>
    <w:rsid w:val="007E6E4D"/>
    <w:rsid w:val="007E73DD"/>
    <w:rsid w:val="007E7426"/>
    <w:rsid w:val="007E742C"/>
    <w:rsid w:val="007E7A85"/>
    <w:rsid w:val="007F01C2"/>
    <w:rsid w:val="007F09DA"/>
    <w:rsid w:val="007F12BA"/>
    <w:rsid w:val="007F12E6"/>
    <w:rsid w:val="007F183B"/>
    <w:rsid w:val="007F1938"/>
    <w:rsid w:val="007F272D"/>
    <w:rsid w:val="007F2858"/>
    <w:rsid w:val="007F28D1"/>
    <w:rsid w:val="007F2A71"/>
    <w:rsid w:val="007F33B1"/>
    <w:rsid w:val="007F3873"/>
    <w:rsid w:val="007F3A09"/>
    <w:rsid w:val="007F3CE6"/>
    <w:rsid w:val="007F4358"/>
    <w:rsid w:val="007F43E9"/>
    <w:rsid w:val="007F48E6"/>
    <w:rsid w:val="007F4AD0"/>
    <w:rsid w:val="007F5583"/>
    <w:rsid w:val="007F5D3F"/>
    <w:rsid w:val="007F64BC"/>
    <w:rsid w:val="007F68E1"/>
    <w:rsid w:val="007F70D7"/>
    <w:rsid w:val="007F7158"/>
    <w:rsid w:val="007F7892"/>
    <w:rsid w:val="007F78BC"/>
    <w:rsid w:val="007F7FFB"/>
    <w:rsid w:val="008005B6"/>
    <w:rsid w:val="00800AD2"/>
    <w:rsid w:val="00801607"/>
    <w:rsid w:val="00801826"/>
    <w:rsid w:val="0080218D"/>
    <w:rsid w:val="00802550"/>
    <w:rsid w:val="00802696"/>
    <w:rsid w:val="00802A1B"/>
    <w:rsid w:val="00802C25"/>
    <w:rsid w:val="0080307E"/>
    <w:rsid w:val="0080329C"/>
    <w:rsid w:val="00803698"/>
    <w:rsid w:val="00803810"/>
    <w:rsid w:val="008043B1"/>
    <w:rsid w:val="00804976"/>
    <w:rsid w:val="00804D91"/>
    <w:rsid w:val="00804DAA"/>
    <w:rsid w:val="00804DF7"/>
    <w:rsid w:val="00805245"/>
    <w:rsid w:val="008055D9"/>
    <w:rsid w:val="008062BE"/>
    <w:rsid w:val="00806531"/>
    <w:rsid w:val="008066D9"/>
    <w:rsid w:val="008066E9"/>
    <w:rsid w:val="00807227"/>
    <w:rsid w:val="00807455"/>
    <w:rsid w:val="00807538"/>
    <w:rsid w:val="008077B7"/>
    <w:rsid w:val="008077F4"/>
    <w:rsid w:val="00807AEF"/>
    <w:rsid w:val="00807D1D"/>
    <w:rsid w:val="00807EE0"/>
    <w:rsid w:val="00807F1E"/>
    <w:rsid w:val="0081043E"/>
    <w:rsid w:val="00810E27"/>
    <w:rsid w:val="0081129A"/>
    <w:rsid w:val="00811F8E"/>
    <w:rsid w:val="008128DC"/>
    <w:rsid w:val="00812DDC"/>
    <w:rsid w:val="00812DF8"/>
    <w:rsid w:val="0081352A"/>
    <w:rsid w:val="008135C8"/>
    <w:rsid w:val="008136DC"/>
    <w:rsid w:val="00813A94"/>
    <w:rsid w:val="00813C18"/>
    <w:rsid w:val="0081456D"/>
    <w:rsid w:val="00815091"/>
    <w:rsid w:val="008159A3"/>
    <w:rsid w:val="00815C15"/>
    <w:rsid w:val="00816CD8"/>
    <w:rsid w:val="00817499"/>
    <w:rsid w:val="008178A5"/>
    <w:rsid w:val="00817D36"/>
    <w:rsid w:val="00817E9E"/>
    <w:rsid w:val="0082037A"/>
    <w:rsid w:val="00820A93"/>
    <w:rsid w:val="0082161B"/>
    <w:rsid w:val="008223AA"/>
    <w:rsid w:val="0082359E"/>
    <w:rsid w:val="00823B85"/>
    <w:rsid w:val="00824DDE"/>
    <w:rsid w:val="00824EC6"/>
    <w:rsid w:val="00825050"/>
    <w:rsid w:val="0082533A"/>
    <w:rsid w:val="00825C0A"/>
    <w:rsid w:val="00825C73"/>
    <w:rsid w:val="00825EE7"/>
    <w:rsid w:val="00825FDE"/>
    <w:rsid w:val="00826128"/>
    <w:rsid w:val="00826375"/>
    <w:rsid w:val="008265D9"/>
    <w:rsid w:val="00827074"/>
    <w:rsid w:val="008270D1"/>
    <w:rsid w:val="008272C2"/>
    <w:rsid w:val="0082774A"/>
    <w:rsid w:val="00827A8D"/>
    <w:rsid w:val="00827BAB"/>
    <w:rsid w:val="00827D6D"/>
    <w:rsid w:val="00830715"/>
    <w:rsid w:val="008308AC"/>
    <w:rsid w:val="00830A98"/>
    <w:rsid w:val="00830F13"/>
    <w:rsid w:val="0083158E"/>
    <w:rsid w:val="00831BD6"/>
    <w:rsid w:val="00831FA1"/>
    <w:rsid w:val="008320BF"/>
    <w:rsid w:val="008321CD"/>
    <w:rsid w:val="008323C9"/>
    <w:rsid w:val="0083241C"/>
    <w:rsid w:val="00832907"/>
    <w:rsid w:val="0083297D"/>
    <w:rsid w:val="008329C5"/>
    <w:rsid w:val="00832DEF"/>
    <w:rsid w:val="0083356C"/>
    <w:rsid w:val="00834856"/>
    <w:rsid w:val="00834B95"/>
    <w:rsid w:val="00834FE3"/>
    <w:rsid w:val="0083590B"/>
    <w:rsid w:val="00835AC1"/>
    <w:rsid w:val="00835CD2"/>
    <w:rsid w:val="00835DCF"/>
    <w:rsid w:val="00835E18"/>
    <w:rsid w:val="00836110"/>
    <w:rsid w:val="0083693F"/>
    <w:rsid w:val="00836E71"/>
    <w:rsid w:val="00837E09"/>
    <w:rsid w:val="00840997"/>
    <w:rsid w:val="00841804"/>
    <w:rsid w:val="00842071"/>
    <w:rsid w:val="00842156"/>
    <w:rsid w:val="008422D4"/>
    <w:rsid w:val="0084252F"/>
    <w:rsid w:val="0084294C"/>
    <w:rsid w:val="00842CC7"/>
    <w:rsid w:val="00843786"/>
    <w:rsid w:val="00843CA1"/>
    <w:rsid w:val="0084486D"/>
    <w:rsid w:val="00845006"/>
    <w:rsid w:val="008457EF"/>
    <w:rsid w:val="00846153"/>
    <w:rsid w:val="008464D7"/>
    <w:rsid w:val="00846771"/>
    <w:rsid w:val="00846E71"/>
    <w:rsid w:val="008471AA"/>
    <w:rsid w:val="0084786A"/>
    <w:rsid w:val="008501D9"/>
    <w:rsid w:val="008504C5"/>
    <w:rsid w:val="0085094E"/>
    <w:rsid w:val="00851702"/>
    <w:rsid w:val="008522B9"/>
    <w:rsid w:val="0085237E"/>
    <w:rsid w:val="00852390"/>
    <w:rsid w:val="0085252D"/>
    <w:rsid w:val="00852568"/>
    <w:rsid w:val="00852EF2"/>
    <w:rsid w:val="00853BE6"/>
    <w:rsid w:val="00854C42"/>
    <w:rsid w:val="0085539E"/>
    <w:rsid w:val="0085565A"/>
    <w:rsid w:val="008557D9"/>
    <w:rsid w:val="008558DF"/>
    <w:rsid w:val="008562B1"/>
    <w:rsid w:val="0085698E"/>
    <w:rsid w:val="008569EE"/>
    <w:rsid w:val="00856D7A"/>
    <w:rsid w:val="00856DD5"/>
    <w:rsid w:val="008571BE"/>
    <w:rsid w:val="008575B3"/>
    <w:rsid w:val="00857CF0"/>
    <w:rsid w:val="0086023C"/>
    <w:rsid w:val="008603C9"/>
    <w:rsid w:val="00860497"/>
    <w:rsid w:val="008623F5"/>
    <w:rsid w:val="008624C8"/>
    <w:rsid w:val="00862805"/>
    <w:rsid w:val="00862C80"/>
    <w:rsid w:val="008634B7"/>
    <w:rsid w:val="00863766"/>
    <w:rsid w:val="0086377D"/>
    <w:rsid w:val="00863B92"/>
    <w:rsid w:val="00864030"/>
    <w:rsid w:val="008642F4"/>
    <w:rsid w:val="00864873"/>
    <w:rsid w:val="00864E20"/>
    <w:rsid w:val="00864F23"/>
    <w:rsid w:val="00865D2E"/>
    <w:rsid w:val="0086611D"/>
    <w:rsid w:val="00866323"/>
    <w:rsid w:val="008668F7"/>
    <w:rsid w:val="00866B6F"/>
    <w:rsid w:val="00866BDC"/>
    <w:rsid w:val="00867835"/>
    <w:rsid w:val="008700AA"/>
    <w:rsid w:val="00871102"/>
    <w:rsid w:val="00871CAB"/>
    <w:rsid w:val="00872127"/>
    <w:rsid w:val="00872A47"/>
    <w:rsid w:val="00872C70"/>
    <w:rsid w:val="00872FAA"/>
    <w:rsid w:val="008738EA"/>
    <w:rsid w:val="00874044"/>
    <w:rsid w:val="00874050"/>
    <w:rsid w:val="00874D54"/>
    <w:rsid w:val="008752BE"/>
    <w:rsid w:val="00875680"/>
    <w:rsid w:val="008758A6"/>
    <w:rsid w:val="00875AA3"/>
    <w:rsid w:val="008770F0"/>
    <w:rsid w:val="00877902"/>
    <w:rsid w:val="00877FE9"/>
    <w:rsid w:val="00880091"/>
    <w:rsid w:val="00880B07"/>
    <w:rsid w:val="008811F4"/>
    <w:rsid w:val="0088163A"/>
    <w:rsid w:val="00882457"/>
    <w:rsid w:val="0088279E"/>
    <w:rsid w:val="00882974"/>
    <w:rsid w:val="00882E6C"/>
    <w:rsid w:val="00882F2C"/>
    <w:rsid w:val="008831B5"/>
    <w:rsid w:val="008840AE"/>
    <w:rsid w:val="0088411F"/>
    <w:rsid w:val="00884289"/>
    <w:rsid w:val="00884819"/>
    <w:rsid w:val="00884AEF"/>
    <w:rsid w:val="00886340"/>
    <w:rsid w:val="00886833"/>
    <w:rsid w:val="00886B00"/>
    <w:rsid w:val="00886DE3"/>
    <w:rsid w:val="00887056"/>
    <w:rsid w:val="00887B0D"/>
    <w:rsid w:val="00890000"/>
    <w:rsid w:val="00890519"/>
    <w:rsid w:val="008906EE"/>
    <w:rsid w:val="0089124F"/>
    <w:rsid w:val="0089160E"/>
    <w:rsid w:val="0089183E"/>
    <w:rsid w:val="00891C7E"/>
    <w:rsid w:val="00891D01"/>
    <w:rsid w:val="008920EA"/>
    <w:rsid w:val="008939B4"/>
    <w:rsid w:val="00894342"/>
    <w:rsid w:val="00894BDE"/>
    <w:rsid w:val="00894EEC"/>
    <w:rsid w:val="008955A3"/>
    <w:rsid w:val="00895FBB"/>
    <w:rsid w:val="00896018"/>
    <w:rsid w:val="0089623C"/>
    <w:rsid w:val="0089632B"/>
    <w:rsid w:val="00896806"/>
    <w:rsid w:val="00896CEE"/>
    <w:rsid w:val="00897651"/>
    <w:rsid w:val="008976DE"/>
    <w:rsid w:val="008978E3"/>
    <w:rsid w:val="00897DAD"/>
    <w:rsid w:val="00897F45"/>
    <w:rsid w:val="008A030C"/>
    <w:rsid w:val="008A05B1"/>
    <w:rsid w:val="008A0805"/>
    <w:rsid w:val="008A0E63"/>
    <w:rsid w:val="008A0EAC"/>
    <w:rsid w:val="008A0EF6"/>
    <w:rsid w:val="008A10A5"/>
    <w:rsid w:val="008A12AA"/>
    <w:rsid w:val="008A13EA"/>
    <w:rsid w:val="008A1BBC"/>
    <w:rsid w:val="008A1C90"/>
    <w:rsid w:val="008A1FB8"/>
    <w:rsid w:val="008A227F"/>
    <w:rsid w:val="008A32A4"/>
    <w:rsid w:val="008A37C5"/>
    <w:rsid w:val="008A393C"/>
    <w:rsid w:val="008A3CEC"/>
    <w:rsid w:val="008A4931"/>
    <w:rsid w:val="008A4E8E"/>
    <w:rsid w:val="008A5128"/>
    <w:rsid w:val="008A5E8F"/>
    <w:rsid w:val="008A67C6"/>
    <w:rsid w:val="008A6B9F"/>
    <w:rsid w:val="008A7363"/>
    <w:rsid w:val="008A750D"/>
    <w:rsid w:val="008A7B48"/>
    <w:rsid w:val="008B0B9F"/>
    <w:rsid w:val="008B14EB"/>
    <w:rsid w:val="008B16F4"/>
    <w:rsid w:val="008B1903"/>
    <w:rsid w:val="008B1BC0"/>
    <w:rsid w:val="008B2225"/>
    <w:rsid w:val="008B2711"/>
    <w:rsid w:val="008B35F3"/>
    <w:rsid w:val="008B4027"/>
    <w:rsid w:val="008B4387"/>
    <w:rsid w:val="008B46C8"/>
    <w:rsid w:val="008B4711"/>
    <w:rsid w:val="008B5569"/>
    <w:rsid w:val="008B5E8C"/>
    <w:rsid w:val="008B6B8A"/>
    <w:rsid w:val="008B6BDF"/>
    <w:rsid w:val="008B6E40"/>
    <w:rsid w:val="008B70AF"/>
    <w:rsid w:val="008B7628"/>
    <w:rsid w:val="008B7F0A"/>
    <w:rsid w:val="008C002E"/>
    <w:rsid w:val="008C136D"/>
    <w:rsid w:val="008C1627"/>
    <w:rsid w:val="008C22F6"/>
    <w:rsid w:val="008C2B14"/>
    <w:rsid w:val="008C3AEE"/>
    <w:rsid w:val="008C3E42"/>
    <w:rsid w:val="008C423A"/>
    <w:rsid w:val="008C4374"/>
    <w:rsid w:val="008C5730"/>
    <w:rsid w:val="008C5E30"/>
    <w:rsid w:val="008C605D"/>
    <w:rsid w:val="008C6A88"/>
    <w:rsid w:val="008C6BBE"/>
    <w:rsid w:val="008C735C"/>
    <w:rsid w:val="008C74FD"/>
    <w:rsid w:val="008C7C79"/>
    <w:rsid w:val="008D0012"/>
    <w:rsid w:val="008D05CA"/>
    <w:rsid w:val="008D07F3"/>
    <w:rsid w:val="008D11E1"/>
    <w:rsid w:val="008D1363"/>
    <w:rsid w:val="008D169A"/>
    <w:rsid w:val="008D1C45"/>
    <w:rsid w:val="008D2C4B"/>
    <w:rsid w:val="008D3CD6"/>
    <w:rsid w:val="008D4920"/>
    <w:rsid w:val="008D5319"/>
    <w:rsid w:val="008D5559"/>
    <w:rsid w:val="008D598E"/>
    <w:rsid w:val="008D5A99"/>
    <w:rsid w:val="008D5BD6"/>
    <w:rsid w:val="008D5D11"/>
    <w:rsid w:val="008D5E4A"/>
    <w:rsid w:val="008D6CA2"/>
    <w:rsid w:val="008D6FA1"/>
    <w:rsid w:val="008D7568"/>
    <w:rsid w:val="008D7802"/>
    <w:rsid w:val="008D79C1"/>
    <w:rsid w:val="008D79C8"/>
    <w:rsid w:val="008D7CD9"/>
    <w:rsid w:val="008E0218"/>
    <w:rsid w:val="008E0AE6"/>
    <w:rsid w:val="008E1070"/>
    <w:rsid w:val="008E18F7"/>
    <w:rsid w:val="008E1B1D"/>
    <w:rsid w:val="008E1D59"/>
    <w:rsid w:val="008E2415"/>
    <w:rsid w:val="008E52A4"/>
    <w:rsid w:val="008E5656"/>
    <w:rsid w:val="008E566E"/>
    <w:rsid w:val="008E5685"/>
    <w:rsid w:val="008E5969"/>
    <w:rsid w:val="008E5CE0"/>
    <w:rsid w:val="008E5DF4"/>
    <w:rsid w:val="008E66DF"/>
    <w:rsid w:val="008E6989"/>
    <w:rsid w:val="008E6B6F"/>
    <w:rsid w:val="008E6D06"/>
    <w:rsid w:val="008E6D80"/>
    <w:rsid w:val="008E7CB0"/>
    <w:rsid w:val="008F17C6"/>
    <w:rsid w:val="008F2248"/>
    <w:rsid w:val="008F2630"/>
    <w:rsid w:val="008F2B98"/>
    <w:rsid w:val="008F3B27"/>
    <w:rsid w:val="008F4005"/>
    <w:rsid w:val="008F4468"/>
    <w:rsid w:val="008F4722"/>
    <w:rsid w:val="008F5EFC"/>
    <w:rsid w:val="008F78A6"/>
    <w:rsid w:val="008F7C80"/>
    <w:rsid w:val="008F7EFE"/>
    <w:rsid w:val="009006BF"/>
    <w:rsid w:val="0090080E"/>
    <w:rsid w:val="00901115"/>
    <w:rsid w:val="009013F4"/>
    <w:rsid w:val="009014B3"/>
    <w:rsid w:val="00901E3B"/>
    <w:rsid w:val="00901FA3"/>
    <w:rsid w:val="0090239E"/>
    <w:rsid w:val="0090240D"/>
    <w:rsid w:val="009024E9"/>
    <w:rsid w:val="00902949"/>
    <w:rsid w:val="00902C80"/>
    <w:rsid w:val="00902D26"/>
    <w:rsid w:val="00902EF1"/>
    <w:rsid w:val="00902F24"/>
    <w:rsid w:val="009038A4"/>
    <w:rsid w:val="00903D11"/>
    <w:rsid w:val="0090410E"/>
    <w:rsid w:val="00904E1C"/>
    <w:rsid w:val="009051D0"/>
    <w:rsid w:val="00905454"/>
    <w:rsid w:val="00905576"/>
    <w:rsid w:val="00905A32"/>
    <w:rsid w:val="00906148"/>
    <w:rsid w:val="00906BBC"/>
    <w:rsid w:val="009074AF"/>
    <w:rsid w:val="00907603"/>
    <w:rsid w:val="00907E5D"/>
    <w:rsid w:val="00907EBB"/>
    <w:rsid w:val="00907F8B"/>
    <w:rsid w:val="0091090B"/>
    <w:rsid w:val="0091295D"/>
    <w:rsid w:val="00912B4B"/>
    <w:rsid w:val="00914069"/>
    <w:rsid w:val="009141A4"/>
    <w:rsid w:val="009143AE"/>
    <w:rsid w:val="0091493D"/>
    <w:rsid w:val="00914EF6"/>
    <w:rsid w:val="00915D23"/>
    <w:rsid w:val="00916257"/>
    <w:rsid w:val="009165B0"/>
    <w:rsid w:val="00916A05"/>
    <w:rsid w:val="009174B9"/>
    <w:rsid w:val="00917A70"/>
    <w:rsid w:val="00917C13"/>
    <w:rsid w:val="009205E2"/>
    <w:rsid w:val="00921321"/>
    <w:rsid w:val="00921772"/>
    <w:rsid w:val="00921FDE"/>
    <w:rsid w:val="00922611"/>
    <w:rsid w:val="009228F5"/>
    <w:rsid w:val="009236AA"/>
    <w:rsid w:val="009237DC"/>
    <w:rsid w:val="00923A05"/>
    <w:rsid w:val="00923CC0"/>
    <w:rsid w:val="00923E58"/>
    <w:rsid w:val="00924654"/>
    <w:rsid w:val="00924717"/>
    <w:rsid w:val="009249CB"/>
    <w:rsid w:val="00924CB8"/>
    <w:rsid w:val="00924D2F"/>
    <w:rsid w:val="00924F5F"/>
    <w:rsid w:val="0092504F"/>
    <w:rsid w:val="0092537A"/>
    <w:rsid w:val="00925E29"/>
    <w:rsid w:val="00925E33"/>
    <w:rsid w:val="009261BD"/>
    <w:rsid w:val="009263B3"/>
    <w:rsid w:val="00926DA9"/>
    <w:rsid w:val="00930F01"/>
    <w:rsid w:val="009310C0"/>
    <w:rsid w:val="00931260"/>
    <w:rsid w:val="009314E4"/>
    <w:rsid w:val="00931795"/>
    <w:rsid w:val="00931D40"/>
    <w:rsid w:val="00931D59"/>
    <w:rsid w:val="00932691"/>
    <w:rsid w:val="00933A99"/>
    <w:rsid w:val="00933CE2"/>
    <w:rsid w:val="00935108"/>
    <w:rsid w:val="009356A2"/>
    <w:rsid w:val="009357EC"/>
    <w:rsid w:val="00935B54"/>
    <w:rsid w:val="00935D33"/>
    <w:rsid w:val="00935E57"/>
    <w:rsid w:val="00935EE4"/>
    <w:rsid w:val="0093671C"/>
    <w:rsid w:val="009368F0"/>
    <w:rsid w:val="00937036"/>
    <w:rsid w:val="00937393"/>
    <w:rsid w:val="00937E2F"/>
    <w:rsid w:val="009404F4"/>
    <w:rsid w:val="009405DB"/>
    <w:rsid w:val="00940CAA"/>
    <w:rsid w:val="00941887"/>
    <w:rsid w:val="00941F19"/>
    <w:rsid w:val="0094217A"/>
    <w:rsid w:val="00942718"/>
    <w:rsid w:val="009427DC"/>
    <w:rsid w:val="00942973"/>
    <w:rsid w:val="00942D0E"/>
    <w:rsid w:val="009436C4"/>
    <w:rsid w:val="00943707"/>
    <w:rsid w:val="00944DE0"/>
    <w:rsid w:val="00944FE1"/>
    <w:rsid w:val="009451C5"/>
    <w:rsid w:val="009452CA"/>
    <w:rsid w:val="00945417"/>
    <w:rsid w:val="009457F2"/>
    <w:rsid w:val="00945E9C"/>
    <w:rsid w:val="00946F64"/>
    <w:rsid w:val="00947294"/>
    <w:rsid w:val="00947D6F"/>
    <w:rsid w:val="00947DFE"/>
    <w:rsid w:val="00947F2E"/>
    <w:rsid w:val="009505D6"/>
    <w:rsid w:val="00950C5B"/>
    <w:rsid w:val="00951532"/>
    <w:rsid w:val="009520D0"/>
    <w:rsid w:val="009520FF"/>
    <w:rsid w:val="0095218D"/>
    <w:rsid w:val="009525CD"/>
    <w:rsid w:val="009526E8"/>
    <w:rsid w:val="00952B5D"/>
    <w:rsid w:val="0095369C"/>
    <w:rsid w:val="00953B52"/>
    <w:rsid w:val="00954919"/>
    <w:rsid w:val="009555A4"/>
    <w:rsid w:val="00955BFF"/>
    <w:rsid w:val="00955F58"/>
    <w:rsid w:val="009561C2"/>
    <w:rsid w:val="00956C3C"/>
    <w:rsid w:val="00956CFE"/>
    <w:rsid w:val="009574C3"/>
    <w:rsid w:val="00957DED"/>
    <w:rsid w:val="00960427"/>
    <w:rsid w:val="0096057F"/>
    <w:rsid w:val="009609D4"/>
    <w:rsid w:val="00960E3D"/>
    <w:rsid w:val="00960FE2"/>
    <w:rsid w:val="00961162"/>
    <w:rsid w:val="009617F6"/>
    <w:rsid w:val="009619B5"/>
    <w:rsid w:val="00961E48"/>
    <w:rsid w:val="00963C7F"/>
    <w:rsid w:val="0096478A"/>
    <w:rsid w:val="00964CFC"/>
    <w:rsid w:val="00965226"/>
    <w:rsid w:val="00965956"/>
    <w:rsid w:val="00965A31"/>
    <w:rsid w:val="00965B27"/>
    <w:rsid w:val="00965CB8"/>
    <w:rsid w:val="00965F46"/>
    <w:rsid w:val="00966387"/>
    <w:rsid w:val="00966E84"/>
    <w:rsid w:val="00967EF7"/>
    <w:rsid w:val="0097002B"/>
    <w:rsid w:val="00970140"/>
    <w:rsid w:val="00970309"/>
    <w:rsid w:val="00970930"/>
    <w:rsid w:val="00971BC7"/>
    <w:rsid w:val="00971FFD"/>
    <w:rsid w:val="009723B0"/>
    <w:rsid w:val="0097243C"/>
    <w:rsid w:val="00972937"/>
    <w:rsid w:val="00972E6F"/>
    <w:rsid w:val="00974270"/>
    <w:rsid w:val="00974488"/>
    <w:rsid w:val="00974AD6"/>
    <w:rsid w:val="00974ECE"/>
    <w:rsid w:val="00975320"/>
    <w:rsid w:val="00975E1F"/>
    <w:rsid w:val="00975E40"/>
    <w:rsid w:val="00976A8B"/>
    <w:rsid w:val="00976AA5"/>
    <w:rsid w:val="00976B83"/>
    <w:rsid w:val="00977130"/>
    <w:rsid w:val="0097713E"/>
    <w:rsid w:val="0097767F"/>
    <w:rsid w:val="0098018E"/>
    <w:rsid w:val="0098020F"/>
    <w:rsid w:val="009805F3"/>
    <w:rsid w:val="00980BBA"/>
    <w:rsid w:val="00980BE0"/>
    <w:rsid w:val="00980D4B"/>
    <w:rsid w:val="00980D96"/>
    <w:rsid w:val="00981355"/>
    <w:rsid w:val="00981A76"/>
    <w:rsid w:val="00981CAE"/>
    <w:rsid w:val="00981D99"/>
    <w:rsid w:val="00982675"/>
    <w:rsid w:val="009831B0"/>
    <w:rsid w:val="009834C7"/>
    <w:rsid w:val="0098365D"/>
    <w:rsid w:val="009843D4"/>
    <w:rsid w:val="00984B07"/>
    <w:rsid w:val="00985821"/>
    <w:rsid w:val="00985A0D"/>
    <w:rsid w:val="00986979"/>
    <w:rsid w:val="00986C8D"/>
    <w:rsid w:val="00987780"/>
    <w:rsid w:val="00990358"/>
    <w:rsid w:val="00990E8B"/>
    <w:rsid w:val="009916C1"/>
    <w:rsid w:val="009920E5"/>
    <w:rsid w:val="009922AD"/>
    <w:rsid w:val="0099251A"/>
    <w:rsid w:val="009929FB"/>
    <w:rsid w:val="00992C89"/>
    <w:rsid w:val="00992D32"/>
    <w:rsid w:val="0099337B"/>
    <w:rsid w:val="009933D3"/>
    <w:rsid w:val="00994091"/>
    <w:rsid w:val="009940CF"/>
    <w:rsid w:val="00994598"/>
    <w:rsid w:val="0099463E"/>
    <w:rsid w:val="00995848"/>
    <w:rsid w:val="00995901"/>
    <w:rsid w:val="009959B6"/>
    <w:rsid w:val="00995A56"/>
    <w:rsid w:val="00996973"/>
    <w:rsid w:val="00997601"/>
    <w:rsid w:val="00997A48"/>
    <w:rsid w:val="009A0144"/>
    <w:rsid w:val="009A01D6"/>
    <w:rsid w:val="009A097B"/>
    <w:rsid w:val="009A0FAB"/>
    <w:rsid w:val="009A11F0"/>
    <w:rsid w:val="009A1534"/>
    <w:rsid w:val="009A1891"/>
    <w:rsid w:val="009A1D07"/>
    <w:rsid w:val="009A1F62"/>
    <w:rsid w:val="009A259A"/>
    <w:rsid w:val="009A262F"/>
    <w:rsid w:val="009A2AA6"/>
    <w:rsid w:val="009A303B"/>
    <w:rsid w:val="009A332E"/>
    <w:rsid w:val="009A35DC"/>
    <w:rsid w:val="009A3A51"/>
    <w:rsid w:val="009A3F0A"/>
    <w:rsid w:val="009A43E9"/>
    <w:rsid w:val="009A4967"/>
    <w:rsid w:val="009A4C35"/>
    <w:rsid w:val="009A4C54"/>
    <w:rsid w:val="009A562E"/>
    <w:rsid w:val="009A5CE6"/>
    <w:rsid w:val="009A66EF"/>
    <w:rsid w:val="009B0043"/>
    <w:rsid w:val="009B0062"/>
    <w:rsid w:val="009B0185"/>
    <w:rsid w:val="009B0901"/>
    <w:rsid w:val="009B0975"/>
    <w:rsid w:val="009B0A51"/>
    <w:rsid w:val="009B0A96"/>
    <w:rsid w:val="009B119E"/>
    <w:rsid w:val="009B16F6"/>
    <w:rsid w:val="009B1DE2"/>
    <w:rsid w:val="009B285B"/>
    <w:rsid w:val="009B3134"/>
    <w:rsid w:val="009B3158"/>
    <w:rsid w:val="009B366B"/>
    <w:rsid w:val="009B3BD2"/>
    <w:rsid w:val="009B5028"/>
    <w:rsid w:val="009B58E8"/>
    <w:rsid w:val="009B6908"/>
    <w:rsid w:val="009B779A"/>
    <w:rsid w:val="009C01E8"/>
    <w:rsid w:val="009C0B84"/>
    <w:rsid w:val="009C1DD3"/>
    <w:rsid w:val="009C2E75"/>
    <w:rsid w:val="009C2EFC"/>
    <w:rsid w:val="009C2F71"/>
    <w:rsid w:val="009C3B5C"/>
    <w:rsid w:val="009C3D0D"/>
    <w:rsid w:val="009C43FD"/>
    <w:rsid w:val="009C4657"/>
    <w:rsid w:val="009C499E"/>
    <w:rsid w:val="009C4FE7"/>
    <w:rsid w:val="009C504C"/>
    <w:rsid w:val="009C53A8"/>
    <w:rsid w:val="009C56A2"/>
    <w:rsid w:val="009C5A66"/>
    <w:rsid w:val="009C5D2A"/>
    <w:rsid w:val="009C5EF6"/>
    <w:rsid w:val="009C6192"/>
    <w:rsid w:val="009C673A"/>
    <w:rsid w:val="009C6CF8"/>
    <w:rsid w:val="009C71A8"/>
    <w:rsid w:val="009C792C"/>
    <w:rsid w:val="009C793B"/>
    <w:rsid w:val="009C7B1A"/>
    <w:rsid w:val="009C7EE8"/>
    <w:rsid w:val="009D0458"/>
    <w:rsid w:val="009D1121"/>
    <w:rsid w:val="009D125B"/>
    <w:rsid w:val="009D14AA"/>
    <w:rsid w:val="009D157B"/>
    <w:rsid w:val="009D1DA1"/>
    <w:rsid w:val="009D1DED"/>
    <w:rsid w:val="009D2A84"/>
    <w:rsid w:val="009D37D3"/>
    <w:rsid w:val="009D382E"/>
    <w:rsid w:val="009D3873"/>
    <w:rsid w:val="009D3CE6"/>
    <w:rsid w:val="009D4846"/>
    <w:rsid w:val="009D618E"/>
    <w:rsid w:val="009D69CC"/>
    <w:rsid w:val="009D6A28"/>
    <w:rsid w:val="009D7377"/>
    <w:rsid w:val="009D7F3C"/>
    <w:rsid w:val="009E109A"/>
    <w:rsid w:val="009E14E2"/>
    <w:rsid w:val="009E16EF"/>
    <w:rsid w:val="009E1E2E"/>
    <w:rsid w:val="009E20CE"/>
    <w:rsid w:val="009E2266"/>
    <w:rsid w:val="009E241A"/>
    <w:rsid w:val="009E2486"/>
    <w:rsid w:val="009E2E6B"/>
    <w:rsid w:val="009E2EDA"/>
    <w:rsid w:val="009E3085"/>
    <w:rsid w:val="009E33E9"/>
    <w:rsid w:val="009E3738"/>
    <w:rsid w:val="009E4175"/>
    <w:rsid w:val="009E423C"/>
    <w:rsid w:val="009E487C"/>
    <w:rsid w:val="009E4EAE"/>
    <w:rsid w:val="009E5219"/>
    <w:rsid w:val="009E5501"/>
    <w:rsid w:val="009E563C"/>
    <w:rsid w:val="009E6271"/>
    <w:rsid w:val="009E69CB"/>
    <w:rsid w:val="009E6B53"/>
    <w:rsid w:val="009E7568"/>
    <w:rsid w:val="009E7A17"/>
    <w:rsid w:val="009E7F22"/>
    <w:rsid w:val="009E7FD6"/>
    <w:rsid w:val="009F1BE2"/>
    <w:rsid w:val="009F2936"/>
    <w:rsid w:val="009F293B"/>
    <w:rsid w:val="009F2E2F"/>
    <w:rsid w:val="009F34BA"/>
    <w:rsid w:val="009F3793"/>
    <w:rsid w:val="009F39FB"/>
    <w:rsid w:val="009F4D31"/>
    <w:rsid w:val="009F511B"/>
    <w:rsid w:val="009F61B3"/>
    <w:rsid w:val="009F655F"/>
    <w:rsid w:val="009F6F8E"/>
    <w:rsid w:val="009F719D"/>
    <w:rsid w:val="009F72B9"/>
    <w:rsid w:val="009F76EE"/>
    <w:rsid w:val="009F7702"/>
    <w:rsid w:val="009F783E"/>
    <w:rsid w:val="009F7B92"/>
    <w:rsid w:val="009F7EBC"/>
    <w:rsid w:val="00A0051A"/>
    <w:rsid w:val="00A00C6A"/>
    <w:rsid w:val="00A00DBB"/>
    <w:rsid w:val="00A00E27"/>
    <w:rsid w:val="00A0131C"/>
    <w:rsid w:val="00A01AFE"/>
    <w:rsid w:val="00A01E4C"/>
    <w:rsid w:val="00A0202C"/>
    <w:rsid w:val="00A02FA8"/>
    <w:rsid w:val="00A03132"/>
    <w:rsid w:val="00A03C27"/>
    <w:rsid w:val="00A04216"/>
    <w:rsid w:val="00A04952"/>
    <w:rsid w:val="00A05018"/>
    <w:rsid w:val="00A0527A"/>
    <w:rsid w:val="00A05530"/>
    <w:rsid w:val="00A06084"/>
    <w:rsid w:val="00A06C30"/>
    <w:rsid w:val="00A070B6"/>
    <w:rsid w:val="00A07A6B"/>
    <w:rsid w:val="00A07D91"/>
    <w:rsid w:val="00A07E83"/>
    <w:rsid w:val="00A10C2D"/>
    <w:rsid w:val="00A10CB8"/>
    <w:rsid w:val="00A10E7A"/>
    <w:rsid w:val="00A1153C"/>
    <w:rsid w:val="00A11A5E"/>
    <w:rsid w:val="00A11C8A"/>
    <w:rsid w:val="00A1200C"/>
    <w:rsid w:val="00A126C8"/>
    <w:rsid w:val="00A135DE"/>
    <w:rsid w:val="00A13BAF"/>
    <w:rsid w:val="00A141DF"/>
    <w:rsid w:val="00A14DC1"/>
    <w:rsid w:val="00A15235"/>
    <w:rsid w:val="00A1552C"/>
    <w:rsid w:val="00A1565A"/>
    <w:rsid w:val="00A15B6B"/>
    <w:rsid w:val="00A15FCB"/>
    <w:rsid w:val="00A16024"/>
    <w:rsid w:val="00A16178"/>
    <w:rsid w:val="00A161E1"/>
    <w:rsid w:val="00A16974"/>
    <w:rsid w:val="00A16BB6"/>
    <w:rsid w:val="00A16F3B"/>
    <w:rsid w:val="00A16FA4"/>
    <w:rsid w:val="00A17258"/>
    <w:rsid w:val="00A17831"/>
    <w:rsid w:val="00A17B8C"/>
    <w:rsid w:val="00A20012"/>
    <w:rsid w:val="00A2077A"/>
    <w:rsid w:val="00A20840"/>
    <w:rsid w:val="00A20B30"/>
    <w:rsid w:val="00A21A5D"/>
    <w:rsid w:val="00A21B65"/>
    <w:rsid w:val="00A22028"/>
    <w:rsid w:val="00A2265F"/>
    <w:rsid w:val="00A23125"/>
    <w:rsid w:val="00A23B54"/>
    <w:rsid w:val="00A23FEB"/>
    <w:rsid w:val="00A24029"/>
    <w:rsid w:val="00A242C0"/>
    <w:rsid w:val="00A243E4"/>
    <w:rsid w:val="00A248B0"/>
    <w:rsid w:val="00A25357"/>
    <w:rsid w:val="00A2566E"/>
    <w:rsid w:val="00A25C56"/>
    <w:rsid w:val="00A26172"/>
    <w:rsid w:val="00A26F1F"/>
    <w:rsid w:val="00A2718A"/>
    <w:rsid w:val="00A2728E"/>
    <w:rsid w:val="00A2738D"/>
    <w:rsid w:val="00A2764D"/>
    <w:rsid w:val="00A30059"/>
    <w:rsid w:val="00A303E6"/>
    <w:rsid w:val="00A31096"/>
    <w:rsid w:val="00A3115F"/>
    <w:rsid w:val="00A311FE"/>
    <w:rsid w:val="00A31663"/>
    <w:rsid w:val="00A31AA4"/>
    <w:rsid w:val="00A32A50"/>
    <w:rsid w:val="00A32FA9"/>
    <w:rsid w:val="00A3300C"/>
    <w:rsid w:val="00A3319C"/>
    <w:rsid w:val="00A3320E"/>
    <w:rsid w:val="00A33657"/>
    <w:rsid w:val="00A3451F"/>
    <w:rsid w:val="00A34919"/>
    <w:rsid w:val="00A34956"/>
    <w:rsid w:val="00A34B7D"/>
    <w:rsid w:val="00A354A1"/>
    <w:rsid w:val="00A35633"/>
    <w:rsid w:val="00A359C5"/>
    <w:rsid w:val="00A35FF1"/>
    <w:rsid w:val="00A36187"/>
    <w:rsid w:val="00A361F1"/>
    <w:rsid w:val="00A36523"/>
    <w:rsid w:val="00A36C12"/>
    <w:rsid w:val="00A36CDE"/>
    <w:rsid w:val="00A37283"/>
    <w:rsid w:val="00A372C7"/>
    <w:rsid w:val="00A375E7"/>
    <w:rsid w:val="00A37B68"/>
    <w:rsid w:val="00A37CC5"/>
    <w:rsid w:val="00A37EF4"/>
    <w:rsid w:val="00A4039D"/>
    <w:rsid w:val="00A40C1E"/>
    <w:rsid w:val="00A40D5A"/>
    <w:rsid w:val="00A418F4"/>
    <w:rsid w:val="00A41A5C"/>
    <w:rsid w:val="00A42210"/>
    <w:rsid w:val="00A427DF"/>
    <w:rsid w:val="00A4281E"/>
    <w:rsid w:val="00A42852"/>
    <w:rsid w:val="00A42AFA"/>
    <w:rsid w:val="00A42F3C"/>
    <w:rsid w:val="00A432F7"/>
    <w:rsid w:val="00A43A5A"/>
    <w:rsid w:val="00A45998"/>
    <w:rsid w:val="00A4616E"/>
    <w:rsid w:val="00A462D5"/>
    <w:rsid w:val="00A463E1"/>
    <w:rsid w:val="00A46BE9"/>
    <w:rsid w:val="00A47793"/>
    <w:rsid w:val="00A47C45"/>
    <w:rsid w:val="00A47C66"/>
    <w:rsid w:val="00A47D3D"/>
    <w:rsid w:val="00A47DF6"/>
    <w:rsid w:val="00A50279"/>
    <w:rsid w:val="00A504C8"/>
    <w:rsid w:val="00A50B0A"/>
    <w:rsid w:val="00A50E66"/>
    <w:rsid w:val="00A51D74"/>
    <w:rsid w:val="00A52909"/>
    <w:rsid w:val="00A52B86"/>
    <w:rsid w:val="00A52F31"/>
    <w:rsid w:val="00A5349C"/>
    <w:rsid w:val="00A53B7F"/>
    <w:rsid w:val="00A546FD"/>
    <w:rsid w:val="00A5490C"/>
    <w:rsid w:val="00A54A01"/>
    <w:rsid w:val="00A54B33"/>
    <w:rsid w:val="00A54E0D"/>
    <w:rsid w:val="00A55064"/>
    <w:rsid w:val="00A55DE9"/>
    <w:rsid w:val="00A55F14"/>
    <w:rsid w:val="00A563C4"/>
    <w:rsid w:val="00A57D6A"/>
    <w:rsid w:val="00A57DF0"/>
    <w:rsid w:val="00A60B00"/>
    <w:rsid w:val="00A612D1"/>
    <w:rsid w:val="00A62C39"/>
    <w:rsid w:val="00A62CF8"/>
    <w:rsid w:val="00A62DBA"/>
    <w:rsid w:val="00A6359B"/>
    <w:rsid w:val="00A63A56"/>
    <w:rsid w:val="00A63D56"/>
    <w:rsid w:val="00A64AD8"/>
    <w:rsid w:val="00A64DB4"/>
    <w:rsid w:val="00A64E2A"/>
    <w:rsid w:val="00A66F5A"/>
    <w:rsid w:val="00A677BA"/>
    <w:rsid w:val="00A7063B"/>
    <w:rsid w:val="00A7068D"/>
    <w:rsid w:val="00A7087C"/>
    <w:rsid w:val="00A716AD"/>
    <w:rsid w:val="00A71D1C"/>
    <w:rsid w:val="00A73126"/>
    <w:rsid w:val="00A73237"/>
    <w:rsid w:val="00A75438"/>
    <w:rsid w:val="00A75606"/>
    <w:rsid w:val="00A7576F"/>
    <w:rsid w:val="00A757BB"/>
    <w:rsid w:val="00A75897"/>
    <w:rsid w:val="00A75BAC"/>
    <w:rsid w:val="00A773E0"/>
    <w:rsid w:val="00A774A1"/>
    <w:rsid w:val="00A7754C"/>
    <w:rsid w:val="00A7797A"/>
    <w:rsid w:val="00A77DDD"/>
    <w:rsid w:val="00A802EA"/>
    <w:rsid w:val="00A808F7"/>
    <w:rsid w:val="00A80FCF"/>
    <w:rsid w:val="00A810E3"/>
    <w:rsid w:val="00A81284"/>
    <w:rsid w:val="00A81EDA"/>
    <w:rsid w:val="00A829F3"/>
    <w:rsid w:val="00A83016"/>
    <w:rsid w:val="00A83D61"/>
    <w:rsid w:val="00A84670"/>
    <w:rsid w:val="00A850C2"/>
    <w:rsid w:val="00A85B63"/>
    <w:rsid w:val="00A85C55"/>
    <w:rsid w:val="00A861D8"/>
    <w:rsid w:val="00A86A76"/>
    <w:rsid w:val="00A86F88"/>
    <w:rsid w:val="00A87E26"/>
    <w:rsid w:val="00A90311"/>
    <w:rsid w:val="00A91768"/>
    <w:rsid w:val="00A91955"/>
    <w:rsid w:val="00A91E73"/>
    <w:rsid w:val="00A92119"/>
    <w:rsid w:val="00A9228B"/>
    <w:rsid w:val="00A9237F"/>
    <w:rsid w:val="00A92CEB"/>
    <w:rsid w:val="00A92DED"/>
    <w:rsid w:val="00A92EFF"/>
    <w:rsid w:val="00A93480"/>
    <w:rsid w:val="00A93663"/>
    <w:rsid w:val="00A9386A"/>
    <w:rsid w:val="00A93A73"/>
    <w:rsid w:val="00A9513B"/>
    <w:rsid w:val="00A952EF"/>
    <w:rsid w:val="00A9583C"/>
    <w:rsid w:val="00A9625F"/>
    <w:rsid w:val="00AA0251"/>
    <w:rsid w:val="00AA0C54"/>
    <w:rsid w:val="00AA0CD4"/>
    <w:rsid w:val="00AA1227"/>
    <w:rsid w:val="00AA1904"/>
    <w:rsid w:val="00AA1975"/>
    <w:rsid w:val="00AA2031"/>
    <w:rsid w:val="00AA21B4"/>
    <w:rsid w:val="00AA2790"/>
    <w:rsid w:val="00AA29CE"/>
    <w:rsid w:val="00AA3812"/>
    <w:rsid w:val="00AA3909"/>
    <w:rsid w:val="00AA3EEB"/>
    <w:rsid w:val="00AA4560"/>
    <w:rsid w:val="00AA570E"/>
    <w:rsid w:val="00AA5FA5"/>
    <w:rsid w:val="00AA6180"/>
    <w:rsid w:val="00AA6294"/>
    <w:rsid w:val="00AA6949"/>
    <w:rsid w:val="00AA6B0A"/>
    <w:rsid w:val="00AA71FA"/>
    <w:rsid w:val="00AB077D"/>
    <w:rsid w:val="00AB07EF"/>
    <w:rsid w:val="00AB1395"/>
    <w:rsid w:val="00AB1517"/>
    <w:rsid w:val="00AB172B"/>
    <w:rsid w:val="00AB2272"/>
    <w:rsid w:val="00AB2B3C"/>
    <w:rsid w:val="00AB37D8"/>
    <w:rsid w:val="00AB4657"/>
    <w:rsid w:val="00AB4AA1"/>
    <w:rsid w:val="00AB5E1D"/>
    <w:rsid w:val="00AB6C03"/>
    <w:rsid w:val="00AB7461"/>
    <w:rsid w:val="00AC02F4"/>
    <w:rsid w:val="00AC04CF"/>
    <w:rsid w:val="00AC05BA"/>
    <w:rsid w:val="00AC068A"/>
    <w:rsid w:val="00AC0FB1"/>
    <w:rsid w:val="00AC138A"/>
    <w:rsid w:val="00AC13A0"/>
    <w:rsid w:val="00AC17F4"/>
    <w:rsid w:val="00AC18CE"/>
    <w:rsid w:val="00AC1DA9"/>
    <w:rsid w:val="00AC1ED8"/>
    <w:rsid w:val="00AC237E"/>
    <w:rsid w:val="00AC2545"/>
    <w:rsid w:val="00AC2899"/>
    <w:rsid w:val="00AC3391"/>
    <w:rsid w:val="00AC37A2"/>
    <w:rsid w:val="00AC3863"/>
    <w:rsid w:val="00AC419B"/>
    <w:rsid w:val="00AC470F"/>
    <w:rsid w:val="00AC4763"/>
    <w:rsid w:val="00AC4852"/>
    <w:rsid w:val="00AC4B70"/>
    <w:rsid w:val="00AC4EB2"/>
    <w:rsid w:val="00AC50C3"/>
    <w:rsid w:val="00AC5121"/>
    <w:rsid w:val="00AC52A0"/>
    <w:rsid w:val="00AC5303"/>
    <w:rsid w:val="00AC5488"/>
    <w:rsid w:val="00AC5E50"/>
    <w:rsid w:val="00AC6199"/>
    <w:rsid w:val="00AC641A"/>
    <w:rsid w:val="00AC69F6"/>
    <w:rsid w:val="00AC748B"/>
    <w:rsid w:val="00AC7AF9"/>
    <w:rsid w:val="00AC7F00"/>
    <w:rsid w:val="00AD0038"/>
    <w:rsid w:val="00AD0E60"/>
    <w:rsid w:val="00AD22E2"/>
    <w:rsid w:val="00AD2870"/>
    <w:rsid w:val="00AD28F9"/>
    <w:rsid w:val="00AD3104"/>
    <w:rsid w:val="00AD3501"/>
    <w:rsid w:val="00AD4327"/>
    <w:rsid w:val="00AD4662"/>
    <w:rsid w:val="00AD5D4C"/>
    <w:rsid w:val="00AD699D"/>
    <w:rsid w:val="00AD6F34"/>
    <w:rsid w:val="00AD74C3"/>
    <w:rsid w:val="00AD78A6"/>
    <w:rsid w:val="00AD7B2E"/>
    <w:rsid w:val="00AD7D37"/>
    <w:rsid w:val="00AD7F21"/>
    <w:rsid w:val="00AE1135"/>
    <w:rsid w:val="00AE1136"/>
    <w:rsid w:val="00AE16F1"/>
    <w:rsid w:val="00AE17BD"/>
    <w:rsid w:val="00AE1959"/>
    <w:rsid w:val="00AE2108"/>
    <w:rsid w:val="00AE21EC"/>
    <w:rsid w:val="00AE25DC"/>
    <w:rsid w:val="00AE31BA"/>
    <w:rsid w:val="00AE327D"/>
    <w:rsid w:val="00AE40EF"/>
    <w:rsid w:val="00AE53BE"/>
    <w:rsid w:val="00AE5849"/>
    <w:rsid w:val="00AE5A73"/>
    <w:rsid w:val="00AE6BD1"/>
    <w:rsid w:val="00AE6E28"/>
    <w:rsid w:val="00AE6F14"/>
    <w:rsid w:val="00AE79BD"/>
    <w:rsid w:val="00AE7B57"/>
    <w:rsid w:val="00AF0292"/>
    <w:rsid w:val="00AF12D0"/>
    <w:rsid w:val="00AF1CC6"/>
    <w:rsid w:val="00AF26E6"/>
    <w:rsid w:val="00AF2A56"/>
    <w:rsid w:val="00AF2D15"/>
    <w:rsid w:val="00AF32C2"/>
    <w:rsid w:val="00AF3BF9"/>
    <w:rsid w:val="00AF3EED"/>
    <w:rsid w:val="00AF40F7"/>
    <w:rsid w:val="00AF42BE"/>
    <w:rsid w:val="00AF458F"/>
    <w:rsid w:val="00AF4687"/>
    <w:rsid w:val="00AF4A8E"/>
    <w:rsid w:val="00AF57B5"/>
    <w:rsid w:val="00AF5BA4"/>
    <w:rsid w:val="00AF5C97"/>
    <w:rsid w:val="00AF721C"/>
    <w:rsid w:val="00AF7760"/>
    <w:rsid w:val="00B003DB"/>
    <w:rsid w:val="00B00475"/>
    <w:rsid w:val="00B01011"/>
    <w:rsid w:val="00B0101C"/>
    <w:rsid w:val="00B013C4"/>
    <w:rsid w:val="00B0177D"/>
    <w:rsid w:val="00B023CA"/>
    <w:rsid w:val="00B02B98"/>
    <w:rsid w:val="00B02D64"/>
    <w:rsid w:val="00B048C2"/>
    <w:rsid w:val="00B0490F"/>
    <w:rsid w:val="00B050EA"/>
    <w:rsid w:val="00B05559"/>
    <w:rsid w:val="00B0562D"/>
    <w:rsid w:val="00B058EE"/>
    <w:rsid w:val="00B06021"/>
    <w:rsid w:val="00B0661D"/>
    <w:rsid w:val="00B07291"/>
    <w:rsid w:val="00B07A96"/>
    <w:rsid w:val="00B10933"/>
    <w:rsid w:val="00B1098B"/>
    <w:rsid w:val="00B10A1C"/>
    <w:rsid w:val="00B10F8F"/>
    <w:rsid w:val="00B111A5"/>
    <w:rsid w:val="00B11A64"/>
    <w:rsid w:val="00B1215C"/>
    <w:rsid w:val="00B12368"/>
    <w:rsid w:val="00B1241E"/>
    <w:rsid w:val="00B12C0B"/>
    <w:rsid w:val="00B12EC5"/>
    <w:rsid w:val="00B13873"/>
    <w:rsid w:val="00B13B27"/>
    <w:rsid w:val="00B13BC4"/>
    <w:rsid w:val="00B14191"/>
    <w:rsid w:val="00B1426E"/>
    <w:rsid w:val="00B15050"/>
    <w:rsid w:val="00B15145"/>
    <w:rsid w:val="00B151A1"/>
    <w:rsid w:val="00B153BD"/>
    <w:rsid w:val="00B157E8"/>
    <w:rsid w:val="00B15FC7"/>
    <w:rsid w:val="00B162B5"/>
    <w:rsid w:val="00B1648F"/>
    <w:rsid w:val="00B16893"/>
    <w:rsid w:val="00B16EC2"/>
    <w:rsid w:val="00B17E42"/>
    <w:rsid w:val="00B17E95"/>
    <w:rsid w:val="00B17FD5"/>
    <w:rsid w:val="00B20097"/>
    <w:rsid w:val="00B201C3"/>
    <w:rsid w:val="00B2036F"/>
    <w:rsid w:val="00B208A8"/>
    <w:rsid w:val="00B21465"/>
    <w:rsid w:val="00B21658"/>
    <w:rsid w:val="00B21C55"/>
    <w:rsid w:val="00B21F68"/>
    <w:rsid w:val="00B22044"/>
    <w:rsid w:val="00B2209C"/>
    <w:rsid w:val="00B22D8F"/>
    <w:rsid w:val="00B22F50"/>
    <w:rsid w:val="00B23101"/>
    <w:rsid w:val="00B232C0"/>
    <w:rsid w:val="00B23747"/>
    <w:rsid w:val="00B240CA"/>
    <w:rsid w:val="00B240F0"/>
    <w:rsid w:val="00B24799"/>
    <w:rsid w:val="00B24947"/>
    <w:rsid w:val="00B2520A"/>
    <w:rsid w:val="00B25C64"/>
    <w:rsid w:val="00B2631C"/>
    <w:rsid w:val="00B2795A"/>
    <w:rsid w:val="00B301D2"/>
    <w:rsid w:val="00B3024F"/>
    <w:rsid w:val="00B302F6"/>
    <w:rsid w:val="00B309C9"/>
    <w:rsid w:val="00B31168"/>
    <w:rsid w:val="00B316E7"/>
    <w:rsid w:val="00B3175C"/>
    <w:rsid w:val="00B31D56"/>
    <w:rsid w:val="00B31F4C"/>
    <w:rsid w:val="00B320C3"/>
    <w:rsid w:val="00B32162"/>
    <w:rsid w:val="00B325CD"/>
    <w:rsid w:val="00B32E09"/>
    <w:rsid w:val="00B335B5"/>
    <w:rsid w:val="00B33AD2"/>
    <w:rsid w:val="00B34826"/>
    <w:rsid w:val="00B34939"/>
    <w:rsid w:val="00B34F81"/>
    <w:rsid w:val="00B35090"/>
    <w:rsid w:val="00B354DD"/>
    <w:rsid w:val="00B3568A"/>
    <w:rsid w:val="00B367C1"/>
    <w:rsid w:val="00B375B8"/>
    <w:rsid w:val="00B3766D"/>
    <w:rsid w:val="00B402E9"/>
    <w:rsid w:val="00B40860"/>
    <w:rsid w:val="00B40A55"/>
    <w:rsid w:val="00B41770"/>
    <w:rsid w:val="00B41A7C"/>
    <w:rsid w:val="00B41F1F"/>
    <w:rsid w:val="00B42024"/>
    <w:rsid w:val="00B42139"/>
    <w:rsid w:val="00B42204"/>
    <w:rsid w:val="00B42533"/>
    <w:rsid w:val="00B42540"/>
    <w:rsid w:val="00B434A8"/>
    <w:rsid w:val="00B44534"/>
    <w:rsid w:val="00B44939"/>
    <w:rsid w:val="00B44A8B"/>
    <w:rsid w:val="00B44CD2"/>
    <w:rsid w:val="00B45C75"/>
    <w:rsid w:val="00B46A87"/>
    <w:rsid w:val="00B46CAD"/>
    <w:rsid w:val="00B470B8"/>
    <w:rsid w:val="00B4752C"/>
    <w:rsid w:val="00B47683"/>
    <w:rsid w:val="00B479D9"/>
    <w:rsid w:val="00B47BB7"/>
    <w:rsid w:val="00B50072"/>
    <w:rsid w:val="00B50143"/>
    <w:rsid w:val="00B510AC"/>
    <w:rsid w:val="00B5131E"/>
    <w:rsid w:val="00B51993"/>
    <w:rsid w:val="00B520CC"/>
    <w:rsid w:val="00B524FC"/>
    <w:rsid w:val="00B525E9"/>
    <w:rsid w:val="00B53666"/>
    <w:rsid w:val="00B53C92"/>
    <w:rsid w:val="00B5488B"/>
    <w:rsid w:val="00B549A8"/>
    <w:rsid w:val="00B54E46"/>
    <w:rsid w:val="00B5550B"/>
    <w:rsid w:val="00B56125"/>
    <w:rsid w:val="00B56681"/>
    <w:rsid w:val="00B56E1B"/>
    <w:rsid w:val="00B575EC"/>
    <w:rsid w:val="00B57933"/>
    <w:rsid w:val="00B57D32"/>
    <w:rsid w:val="00B57D40"/>
    <w:rsid w:val="00B602A1"/>
    <w:rsid w:val="00B60CB5"/>
    <w:rsid w:val="00B614AD"/>
    <w:rsid w:val="00B61863"/>
    <w:rsid w:val="00B61900"/>
    <w:rsid w:val="00B61A69"/>
    <w:rsid w:val="00B62685"/>
    <w:rsid w:val="00B626F8"/>
    <w:rsid w:val="00B62CB9"/>
    <w:rsid w:val="00B62F0D"/>
    <w:rsid w:val="00B62F32"/>
    <w:rsid w:val="00B6306E"/>
    <w:rsid w:val="00B636AE"/>
    <w:rsid w:val="00B63FD2"/>
    <w:rsid w:val="00B64E20"/>
    <w:rsid w:val="00B64E5D"/>
    <w:rsid w:val="00B6537C"/>
    <w:rsid w:val="00B6609B"/>
    <w:rsid w:val="00B66584"/>
    <w:rsid w:val="00B674AC"/>
    <w:rsid w:val="00B67588"/>
    <w:rsid w:val="00B70581"/>
    <w:rsid w:val="00B7099C"/>
    <w:rsid w:val="00B70AF4"/>
    <w:rsid w:val="00B70BB7"/>
    <w:rsid w:val="00B7191A"/>
    <w:rsid w:val="00B71BCC"/>
    <w:rsid w:val="00B71FAF"/>
    <w:rsid w:val="00B7258C"/>
    <w:rsid w:val="00B72B73"/>
    <w:rsid w:val="00B73153"/>
    <w:rsid w:val="00B734D1"/>
    <w:rsid w:val="00B734D2"/>
    <w:rsid w:val="00B7358B"/>
    <w:rsid w:val="00B735DD"/>
    <w:rsid w:val="00B73A8E"/>
    <w:rsid w:val="00B74A1A"/>
    <w:rsid w:val="00B7502A"/>
    <w:rsid w:val="00B754AD"/>
    <w:rsid w:val="00B75D65"/>
    <w:rsid w:val="00B75E1B"/>
    <w:rsid w:val="00B763C9"/>
    <w:rsid w:val="00B76B72"/>
    <w:rsid w:val="00B76C8F"/>
    <w:rsid w:val="00B76D1E"/>
    <w:rsid w:val="00B77217"/>
    <w:rsid w:val="00B77E46"/>
    <w:rsid w:val="00B80079"/>
    <w:rsid w:val="00B8029A"/>
    <w:rsid w:val="00B807F1"/>
    <w:rsid w:val="00B8097C"/>
    <w:rsid w:val="00B81D5D"/>
    <w:rsid w:val="00B8223D"/>
    <w:rsid w:val="00B82CFC"/>
    <w:rsid w:val="00B82D9C"/>
    <w:rsid w:val="00B83045"/>
    <w:rsid w:val="00B83CB5"/>
    <w:rsid w:val="00B844A0"/>
    <w:rsid w:val="00B84530"/>
    <w:rsid w:val="00B8511C"/>
    <w:rsid w:val="00B851A5"/>
    <w:rsid w:val="00B858F6"/>
    <w:rsid w:val="00B867F2"/>
    <w:rsid w:val="00B8690F"/>
    <w:rsid w:val="00B8724F"/>
    <w:rsid w:val="00B8772B"/>
    <w:rsid w:val="00B9009A"/>
    <w:rsid w:val="00B90ABD"/>
    <w:rsid w:val="00B90C7C"/>
    <w:rsid w:val="00B90EE7"/>
    <w:rsid w:val="00B91754"/>
    <w:rsid w:val="00B9235A"/>
    <w:rsid w:val="00B92477"/>
    <w:rsid w:val="00B92BCB"/>
    <w:rsid w:val="00B92CD5"/>
    <w:rsid w:val="00B93139"/>
    <w:rsid w:val="00B93CFD"/>
    <w:rsid w:val="00B93DF9"/>
    <w:rsid w:val="00B93FC3"/>
    <w:rsid w:val="00B9448F"/>
    <w:rsid w:val="00B94B59"/>
    <w:rsid w:val="00B9509A"/>
    <w:rsid w:val="00B951D7"/>
    <w:rsid w:val="00B959C1"/>
    <w:rsid w:val="00B96134"/>
    <w:rsid w:val="00B9650B"/>
    <w:rsid w:val="00B966F1"/>
    <w:rsid w:val="00B971ED"/>
    <w:rsid w:val="00B97426"/>
    <w:rsid w:val="00B977BA"/>
    <w:rsid w:val="00B97BD2"/>
    <w:rsid w:val="00B97C54"/>
    <w:rsid w:val="00BA00B6"/>
    <w:rsid w:val="00BA0DAB"/>
    <w:rsid w:val="00BA0EAA"/>
    <w:rsid w:val="00BA1122"/>
    <w:rsid w:val="00BA1411"/>
    <w:rsid w:val="00BA160F"/>
    <w:rsid w:val="00BA1F5C"/>
    <w:rsid w:val="00BA2655"/>
    <w:rsid w:val="00BA2F08"/>
    <w:rsid w:val="00BA31A1"/>
    <w:rsid w:val="00BA38D6"/>
    <w:rsid w:val="00BA4379"/>
    <w:rsid w:val="00BA4A67"/>
    <w:rsid w:val="00BA5327"/>
    <w:rsid w:val="00BA53E1"/>
    <w:rsid w:val="00BA5757"/>
    <w:rsid w:val="00BA5B2E"/>
    <w:rsid w:val="00BA5C00"/>
    <w:rsid w:val="00BA60EF"/>
    <w:rsid w:val="00BA61F1"/>
    <w:rsid w:val="00BA6439"/>
    <w:rsid w:val="00BB0461"/>
    <w:rsid w:val="00BB0DDE"/>
    <w:rsid w:val="00BB0F08"/>
    <w:rsid w:val="00BB16BD"/>
    <w:rsid w:val="00BB1817"/>
    <w:rsid w:val="00BB1A9E"/>
    <w:rsid w:val="00BB4092"/>
    <w:rsid w:val="00BB40F0"/>
    <w:rsid w:val="00BB4A3E"/>
    <w:rsid w:val="00BB4AE6"/>
    <w:rsid w:val="00BB4CF8"/>
    <w:rsid w:val="00BB5323"/>
    <w:rsid w:val="00BB5611"/>
    <w:rsid w:val="00BB577D"/>
    <w:rsid w:val="00BB6C2C"/>
    <w:rsid w:val="00BB7553"/>
    <w:rsid w:val="00BB7614"/>
    <w:rsid w:val="00BB7842"/>
    <w:rsid w:val="00BB7F73"/>
    <w:rsid w:val="00BC0907"/>
    <w:rsid w:val="00BC0EF6"/>
    <w:rsid w:val="00BC1A44"/>
    <w:rsid w:val="00BC2270"/>
    <w:rsid w:val="00BC2611"/>
    <w:rsid w:val="00BC29F2"/>
    <w:rsid w:val="00BC2D93"/>
    <w:rsid w:val="00BC354A"/>
    <w:rsid w:val="00BC35B6"/>
    <w:rsid w:val="00BC3706"/>
    <w:rsid w:val="00BC371D"/>
    <w:rsid w:val="00BC3900"/>
    <w:rsid w:val="00BC3946"/>
    <w:rsid w:val="00BC3CC8"/>
    <w:rsid w:val="00BC4551"/>
    <w:rsid w:val="00BC49BC"/>
    <w:rsid w:val="00BC4C29"/>
    <w:rsid w:val="00BC4D43"/>
    <w:rsid w:val="00BC508D"/>
    <w:rsid w:val="00BC50D4"/>
    <w:rsid w:val="00BC5209"/>
    <w:rsid w:val="00BC521F"/>
    <w:rsid w:val="00BC5F04"/>
    <w:rsid w:val="00BC604F"/>
    <w:rsid w:val="00BC64B8"/>
    <w:rsid w:val="00BC69E0"/>
    <w:rsid w:val="00BC6C7F"/>
    <w:rsid w:val="00BC7B88"/>
    <w:rsid w:val="00BD0780"/>
    <w:rsid w:val="00BD0B5E"/>
    <w:rsid w:val="00BD1148"/>
    <w:rsid w:val="00BD1AFD"/>
    <w:rsid w:val="00BD226A"/>
    <w:rsid w:val="00BD2A2A"/>
    <w:rsid w:val="00BD2D09"/>
    <w:rsid w:val="00BD2EEF"/>
    <w:rsid w:val="00BD3309"/>
    <w:rsid w:val="00BD4016"/>
    <w:rsid w:val="00BD41CF"/>
    <w:rsid w:val="00BD476E"/>
    <w:rsid w:val="00BD508D"/>
    <w:rsid w:val="00BD57A8"/>
    <w:rsid w:val="00BD58E2"/>
    <w:rsid w:val="00BD5A8A"/>
    <w:rsid w:val="00BD5A94"/>
    <w:rsid w:val="00BD601B"/>
    <w:rsid w:val="00BD68A7"/>
    <w:rsid w:val="00BD69FC"/>
    <w:rsid w:val="00BD72E6"/>
    <w:rsid w:val="00BE05C9"/>
    <w:rsid w:val="00BE07AB"/>
    <w:rsid w:val="00BE0B72"/>
    <w:rsid w:val="00BE0FD1"/>
    <w:rsid w:val="00BE1256"/>
    <w:rsid w:val="00BE1696"/>
    <w:rsid w:val="00BE1ACF"/>
    <w:rsid w:val="00BE303C"/>
    <w:rsid w:val="00BE324D"/>
    <w:rsid w:val="00BE3EE1"/>
    <w:rsid w:val="00BE4201"/>
    <w:rsid w:val="00BE434D"/>
    <w:rsid w:val="00BE45F3"/>
    <w:rsid w:val="00BE4F3E"/>
    <w:rsid w:val="00BE5A37"/>
    <w:rsid w:val="00BE5D56"/>
    <w:rsid w:val="00BE5F53"/>
    <w:rsid w:val="00BE61B3"/>
    <w:rsid w:val="00BE6A86"/>
    <w:rsid w:val="00BE7602"/>
    <w:rsid w:val="00BE7744"/>
    <w:rsid w:val="00BE7835"/>
    <w:rsid w:val="00BE7891"/>
    <w:rsid w:val="00BE7C0B"/>
    <w:rsid w:val="00BE7D30"/>
    <w:rsid w:val="00BE7E4A"/>
    <w:rsid w:val="00BF0C70"/>
    <w:rsid w:val="00BF1036"/>
    <w:rsid w:val="00BF1269"/>
    <w:rsid w:val="00BF13C1"/>
    <w:rsid w:val="00BF1455"/>
    <w:rsid w:val="00BF184B"/>
    <w:rsid w:val="00BF1B4B"/>
    <w:rsid w:val="00BF1BB7"/>
    <w:rsid w:val="00BF1E65"/>
    <w:rsid w:val="00BF21B9"/>
    <w:rsid w:val="00BF24D8"/>
    <w:rsid w:val="00BF267A"/>
    <w:rsid w:val="00BF28AD"/>
    <w:rsid w:val="00BF2CBB"/>
    <w:rsid w:val="00BF397E"/>
    <w:rsid w:val="00BF3A44"/>
    <w:rsid w:val="00BF4849"/>
    <w:rsid w:val="00BF5A1C"/>
    <w:rsid w:val="00BF5AC7"/>
    <w:rsid w:val="00BF5C8F"/>
    <w:rsid w:val="00BF602E"/>
    <w:rsid w:val="00BF632D"/>
    <w:rsid w:val="00BF7996"/>
    <w:rsid w:val="00C00430"/>
    <w:rsid w:val="00C0078B"/>
    <w:rsid w:val="00C00907"/>
    <w:rsid w:val="00C00E91"/>
    <w:rsid w:val="00C0147C"/>
    <w:rsid w:val="00C0157B"/>
    <w:rsid w:val="00C017EF"/>
    <w:rsid w:val="00C01FD8"/>
    <w:rsid w:val="00C02E95"/>
    <w:rsid w:val="00C02ED8"/>
    <w:rsid w:val="00C0300A"/>
    <w:rsid w:val="00C03CBF"/>
    <w:rsid w:val="00C04B55"/>
    <w:rsid w:val="00C04DB4"/>
    <w:rsid w:val="00C053B5"/>
    <w:rsid w:val="00C05462"/>
    <w:rsid w:val="00C05875"/>
    <w:rsid w:val="00C05925"/>
    <w:rsid w:val="00C068B2"/>
    <w:rsid w:val="00C073AE"/>
    <w:rsid w:val="00C07A72"/>
    <w:rsid w:val="00C07B63"/>
    <w:rsid w:val="00C10291"/>
    <w:rsid w:val="00C10632"/>
    <w:rsid w:val="00C112D3"/>
    <w:rsid w:val="00C1183F"/>
    <w:rsid w:val="00C11CD6"/>
    <w:rsid w:val="00C133A7"/>
    <w:rsid w:val="00C136EE"/>
    <w:rsid w:val="00C13971"/>
    <w:rsid w:val="00C153F7"/>
    <w:rsid w:val="00C15847"/>
    <w:rsid w:val="00C15AED"/>
    <w:rsid w:val="00C15B23"/>
    <w:rsid w:val="00C1734D"/>
    <w:rsid w:val="00C176CD"/>
    <w:rsid w:val="00C17DB7"/>
    <w:rsid w:val="00C2032A"/>
    <w:rsid w:val="00C2068B"/>
    <w:rsid w:val="00C207EF"/>
    <w:rsid w:val="00C2092F"/>
    <w:rsid w:val="00C20BDA"/>
    <w:rsid w:val="00C210F2"/>
    <w:rsid w:val="00C21C2C"/>
    <w:rsid w:val="00C220CE"/>
    <w:rsid w:val="00C2269A"/>
    <w:rsid w:val="00C22C8A"/>
    <w:rsid w:val="00C22F65"/>
    <w:rsid w:val="00C24020"/>
    <w:rsid w:val="00C24365"/>
    <w:rsid w:val="00C24D35"/>
    <w:rsid w:val="00C25523"/>
    <w:rsid w:val="00C25656"/>
    <w:rsid w:val="00C25904"/>
    <w:rsid w:val="00C25B4C"/>
    <w:rsid w:val="00C266D5"/>
    <w:rsid w:val="00C26871"/>
    <w:rsid w:val="00C26AB6"/>
    <w:rsid w:val="00C27F4F"/>
    <w:rsid w:val="00C30072"/>
    <w:rsid w:val="00C30A18"/>
    <w:rsid w:val="00C30E1C"/>
    <w:rsid w:val="00C30EC2"/>
    <w:rsid w:val="00C312F7"/>
    <w:rsid w:val="00C320E9"/>
    <w:rsid w:val="00C32A53"/>
    <w:rsid w:val="00C32ABD"/>
    <w:rsid w:val="00C32DE3"/>
    <w:rsid w:val="00C32E67"/>
    <w:rsid w:val="00C330A6"/>
    <w:rsid w:val="00C332A4"/>
    <w:rsid w:val="00C3376C"/>
    <w:rsid w:val="00C33A2D"/>
    <w:rsid w:val="00C33C90"/>
    <w:rsid w:val="00C344CD"/>
    <w:rsid w:val="00C349F5"/>
    <w:rsid w:val="00C34D1E"/>
    <w:rsid w:val="00C352B8"/>
    <w:rsid w:val="00C35A30"/>
    <w:rsid w:val="00C35E78"/>
    <w:rsid w:val="00C36318"/>
    <w:rsid w:val="00C37431"/>
    <w:rsid w:val="00C374C7"/>
    <w:rsid w:val="00C37616"/>
    <w:rsid w:val="00C37933"/>
    <w:rsid w:val="00C37F19"/>
    <w:rsid w:val="00C40418"/>
    <w:rsid w:val="00C406BD"/>
    <w:rsid w:val="00C407B4"/>
    <w:rsid w:val="00C40F14"/>
    <w:rsid w:val="00C40F1A"/>
    <w:rsid w:val="00C41508"/>
    <w:rsid w:val="00C4182B"/>
    <w:rsid w:val="00C418CC"/>
    <w:rsid w:val="00C41D8E"/>
    <w:rsid w:val="00C421F7"/>
    <w:rsid w:val="00C42A5C"/>
    <w:rsid w:val="00C42B9D"/>
    <w:rsid w:val="00C439B0"/>
    <w:rsid w:val="00C43B13"/>
    <w:rsid w:val="00C4419F"/>
    <w:rsid w:val="00C4436C"/>
    <w:rsid w:val="00C4582E"/>
    <w:rsid w:val="00C4623C"/>
    <w:rsid w:val="00C463B6"/>
    <w:rsid w:val="00C46AB9"/>
    <w:rsid w:val="00C46C89"/>
    <w:rsid w:val="00C46EC1"/>
    <w:rsid w:val="00C47253"/>
    <w:rsid w:val="00C47292"/>
    <w:rsid w:val="00C47436"/>
    <w:rsid w:val="00C47639"/>
    <w:rsid w:val="00C508FF"/>
    <w:rsid w:val="00C50AE9"/>
    <w:rsid w:val="00C50C09"/>
    <w:rsid w:val="00C5101D"/>
    <w:rsid w:val="00C519C4"/>
    <w:rsid w:val="00C536CF"/>
    <w:rsid w:val="00C539F7"/>
    <w:rsid w:val="00C545B1"/>
    <w:rsid w:val="00C54648"/>
    <w:rsid w:val="00C55987"/>
    <w:rsid w:val="00C55C4E"/>
    <w:rsid w:val="00C55E19"/>
    <w:rsid w:val="00C564CE"/>
    <w:rsid w:val="00C569D0"/>
    <w:rsid w:val="00C56FED"/>
    <w:rsid w:val="00C572E1"/>
    <w:rsid w:val="00C577EB"/>
    <w:rsid w:val="00C57EF7"/>
    <w:rsid w:val="00C602C7"/>
    <w:rsid w:val="00C6118A"/>
    <w:rsid w:val="00C61637"/>
    <w:rsid w:val="00C621BD"/>
    <w:rsid w:val="00C62281"/>
    <w:rsid w:val="00C6294E"/>
    <w:rsid w:val="00C63819"/>
    <w:rsid w:val="00C644AC"/>
    <w:rsid w:val="00C64C63"/>
    <w:rsid w:val="00C64CF0"/>
    <w:rsid w:val="00C64F0C"/>
    <w:rsid w:val="00C658C2"/>
    <w:rsid w:val="00C659E3"/>
    <w:rsid w:val="00C65F43"/>
    <w:rsid w:val="00C6604A"/>
    <w:rsid w:val="00C70B93"/>
    <w:rsid w:val="00C71260"/>
    <w:rsid w:val="00C712E0"/>
    <w:rsid w:val="00C718ED"/>
    <w:rsid w:val="00C71B63"/>
    <w:rsid w:val="00C71DC7"/>
    <w:rsid w:val="00C720A3"/>
    <w:rsid w:val="00C72139"/>
    <w:rsid w:val="00C724A0"/>
    <w:rsid w:val="00C726D3"/>
    <w:rsid w:val="00C7288A"/>
    <w:rsid w:val="00C72A18"/>
    <w:rsid w:val="00C72B71"/>
    <w:rsid w:val="00C7362D"/>
    <w:rsid w:val="00C736F8"/>
    <w:rsid w:val="00C73F1D"/>
    <w:rsid w:val="00C743CF"/>
    <w:rsid w:val="00C747F6"/>
    <w:rsid w:val="00C74A45"/>
    <w:rsid w:val="00C74D4E"/>
    <w:rsid w:val="00C75529"/>
    <w:rsid w:val="00C75739"/>
    <w:rsid w:val="00C757DA"/>
    <w:rsid w:val="00C75ACF"/>
    <w:rsid w:val="00C75B9E"/>
    <w:rsid w:val="00C7612E"/>
    <w:rsid w:val="00C7704A"/>
    <w:rsid w:val="00C770C3"/>
    <w:rsid w:val="00C772A7"/>
    <w:rsid w:val="00C77314"/>
    <w:rsid w:val="00C77A69"/>
    <w:rsid w:val="00C80111"/>
    <w:rsid w:val="00C8024C"/>
    <w:rsid w:val="00C806DA"/>
    <w:rsid w:val="00C80BA5"/>
    <w:rsid w:val="00C81820"/>
    <w:rsid w:val="00C81976"/>
    <w:rsid w:val="00C81998"/>
    <w:rsid w:val="00C819AD"/>
    <w:rsid w:val="00C81A90"/>
    <w:rsid w:val="00C8291E"/>
    <w:rsid w:val="00C832DB"/>
    <w:rsid w:val="00C8350A"/>
    <w:rsid w:val="00C841A9"/>
    <w:rsid w:val="00C84471"/>
    <w:rsid w:val="00C84A00"/>
    <w:rsid w:val="00C871D5"/>
    <w:rsid w:val="00C87EC2"/>
    <w:rsid w:val="00C90D29"/>
    <w:rsid w:val="00C91849"/>
    <w:rsid w:val="00C91A1B"/>
    <w:rsid w:val="00C91DAC"/>
    <w:rsid w:val="00C92F93"/>
    <w:rsid w:val="00C9336D"/>
    <w:rsid w:val="00C933E1"/>
    <w:rsid w:val="00C9445D"/>
    <w:rsid w:val="00C96394"/>
    <w:rsid w:val="00C96543"/>
    <w:rsid w:val="00C96801"/>
    <w:rsid w:val="00C96869"/>
    <w:rsid w:val="00C96BA5"/>
    <w:rsid w:val="00C976EA"/>
    <w:rsid w:val="00C977AE"/>
    <w:rsid w:val="00C97BB1"/>
    <w:rsid w:val="00CA028A"/>
    <w:rsid w:val="00CA0ADF"/>
    <w:rsid w:val="00CA0F49"/>
    <w:rsid w:val="00CA1D6D"/>
    <w:rsid w:val="00CA213A"/>
    <w:rsid w:val="00CA22AB"/>
    <w:rsid w:val="00CA325F"/>
    <w:rsid w:val="00CA3329"/>
    <w:rsid w:val="00CA38A6"/>
    <w:rsid w:val="00CA48F5"/>
    <w:rsid w:val="00CA4F6A"/>
    <w:rsid w:val="00CA4FFC"/>
    <w:rsid w:val="00CA5087"/>
    <w:rsid w:val="00CA5171"/>
    <w:rsid w:val="00CA691C"/>
    <w:rsid w:val="00CA6AC2"/>
    <w:rsid w:val="00CA6C03"/>
    <w:rsid w:val="00CA78DD"/>
    <w:rsid w:val="00CA7E5A"/>
    <w:rsid w:val="00CB0603"/>
    <w:rsid w:val="00CB26B5"/>
    <w:rsid w:val="00CB2A03"/>
    <w:rsid w:val="00CB2FE0"/>
    <w:rsid w:val="00CB3776"/>
    <w:rsid w:val="00CB3D56"/>
    <w:rsid w:val="00CB4072"/>
    <w:rsid w:val="00CB4635"/>
    <w:rsid w:val="00CB4E1A"/>
    <w:rsid w:val="00CB5474"/>
    <w:rsid w:val="00CB5A80"/>
    <w:rsid w:val="00CB5D61"/>
    <w:rsid w:val="00CB5EF6"/>
    <w:rsid w:val="00CB684C"/>
    <w:rsid w:val="00CC03C0"/>
    <w:rsid w:val="00CC07E0"/>
    <w:rsid w:val="00CC0946"/>
    <w:rsid w:val="00CC0B8C"/>
    <w:rsid w:val="00CC0C01"/>
    <w:rsid w:val="00CC1318"/>
    <w:rsid w:val="00CC138F"/>
    <w:rsid w:val="00CC144E"/>
    <w:rsid w:val="00CC1561"/>
    <w:rsid w:val="00CC260A"/>
    <w:rsid w:val="00CC2DAB"/>
    <w:rsid w:val="00CC2F3A"/>
    <w:rsid w:val="00CC3109"/>
    <w:rsid w:val="00CC4251"/>
    <w:rsid w:val="00CC4B7B"/>
    <w:rsid w:val="00CC4C9F"/>
    <w:rsid w:val="00CC4E33"/>
    <w:rsid w:val="00CC510B"/>
    <w:rsid w:val="00CC5202"/>
    <w:rsid w:val="00CC59A7"/>
    <w:rsid w:val="00CC6635"/>
    <w:rsid w:val="00CC6BFA"/>
    <w:rsid w:val="00CC6CA8"/>
    <w:rsid w:val="00CD00A2"/>
    <w:rsid w:val="00CD0664"/>
    <w:rsid w:val="00CD0AED"/>
    <w:rsid w:val="00CD0BF6"/>
    <w:rsid w:val="00CD3289"/>
    <w:rsid w:val="00CD39A5"/>
    <w:rsid w:val="00CD3F59"/>
    <w:rsid w:val="00CD4092"/>
    <w:rsid w:val="00CD46A4"/>
    <w:rsid w:val="00CD4716"/>
    <w:rsid w:val="00CD4816"/>
    <w:rsid w:val="00CD4E45"/>
    <w:rsid w:val="00CD501B"/>
    <w:rsid w:val="00CD5069"/>
    <w:rsid w:val="00CD5154"/>
    <w:rsid w:val="00CD5E87"/>
    <w:rsid w:val="00CD72ED"/>
    <w:rsid w:val="00CD7CFE"/>
    <w:rsid w:val="00CE0A14"/>
    <w:rsid w:val="00CE0C88"/>
    <w:rsid w:val="00CE1042"/>
    <w:rsid w:val="00CE1901"/>
    <w:rsid w:val="00CE1F72"/>
    <w:rsid w:val="00CE2AB8"/>
    <w:rsid w:val="00CE2B95"/>
    <w:rsid w:val="00CE2BB1"/>
    <w:rsid w:val="00CE3D3A"/>
    <w:rsid w:val="00CE42FB"/>
    <w:rsid w:val="00CE5563"/>
    <w:rsid w:val="00CE5953"/>
    <w:rsid w:val="00CE642D"/>
    <w:rsid w:val="00CE646A"/>
    <w:rsid w:val="00CE6AAB"/>
    <w:rsid w:val="00CE743B"/>
    <w:rsid w:val="00CE7C0F"/>
    <w:rsid w:val="00CF0A99"/>
    <w:rsid w:val="00CF0CF6"/>
    <w:rsid w:val="00CF13CD"/>
    <w:rsid w:val="00CF1C3D"/>
    <w:rsid w:val="00CF2724"/>
    <w:rsid w:val="00CF2928"/>
    <w:rsid w:val="00CF345C"/>
    <w:rsid w:val="00CF3538"/>
    <w:rsid w:val="00CF3D4B"/>
    <w:rsid w:val="00CF4CA9"/>
    <w:rsid w:val="00CF4F82"/>
    <w:rsid w:val="00CF56CA"/>
    <w:rsid w:val="00CF60DC"/>
    <w:rsid w:val="00CF646C"/>
    <w:rsid w:val="00CF6983"/>
    <w:rsid w:val="00CF6BDB"/>
    <w:rsid w:val="00CF6E94"/>
    <w:rsid w:val="00CF7027"/>
    <w:rsid w:val="00CF76F3"/>
    <w:rsid w:val="00CF77CD"/>
    <w:rsid w:val="00D00FCA"/>
    <w:rsid w:val="00D01714"/>
    <w:rsid w:val="00D01C77"/>
    <w:rsid w:val="00D027BA"/>
    <w:rsid w:val="00D02824"/>
    <w:rsid w:val="00D029EF"/>
    <w:rsid w:val="00D031BB"/>
    <w:rsid w:val="00D0332D"/>
    <w:rsid w:val="00D035AC"/>
    <w:rsid w:val="00D03784"/>
    <w:rsid w:val="00D042F7"/>
    <w:rsid w:val="00D0446A"/>
    <w:rsid w:val="00D045D0"/>
    <w:rsid w:val="00D059EF"/>
    <w:rsid w:val="00D05A26"/>
    <w:rsid w:val="00D05DF0"/>
    <w:rsid w:val="00D0698C"/>
    <w:rsid w:val="00D074C5"/>
    <w:rsid w:val="00D075C7"/>
    <w:rsid w:val="00D077C9"/>
    <w:rsid w:val="00D07BE7"/>
    <w:rsid w:val="00D10708"/>
    <w:rsid w:val="00D1099F"/>
    <w:rsid w:val="00D10F62"/>
    <w:rsid w:val="00D1136C"/>
    <w:rsid w:val="00D11396"/>
    <w:rsid w:val="00D1265F"/>
    <w:rsid w:val="00D131C7"/>
    <w:rsid w:val="00D13518"/>
    <w:rsid w:val="00D140EC"/>
    <w:rsid w:val="00D148CA"/>
    <w:rsid w:val="00D14CA1"/>
    <w:rsid w:val="00D14DE7"/>
    <w:rsid w:val="00D14DFC"/>
    <w:rsid w:val="00D14E47"/>
    <w:rsid w:val="00D14F45"/>
    <w:rsid w:val="00D158E0"/>
    <w:rsid w:val="00D16055"/>
    <w:rsid w:val="00D16057"/>
    <w:rsid w:val="00D162E1"/>
    <w:rsid w:val="00D1673B"/>
    <w:rsid w:val="00D17868"/>
    <w:rsid w:val="00D17A21"/>
    <w:rsid w:val="00D17AC1"/>
    <w:rsid w:val="00D17B23"/>
    <w:rsid w:val="00D20175"/>
    <w:rsid w:val="00D20B48"/>
    <w:rsid w:val="00D20D5A"/>
    <w:rsid w:val="00D20EB5"/>
    <w:rsid w:val="00D211D5"/>
    <w:rsid w:val="00D213FA"/>
    <w:rsid w:val="00D22152"/>
    <w:rsid w:val="00D22940"/>
    <w:rsid w:val="00D23A31"/>
    <w:rsid w:val="00D23CBB"/>
    <w:rsid w:val="00D241AB"/>
    <w:rsid w:val="00D24ACB"/>
    <w:rsid w:val="00D24CC9"/>
    <w:rsid w:val="00D2559C"/>
    <w:rsid w:val="00D25653"/>
    <w:rsid w:val="00D2642D"/>
    <w:rsid w:val="00D26A4D"/>
    <w:rsid w:val="00D26B22"/>
    <w:rsid w:val="00D26E1C"/>
    <w:rsid w:val="00D27086"/>
    <w:rsid w:val="00D30203"/>
    <w:rsid w:val="00D3092F"/>
    <w:rsid w:val="00D30B62"/>
    <w:rsid w:val="00D30FA3"/>
    <w:rsid w:val="00D31621"/>
    <w:rsid w:val="00D317D8"/>
    <w:rsid w:val="00D31827"/>
    <w:rsid w:val="00D32B5F"/>
    <w:rsid w:val="00D32B81"/>
    <w:rsid w:val="00D342E4"/>
    <w:rsid w:val="00D34CED"/>
    <w:rsid w:val="00D34E23"/>
    <w:rsid w:val="00D34E59"/>
    <w:rsid w:val="00D34E9E"/>
    <w:rsid w:val="00D35210"/>
    <w:rsid w:val="00D36175"/>
    <w:rsid w:val="00D365B2"/>
    <w:rsid w:val="00D36607"/>
    <w:rsid w:val="00D36BAF"/>
    <w:rsid w:val="00D37125"/>
    <w:rsid w:val="00D37A39"/>
    <w:rsid w:val="00D4004A"/>
    <w:rsid w:val="00D40BED"/>
    <w:rsid w:val="00D41EBB"/>
    <w:rsid w:val="00D41FB7"/>
    <w:rsid w:val="00D42545"/>
    <w:rsid w:val="00D427FB"/>
    <w:rsid w:val="00D430E6"/>
    <w:rsid w:val="00D438FE"/>
    <w:rsid w:val="00D439FA"/>
    <w:rsid w:val="00D43A3D"/>
    <w:rsid w:val="00D44F2B"/>
    <w:rsid w:val="00D45578"/>
    <w:rsid w:val="00D45EAC"/>
    <w:rsid w:val="00D46386"/>
    <w:rsid w:val="00D46BE7"/>
    <w:rsid w:val="00D46EAF"/>
    <w:rsid w:val="00D46F1C"/>
    <w:rsid w:val="00D47145"/>
    <w:rsid w:val="00D47A6A"/>
    <w:rsid w:val="00D500CA"/>
    <w:rsid w:val="00D501F4"/>
    <w:rsid w:val="00D50979"/>
    <w:rsid w:val="00D50B24"/>
    <w:rsid w:val="00D51024"/>
    <w:rsid w:val="00D51157"/>
    <w:rsid w:val="00D5161A"/>
    <w:rsid w:val="00D5199F"/>
    <w:rsid w:val="00D51D0B"/>
    <w:rsid w:val="00D52C74"/>
    <w:rsid w:val="00D52E00"/>
    <w:rsid w:val="00D54931"/>
    <w:rsid w:val="00D54DC7"/>
    <w:rsid w:val="00D556C4"/>
    <w:rsid w:val="00D558F7"/>
    <w:rsid w:val="00D56DFA"/>
    <w:rsid w:val="00D60FC1"/>
    <w:rsid w:val="00D60FEF"/>
    <w:rsid w:val="00D61356"/>
    <w:rsid w:val="00D6143B"/>
    <w:rsid w:val="00D61C4F"/>
    <w:rsid w:val="00D620FE"/>
    <w:rsid w:val="00D62111"/>
    <w:rsid w:val="00D62458"/>
    <w:rsid w:val="00D62508"/>
    <w:rsid w:val="00D62767"/>
    <w:rsid w:val="00D632B3"/>
    <w:rsid w:val="00D6393E"/>
    <w:rsid w:val="00D63A93"/>
    <w:rsid w:val="00D6455D"/>
    <w:rsid w:val="00D645EA"/>
    <w:rsid w:val="00D647AF"/>
    <w:rsid w:val="00D651F2"/>
    <w:rsid w:val="00D66FB5"/>
    <w:rsid w:val="00D6782F"/>
    <w:rsid w:val="00D67E92"/>
    <w:rsid w:val="00D70106"/>
    <w:rsid w:val="00D70F7F"/>
    <w:rsid w:val="00D71608"/>
    <w:rsid w:val="00D7296A"/>
    <w:rsid w:val="00D738DE"/>
    <w:rsid w:val="00D74A01"/>
    <w:rsid w:val="00D74E27"/>
    <w:rsid w:val="00D75065"/>
    <w:rsid w:val="00D751F6"/>
    <w:rsid w:val="00D7609E"/>
    <w:rsid w:val="00D76152"/>
    <w:rsid w:val="00D76822"/>
    <w:rsid w:val="00D775EA"/>
    <w:rsid w:val="00D77D6B"/>
    <w:rsid w:val="00D8016B"/>
    <w:rsid w:val="00D802C7"/>
    <w:rsid w:val="00D80CB8"/>
    <w:rsid w:val="00D80EA5"/>
    <w:rsid w:val="00D80F23"/>
    <w:rsid w:val="00D80F69"/>
    <w:rsid w:val="00D813A5"/>
    <w:rsid w:val="00D81B60"/>
    <w:rsid w:val="00D820D2"/>
    <w:rsid w:val="00D828A4"/>
    <w:rsid w:val="00D82E9E"/>
    <w:rsid w:val="00D82FDC"/>
    <w:rsid w:val="00D832F7"/>
    <w:rsid w:val="00D83806"/>
    <w:rsid w:val="00D83E33"/>
    <w:rsid w:val="00D83E60"/>
    <w:rsid w:val="00D8464B"/>
    <w:rsid w:val="00D8530C"/>
    <w:rsid w:val="00D85DFE"/>
    <w:rsid w:val="00D867A2"/>
    <w:rsid w:val="00D869CF"/>
    <w:rsid w:val="00D86ACD"/>
    <w:rsid w:val="00D87488"/>
    <w:rsid w:val="00D90433"/>
    <w:rsid w:val="00D90497"/>
    <w:rsid w:val="00D905A6"/>
    <w:rsid w:val="00D905FA"/>
    <w:rsid w:val="00D90AA1"/>
    <w:rsid w:val="00D90E6C"/>
    <w:rsid w:val="00D91598"/>
    <w:rsid w:val="00D91F1E"/>
    <w:rsid w:val="00D924A4"/>
    <w:rsid w:val="00D92EA2"/>
    <w:rsid w:val="00D93100"/>
    <w:rsid w:val="00D93B19"/>
    <w:rsid w:val="00D93C2F"/>
    <w:rsid w:val="00D93C51"/>
    <w:rsid w:val="00D94178"/>
    <w:rsid w:val="00D942C9"/>
    <w:rsid w:val="00D943A8"/>
    <w:rsid w:val="00D943BD"/>
    <w:rsid w:val="00D944C8"/>
    <w:rsid w:val="00D94839"/>
    <w:rsid w:val="00D94C7F"/>
    <w:rsid w:val="00D94F25"/>
    <w:rsid w:val="00D95636"/>
    <w:rsid w:val="00D95891"/>
    <w:rsid w:val="00D95922"/>
    <w:rsid w:val="00D96260"/>
    <w:rsid w:val="00D97293"/>
    <w:rsid w:val="00D974CF"/>
    <w:rsid w:val="00D975A9"/>
    <w:rsid w:val="00D97E12"/>
    <w:rsid w:val="00D97E22"/>
    <w:rsid w:val="00DA00DC"/>
    <w:rsid w:val="00DA0A28"/>
    <w:rsid w:val="00DA1854"/>
    <w:rsid w:val="00DA1AED"/>
    <w:rsid w:val="00DA22B2"/>
    <w:rsid w:val="00DA2A3F"/>
    <w:rsid w:val="00DA2E78"/>
    <w:rsid w:val="00DA2FBF"/>
    <w:rsid w:val="00DA49B2"/>
    <w:rsid w:val="00DA4CF4"/>
    <w:rsid w:val="00DA4EA0"/>
    <w:rsid w:val="00DA5128"/>
    <w:rsid w:val="00DA52CC"/>
    <w:rsid w:val="00DA5EAE"/>
    <w:rsid w:val="00DA5EE1"/>
    <w:rsid w:val="00DA666E"/>
    <w:rsid w:val="00DA6943"/>
    <w:rsid w:val="00DA6A35"/>
    <w:rsid w:val="00DA75D3"/>
    <w:rsid w:val="00DA794E"/>
    <w:rsid w:val="00DA796A"/>
    <w:rsid w:val="00DA7CC5"/>
    <w:rsid w:val="00DB059A"/>
    <w:rsid w:val="00DB090E"/>
    <w:rsid w:val="00DB0E0A"/>
    <w:rsid w:val="00DB18E2"/>
    <w:rsid w:val="00DB1CA0"/>
    <w:rsid w:val="00DB20C5"/>
    <w:rsid w:val="00DB26DF"/>
    <w:rsid w:val="00DB2DC3"/>
    <w:rsid w:val="00DB2F5C"/>
    <w:rsid w:val="00DB2FDD"/>
    <w:rsid w:val="00DB303F"/>
    <w:rsid w:val="00DB4195"/>
    <w:rsid w:val="00DB510F"/>
    <w:rsid w:val="00DB514F"/>
    <w:rsid w:val="00DB591C"/>
    <w:rsid w:val="00DB5ED4"/>
    <w:rsid w:val="00DB627B"/>
    <w:rsid w:val="00DB658A"/>
    <w:rsid w:val="00DB6A76"/>
    <w:rsid w:val="00DB6E6D"/>
    <w:rsid w:val="00DB70AA"/>
    <w:rsid w:val="00DB7241"/>
    <w:rsid w:val="00DB7430"/>
    <w:rsid w:val="00DB7C8D"/>
    <w:rsid w:val="00DB7CE9"/>
    <w:rsid w:val="00DB7F76"/>
    <w:rsid w:val="00DB7FF2"/>
    <w:rsid w:val="00DC0345"/>
    <w:rsid w:val="00DC0574"/>
    <w:rsid w:val="00DC0733"/>
    <w:rsid w:val="00DC0904"/>
    <w:rsid w:val="00DC0E91"/>
    <w:rsid w:val="00DC0E97"/>
    <w:rsid w:val="00DC1B37"/>
    <w:rsid w:val="00DC1B45"/>
    <w:rsid w:val="00DC1FC6"/>
    <w:rsid w:val="00DC21B4"/>
    <w:rsid w:val="00DC2882"/>
    <w:rsid w:val="00DC2FFE"/>
    <w:rsid w:val="00DC491A"/>
    <w:rsid w:val="00DC492F"/>
    <w:rsid w:val="00DC5C6C"/>
    <w:rsid w:val="00DC604A"/>
    <w:rsid w:val="00DC6919"/>
    <w:rsid w:val="00DC6AAD"/>
    <w:rsid w:val="00DC6E38"/>
    <w:rsid w:val="00DC725B"/>
    <w:rsid w:val="00DC77B6"/>
    <w:rsid w:val="00DC78D4"/>
    <w:rsid w:val="00DC7BF1"/>
    <w:rsid w:val="00DC7D47"/>
    <w:rsid w:val="00DC7F09"/>
    <w:rsid w:val="00DC7F52"/>
    <w:rsid w:val="00DD0597"/>
    <w:rsid w:val="00DD0F09"/>
    <w:rsid w:val="00DD11AB"/>
    <w:rsid w:val="00DD13EA"/>
    <w:rsid w:val="00DD2871"/>
    <w:rsid w:val="00DD302C"/>
    <w:rsid w:val="00DD3184"/>
    <w:rsid w:val="00DD3295"/>
    <w:rsid w:val="00DD381E"/>
    <w:rsid w:val="00DD3C6A"/>
    <w:rsid w:val="00DD429E"/>
    <w:rsid w:val="00DD4648"/>
    <w:rsid w:val="00DD546F"/>
    <w:rsid w:val="00DD5BD5"/>
    <w:rsid w:val="00DD5D6C"/>
    <w:rsid w:val="00DD5EAA"/>
    <w:rsid w:val="00DD623E"/>
    <w:rsid w:val="00DD67A9"/>
    <w:rsid w:val="00DD6D36"/>
    <w:rsid w:val="00DD6DE0"/>
    <w:rsid w:val="00DD6EF3"/>
    <w:rsid w:val="00DD6F88"/>
    <w:rsid w:val="00DD78CF"/>
    <w:rsid w:val="00DD7ED4"/>
    <w:rsid w:val="00DE026E"/>
    <w:rsid w:val="00DE0368"/>
    <w:rsid w:val="00DE1031"/>
    <w:rsid w:val="00DE1C91"/>
    <w:rsid w:val="00DE2A50"/>
    <w:rsid w:val="00DE2F93"/>
    <w:rsid w:val="00DE30C3"/>
    <w:rsid w:val="00DE3834"/>
    <w:rsid w:val="00DE4170"/>
    <w:rsid w:val="00DE426D"/>
    <w:rsid w:val="00DE4ABF"/>
    <w:rsid w:val="00DE4EBB"/>
    <w:rsid w:val="00DE5A8D"/>
    <w:rsid w:val="00DE5F37"/>
    <w:rsid w:val="00DE6006"/>
    <w:rsid w:val="00DE6BDB"/>
    <w:rsid w:val="00DE6CFE"/>
    <w:rsid w:val="00DE770B"/>
    <w:rsid w:val="00DE7A3A"/>
    <w:rsid w:val="00DF01DF"/>
    <w:rsid w:val="00DF05EE"/>
    <w:rsid w:val="00DF07FA"/>
    <w:rsid w:val="00DF08B2"/>
    <w:rsid w:val="00DF0B22"/>
    <w:rsid w:val="00DF0D49"/>
    <w:rsid w:val="00DF0EFE"/>
    <w:rsid w:val="00DF120D"/>
    <w:rsid w:val="00DF1FF1"/>
    <w:rsid w:val="00DF203E"/>
    <w:rsid w:val="00DF2254"/>
    <w:rsid w:val="00DF3796"/>
    <w:rsid w:val="00DF3901"/>
    <w:rsid w:val="00DF3AA9"/>
    <w:rsid w:val="00DF4F60"/>
    <w:rsid w:val="00DF5243"/>
    <w:rsid w:val="00DF5413"/>
    <w:rsid w:val="00DF5414"/>
    <w:rsid w:val="00DF580B"/>
    <w:rsid w:val="00DF5BF3"/>
    <w:rsid w:val="00DF622D"/>
    <w:rsid w:val="00DF6380"/>
    <w:rsid w:val="00DF679D"/>
    <w:rsid w:val="00DF69CA"/>
    <w:rsid w:val="00DF7A2E"/>
    <w:rsid w:val="00DF7BF0"/>
    <w:rsid w:val="00DF7D03"/>
    <w:rsid w:val="00DF7D51"/>
    <w:rsid w:val="00DF7E76"/>
    <w:rsid w:val="00E0038B"/>
    <w:rsid w:val="00E003A6"/>
    <w:rsid w:val="00E005A3"/>
    <w:rsid w:val="00E00B4B"/>
    <w:rsid w:val="00E00E2F"/>
    <w:rsid w:val="00E02491"/>
    <w:rsid w:val="00E026C7"/>
    <w:rsid w:val="00E0293D"/>
    <w:rsid w:val="00E03A61"/>
    <w:rsid w:val="00E046E1"/>
    <w:rsid w:val="00E0502F"/>
    <w:rsid w:val="00E055B5"/>
    <w:rsid w:val="00E05709"/>
    <w:rsid w:val="00E05A30"/>
    <w:rsid w:val="00E06672"/>
    <w:rsid w:val="00E06B4D"/>
    <w:rsid w:val="00E075F4"/>
    <w:rsid w:val="00E07BE5"/>
    <w:rsid w:val="00E10465"/>
    <w:rsid w:val="00E109AA"/>
    <w:rsid w:val="00E10B1A"/>
    <w:rsid w:val="00E112A8"/>
    <w:rsid w:val="00E114AA"/>
    <w:rsid w:val="00E116CD"/>
    <w:rsid w:val="00E12072"/>
    <w:rsid w:val="00E1298A"/>
    <w:rsid w:val="00E136C4"/>
    <w:rsid w:val="00E13C3D"/>
    <w:rsid w:val="00E1469D"/>
    <w:rsid w:val="00E150D3"/>
    <w:rsid w:val="00E1536A"/>
    <w:rsid w:val="00E153FC"/>
    <w:rsid w:val="00E1586C"/>
    <w:rsid w:val="00E16DB7"/>
    <w:rsid w:val="00E172BD"/>
    <w:rsid w:val="00E1745B"/>
    <w:rsid w:val="00E176D6"/>
    <w:rsid w:val="00E17F66"/>
    <w:rsid w:val="00E210D8"/>
    <w:rsid w:val="00E21864"/>
    <w:rsid w:val="00E21B3A"/>
    <w:rsid w:val="00E22510"/>
    <w:rsid w:val="00E227FB"/>
    <w:rsid w:val="00E23040"/>
    <w:rsid w:val="00E23164"/>
    <w:rsid w:val="00E238F0"/>
    <w:rsid w:val="00E23B35"/>
    <w:rsid w:val="00E240C7"/>
    <w:rsid w:val="00E25411"/>
    <w:rsid w:val="00E25669"/>
    <w:rsid w:val="00E26AEB"/>
    <w:rsid w:val="00E26FE2"/>
    <w:rsid w:val="00E276B4"/>
    <w:rsid w:val="00E27A89"/>
    <w:rsid w:val="00E27FC9"/>
    <w:rsid w:val="00E30168"/>
    <w:rsid w:val="00E30353"/>
    <w:rsid w:val="00E306D0"/>
    <w:rsid w:val="00E30DFA"/>
    <w:rsid w:val="00E30E1D"/>
    <w:rsid w:val="00E30F7C"/>
    <w:rsid w:val="00E313CF"/>
    <w:rsid w:val="00E317F9"/>
    <w:rsid w:val="00E32319"/>
    <w:rsid w:val="00E32DDA"/>
    <w:rsid w:val="00E3317A"/>
    <w:rsid w:val="00E33C10"/>
    <w:rsid w:val="00E34632"/>
    <w:rsid w:val="00E34931"/>
    <w:rsid w:val="00E34B37"/>
    <w:rsid w:val="00E34F30"/>
    <w:rsid w:val="00E34F62"/>
    <w:rsid w:val="00E35817"/>
    <w:rsid w:val="00E35D03"/>
    <w:rsid w:val="00E35FF5"/>
    <w:rsid w:val="00E367E3"/>
    <w:rsid w:val="00E36FD9"/>
    <w:rsid w:val="00E373CD"/>
    <w:rsid w:val="00E37486"/>
    <w:rsid w:val="00E3789D"/>
    <w:rsid w:val="00E4094E"/>
    <w:rsid w:val="00E409B7"/>
    <w:rsid w:val="00E4121F"/>
    <w:rsid w:val="00E41697"/>
    <w:rsid w:val="00E418D9"/>
    <w:rsid w:val="00E421A6"/>
    <w:rsid w:val="00E42901"/>
    <w:rsid w:val="00E42AFB"/>
    <w:rsid w:val="00E42DFE"/>
    <w:rsid w:val="00E42E5B"/>
    <w:rsid w:val="00E43622"/>
    <w:rsid w:val="00E4362F"/>
    <w:rsid w:val="00E436A8"/>
    <w:rsid w:val="00E43F39"/>
    <w:rsid w:val="00E44330"/>
    <w:rsid w:val="00E44424"/>
    <w:rsid w:val="00E445E0"/>
    <w:rsid w:val="00E45311"/>
    <w:rsid w:val="00E456D9"/>
    <w:rsid w:val="00E45869"/>
    <w:rsid w:val="00E4610E"/>
    <w:rsid w:val="00E461BE"/>
    <w:rsid w:val="00E46350"/>
    <w:rsid w:val="00E46746"/>
    <w:rsid w:val="00E46D32"/>
    <w:rsid w:val="00E46E50"/>
    <w:rsid w:val="00E47086"/>
    <w:rsid w:val="00E474ED"/>
    <w:rsid w:val="00E47A93"/>
    <w:rsid w:val="00E501C7"/>
    <w:rsid w:val="00E5061C"/>
    <w:rsid w:val="00E507EB"/>
    <w:rsid w:val="00E5087C"/>
    <w:rsid w:val="00E50895"/>
    <w:rsid w:val="00E50C63"/>
    <w:rsid w:val="00E50D83"/>
    <w:rsid w:val="00E5107F"/>
    <w:rsid w:val="00E511DE"/>
    <w:rsid w:val="00E514ED"/>
    <w:rsid w:val="00E51838"/>
    <w:rsid w:val="00E51C2F"/>
    <w:rsid w:val="00E52B4F"/>
    <w:rsid w:val="00E52BAC"/>
    <w:rsid w:val="00E542FF"/>
    <w:rsid w:val="00E54837"/>
    <w:rsid w:val="00E54E6E"/>
    <w:rsid w:val="00E55FA4"/>
    <w:rsid w:val="00E56274"/>
    <w:rsid w:val="00E56368"/>
    <w:rsid w:val="00E565C4"/>
    <w:rsid w:val="00E56831"/>
    <w:rsid w:val="00E56840"/>
    <w:rsid w:val="00E572C4"/>
    <w:rsid w:val="00E57990"/>
    <w:rsid w:val="00E57C8B"/>
    <w:rsid w:val="00E6036E"/>
    <w:rsid w:val="00E61AC8"/>
    <w:rsid w:val="00E6296A"/>
    <w:rsid w:val="00E62A2C"/>
    <w:rsid w:val="00E63179"/>
    <w:rsid w:val="00E639BA"/>
    <w:rsid w:val="00E6422D"/>
    <w:rsid w:val="00E642EC"/>
    <w:rsid w:val="00E64E81"/>
    <w:rsid w:val="00E64FF4"/>
    <w:rsid w:val="00E6506A"/>
    <w:rsid w:val="00E652B8"/>
    <w:rsid w:val="00E65E2A"/>
    <w:rsid w:val="00E65F54"/>
    <w:rsid w:val="00E663EE"/>
    <w:rsid w:val="00E666AD"/>
    <w:rsid w:val="00E6685E"/>
    <w:rsid w:val="00E6691E"/>
    <w:rsid w:val="00E671F8"/>
    <w:rsid w:val="00E67420"/>
    <w:rsid w:val="00E67A94"/>
    <w:rsid w:val="00E67CE2"/>
    <w:rsid w:val="00E67EBA"/>
    <w:rsid w:val="00E67FFB"/>
    <w:rsid w:val="00E7020E"/>
    <w:rsid w:val="00E70BF2"/>
    <w:rsid w:val="00E70DC1"/>
    <w:rsid w:val="00E70E8C"/>
    <w:rsid w:val="00E70EF6"/>
    <w:rsid w:val="00E71E25"/>
    <w:rsid w:val="00E72695"/>
    <w:rsid w:val="00E733EA"/>
    <w:rsid w:val="00E73E94"/>
    <w:rsid w:val="00E73F93"/>
    <w:rsid w:val="00E7467D"/>
    <w:rsid w:val="00E75490"/>
    <w:rsid w:val="00E77219"/>
    <w:rsid w:val="00E772E4"/>
    <w:rsid w:val="00E778E4"/>
    <w:rsid w:val="00E77AAE"/>
    <w:rsid w:val="00E80402"/>
    <w:rsid w:val="00E80613"/>
    <w:rsid w:val="00E8113F"/>
    <w:rsid w:val="00E81A47"/>
    <w:rsid w:val="00E81F4A"/>
    <w:rsid w:val="00E82110"/>
    <w:rsid w:val="00E83051"/>
    <w:rsid w:val="00E83590"/>
    <w:rsid w:val="00E8368A"/>
    <w:rsid w:val="00E8393E"/>
    <w:rsid w:val="00E846CC"/>
    <w:rsid w:val="00E84B9F"/>
    <w:rsid w:val="00E84EB7"/>
    <w:rsid w:val="00E853C4"/>
    <w:rsid w:val="00E85BCB"/>
    <w:rsid w:val="00E8621B"/>
    <w:rsid w:val="00E86C2D"/>
    <w:rsid w:val="00E8716F"/>
    <w:rsid w:val="00E8751A"/>
    <w:rsid w:val="00E87FDF"/>
    <w:rsid w:val="00E90512"/>
    <w:rsid w:val="00E918B6"/>
    <w:rsid w:val="00E91C15"/>
    <w:rsid w:val="00E91D5F"/>
    <w:rsid w:val="00E91DBF"/>
    <w:rsid w:val="00E92BA8"/>
    <w:rsid w:val="00E931A3"/>
    <w:rsid w:val="00E93381"/>
    <w:rsid w:val="00E93522"/>
    <w:rsid w:val="00E93856"/>
    <w:rsid w:val="00E93A48"/>
    <w:rsid w:val="00E93EB0"/>
    <w:rsid w:val="00E94CE5"/>
    <w:rsid w:val="00E94DED"/>
    <w:rsid w:val="00E95442"/>
    <w:rsid w:val="00E955FA"/>
    <w:rsid w:val="00E9583F"/>
    <w:rsid w:val="00E95994"/>
    <w:rsid w:val="00E95A47"/>
    <w:rsid w:val="00E95F92"/>
    <w:rsid w:val="00E9628A"/>
    <w:rsid w:val="00E963B4"/>
    <w:rsid w:val="00E9649C"/>
    <w:rsid w:val="00E96616"/>
    <w:rsid w:val="00E96E43"/>
    <w:rsid w:val="00E97082"/>
    <w:rsid w:val="00E972B0"/>
    <w:rsid w:val="00E97547"/>
    <w:rsid w:val="00EA0432"/>
    <w:rsid w:val="00EA0831"/>
    <w:rsid w:val="00EA094D"/>
    <w:rsid w:val="00EA15DB"/>
    <w:rsid w:val="00EA165C"/>
    <w:rsid w:val="00EA1E8C"/>
    <w:rsid w:val="00EA2846"/>
    <w:rsid w:val="00EA2A39"/>
    <w:rsid w:val="00EA2B25"/>
    <w:rsid w:val="00EA2DED"/>
    <w:rsid w:val="00EA303B"/>
    <w:rsid w:val="00EA305A"/>
    <w:rsid w:val="00EA3B42"/>
    <w:rsid w:val="00EA4314"/>
    <w:rsid w:val="00EA48D0"/>
    <w:rsid w:val="00EA4A26"/>
    <w:rsid w:val="00EA4F5E"/>
    <w:rsid w:val="00EA4FF3"/>
    <w:rsid w:val="00EA51A8"/>
    <w:rsid w:val="00EA5853"/>
    <w:rsid w:val="00EA5A5B"/>
    <w:rsid w:val="00EA5EF4"/>
    <w:rsid w:val="00EA5F95"/>
    <w:rsid w:val="00EA62BC"/>
    <w:rsid w:val="00EA6329"/>
    <w:rsid w:val="00EA635A"/>
    <w:rsid w:val="00EA6572"/>
    <w:rsid w:val="00EA753B"/>
    <w:rsid w:val="00EA7738"/>
    <w:rsid w:val="00EA7CA5"/>
    <w:rsid w:val="00EB0FDA"/>
    <w:rsid w:val="00EB10C5"/>
    <w:rsid w:val="00EB1461"/>
    <w:rsid w:val="00EB14DC"/>
    <w:rsid w:val="00EB1C80"/>
    <w:rsid w:val="00EB22BD"/>
    <w:rsid w:val="00EB252B"/>
    <w:rsid w:val="00EB2A81"/>
    <w:rsid w:val="00EB34A8"/>
    <w:rsid w:val="00EB3735"/>
    <w:rsid w:val="00EB3A5A"/>
    <w:rsid w:val="00EB3FEC"/>
    <w:rsid w:val="00EB42B1"/>
    <w:rsid w:val="00EB4A19"/>
    <w:rsid w:val="00EB5772"/>
    <w:rsid w:val="00EB5C84"/>
    <w:rsid w:val="00EB5FAF"/>
    <w:rsid w:val="00EB63F5"/>
    <w:rsid w:val="00EB6486"/>
    <w:rsid w:val="00EB67AF"/>
    <w:rsid w:val="00EB7824"/>
    <w:rsid w:val="00EC0753"/>
    <w:rsid w:val="00EC0D14"/>
    <w:rsid w:val="00EC12A8"/>
    <w:rsid w:val="00EC1318"/>
    <w:rsid w:val="00EC24CA"/>
    <w:rsid w:val="00EC2D6F"/>
    <w:rsid w:val="00EC3366"/>
    <w:rsid w:val="00EC340B"/>
    <w:rsid w:val="00EC3518"/>
    <w:rsid w:val="00EC3C0E"/>
    <w:rsid w:val="00EC43A9"/>
    <w:rsid w:val="00EC5354"/>
    <w:rsid w:val="00EC53E8"/>
    <w:rsid w:val="00EC5D3E"/>
    <w:rsid w:val="00EC5D9C"/>
    <w:rsid w:val="00EC5F1B"/>
    <w:rsid w:val="00EC6049"/>
    <w:rsid w:val="00EC60C0"/>
    <w:rsid w:val="00EC6808"/>
    <w:rsid w:val="00EC729B"/>
    <w:rsid w:val="00EC76CC"/>
    <w:rsid w:val="00EC7969"/>
    <w:rsid w:val="00ED028B"/>
    <w:rsid w:val="00ED0C77"/>
    <w:rsid w:val="00ED1D28"/>
    <w:rsid w:val="00ED2950"/>
    <w:rsid w:val="00ED2EE1"/>
    <w:rsid w:val="00ED45E4"/>
    <w:rsid w:val="00ED511F"/>
    <w:rsid w:val="00ED5321"/>
    <w:rsid w:val="00ED5463"/>
    <w:rsid w:val="00ED5895"/>
    <w:rsid w:val="00ED65F4"/>
    <w:rsid w:val="00ED72B1"/>
    <w:rsid w:val="00ED7A65"/>
    <w:rsid w:val="00ED7B44"/>
    <w:rsid w:val="00ED7CC8"/>
    <w:rsid w:val="00EE003B"/>
    <w:rsid w:val="00EE0A4F"/>
    <w:rsid w:val="00EE1796"/>
    <w:rsid w:val="00EE27BA"/>
    <w:rsid w:val="00EE3752"/>
    <w:rsid w:val="00EE4049"/>
    <w:rsid w:val="00EE4C4C"/>
    <w:rsid w:val="00EE4D56"/>
    <w:rsid w:val="00EE4DA7"/>
    <w:rsid w:val="00EE54F1"/>
    <w:rsid w:val="00EE5608"/>
    <w:rsid w:val="00EE5970"/>
    <w:rsid w:val="00EE5E82"/>
    <w:rsid w:val="00EE62AB"/>
    <w:rsid w:val="00EE6568"/>
    <w:rsid w:val="00EE6E65"/>
    <w:rsid w:val="00EE7F48"/>
    <w:rsid w:val="00EF089D"/>
    <w:rsid w:val="00EF0B1C"/>
    <w:rsid w:val="00EF0D34"/>
    <w:rsid w:val="00EF0E19"/>
    <w:rsid w:val="00EF0F6E"/>
    <w:rsid w:val="00EF183F"/>
    <w:rsid w:val="00EF1C1B"/>
    <w:rsid w:val="00EF1E02"/>
    <w:rsid w:val="00EF28FF"/>
    <w:rsid w:val="00EF351F"/>
    <w:rsid w:val="00EF3572"/>
    <w:rsid w:val="00EF3665"/>
    <w:rsid w:val="00EF3A06"/>
    <w:rsid w:val="00EF3A50"/>
    <w:rsid w:val="00EF3CC4"/>
    <w:rsid w:val="00EF3FF1"/>
    <w:rsid w:val="00EF4969"/>
    <w:rsid w:val="00EF4C04"/>
    <w:rsid w:val="00EF52D0"/>
    <w:rsid w:val="00EF5CFF"/>
    <w:rsid w:val="00EF5F3B"/>
    <w:rsid w:val="00EF6545"/>
    <w:rsid w:val="00EF65C7"/>
    <w:rsid w:val="00EF6A82"/>
    <w:rsid w:val="00EF7097"/>
    <w:rsid w:val="00EF75B7"/>
    <w:rsid w:val="00EF7D4E"/>
    <w:rsid w:val="00EF7D89"/>
    <w:rsid w:val="00EF7E1A"/>
    <w:rsid w:val="00EF7E31"/>
    <w:rsid w:val="00EF7E8A"/>
    <w:rsid w:val="00F002A8"/>
    <w:rsid w:val="00F006EA"/>
    <w:rsid w:val="00F007D2"/>
    <w:rsid w:val="00F012BE"/>
    <w:rsid w:val="00F01642"/>
    <w:rsid w:val="00F0189D"/>
    <w:rsid w:val="00F01D2C"/>
    <w:rsid w:val="00F01FA0"/>
    <w:rsid w:val="00F020A6"/>
    <w:rsid w:val="00F02347"/>
    <w:rsid w:val="00F02DBB"/>
    <w:rsid w:val="00F02FFB"/>
    <w:rsid w:val="00F03817"/>
    <w:rsid w:val="00F03D0D"/>
    <w:rsid w:val="00F03DFC"/>
    <w:rsid w:val="00F03EA1"/>
    <w:rsid w:val="00F0411B"/>
    <w:rsid w:val="00F0430D"/>
    <w:rsid w:val="00F04822"/>
    <w:rsid w:val="00F049D5"/>
    <w:rsid w:val="00F04A31"/>
    <w:rsid w:val="00F053E7"/>
    <w:rsid w:val="00F054BA"/>
    <w:rsid w:val="00F05E79"/>
    <w:rsid w:val="00F06124"/>
    <w:rsid w:val="00F061C1"/>
    <w:rsid w:val="00F061CA"/>
    <w:rsid w:val="00F063F0"/>
    <w:rsid w:val="00F06428"/>
    <w:rsid w:val="00F06C1F"/>
    <w:rsid w:val="00F06EC1"/>
    <w:rsid w:val="00F077D4"/>
    <w:rsid w:val="00F07CB4"/>
    <w:rsid w:val="00F07FF3"/>
    <w:rsid w:val="00F07FF9"/>
    <w:rsid w:val="00F102A6"/>
    <w:rsid w:val="00F11360"/>
    <w:rsid w:val="00F114DB"/>
    <w:rsid w:val="00F11691"/>
    <w:rsid w:val="00F129B1"/>
    <w:rsid w:val="00F13300"/>
    <w:rsid w:val="00F13676"/>
    <w:rsid w:val="00F13B13"/>
    <w:rsid w:val="00F13D84"/>
    <w:rsid w:val="00F142AD"/>
    <w:rsid w:val="00F146CB"/>
    <w:rsid w:val="00F15131"/>
    <w:rsid w:val="00F15999"/>
    <w:rsid w:val="00F15BCA"/>
    <w:rsid w:val="00F16BAA"/>
    <w:rsid w:val="00F16E79"/>
    <w:rsid w:val="00F17636"/>
    <w:rsid w:val="00F176EC"/>
    <w:rsid w:val="00F17BA6"/>
    <w:rsid w:val="00F17C5C"/>
    <w:rsid w:val="00F2070F"/>
    <w:rsid w:val="00F2088D"/>
    <w:rsid w:val="00F20B94"/>
    <w:rsid w:val="00F20EB1"/>
    <w:rsid w:val="00F21218"/>
    <w:rsid w:val="00F2172B"/>
    <w:rsid w:val="00F21995"/>
    <w:rsid w:val="00F21A9E"/>
    <w:rsid w:val="00F21F4E"/>
    <w:rsid w:val="00F22160"/>
    <w:rsid w:val="00F22D94"/>
    <w:rsid w:val="00F23F1A"/>
    <w:rsid w:val="00F23F42"/>
    <w:rsid w:val="00F25CB5"/>
    <w:rsid w:val="00F25DBE"/>
    <w:rsid w:val="00F260E8"/>
    <w:rsid w:val="00F267B5"/>
    <w:rsid w:val="00F26DB4"/>
    <w:rsid w:val="00F27318"/>
    <w:rsid w:val="00F27951"/>
    <w:rsid w:val="00F304AA"/>
    <w:rsid w:val="00F30B2B"/>
    <w:rsid w:val="00F31421"/>
    <w:rsid w:val="00F315C9"/>
    <w:rsid w:val="00F32181"/>
    <w:rsid w:val="00F327C1"/>
    <w:rsid w:val="00F33B9E"/>
    <w:rsid w:val="00F34258"/>
    <w:rsid w:val="00F34322"/>
    <w:rsid w:val="00F349CC"/>
    <w:rsid w:val="00F34EDA"/>
    <w:rsid w:val="00F355CF"/>
    <w:rsid w:val="00F36C47"/>
    <w:rsid w:val="00F36CD8"/>
    <w:rsid w:val="00F40047"/>
    <w:rsid w:val="00F40219"/>
    <w:rsid w:val="00F40778"/>
    <w:rsid w:val="00F408D4"/>
    <w:rsid w:val="00F40B13"/>
    <w:rsid w:val="00F40F4C"/>
    <w:rsid w:val="00F4121C"/>
    <w:rsid w:val="00F4220C"/>
    <w:rsid w:val="00F427E0"/>
    <w:rsid w:val="00F436C6"/>
    <w:rsid w:val="00F437C4"/>
    <w:rsid w:val="00F452B6"/>
    <w:rsid w:val="00F45613"/>
    <w:rsid w:val="00F45739"/>
    <w:rsid w:val="00F45774"/>
    <w:rsid w:val="00F45B1F"/>
    <w:rsid w:val="00F45D63"/>
    <w:rsid w:val="00F45FDB"/>
    <w:rsid w:val="00F46531"/>
    <w:rsid w:val="00F46EC2"/>
    <w:rsid w:val="00F47155"/>
    <w:rsid w:val="00F4783A"/>
    <w:rsid w:val="00F47B0D"/>
    <w:rsid w:val="00F5018A"/>
    <w:rsid w:val="00F501D1"/>
    <w:rsid w:val="00F50FCD"/>
    <w:rsid w:val="00F51E2D"/>
    <w:rsid w:val="00F52079"/>
    <w:rsid w:val="00F52530"/>
    <w:rsid w:val="00F52AE0"/>
    <w:rsid w:val="00F53797"/>
    <w:rsid w:val="00F53E21"/>
    <w:rsid w:val="00F54092"/>
    <w:rsid w:val="00F54F71"/>
    <w:rsid w:val="00F552DD"/>
    <w:rsid w:val="00F557DE"/>
    <w:rsid w:val="00F55941"/>
    <w:rsid w:val="00F55B19"/>
    <w:rsid w:val="00F56145"/>
    <w:rsid w:val="00F561D8"/>
    <w:rsid w:val="00F56F7E"/>
    <w:rsid w:val="00F5731B"/>
    <w:rsid w:val="00F574F6"/>
    <w:rsid w:val="00F57AEF"/>
    <w:rsid w:val="00F6096D"/>
    <w:rsid w:val="00F60D80"/>
    <w:rsid w:val="00F6173F"/>
    <w:rsid w:val="00F618E9"/>
    <w:rsid w:val="00F61B4E"/>
    <w:rsid w:val="00F61EF9"/>
    <w:rsid w:val="00F621D9"/>
    <w:rsid w:val="00F62AF3"/>
    <w:rsid w:val="00F64059"/>
    <w:rsid w:val="00F6524E"/>
    <w:rsid w:val="00F65434"/>
    <w:rsid w:val="00F659FA"/>
    <w:rsid w:val="00F65BF3"/>
    <w:rsid w:val="00F65F29"/>
    <w:rsid w:val="00F66108"/>
    <w:rsid w:val="00F67326"/>
    <w:rsid w:val="00F67425"/>
    <w:rsid w:val="00F679C4"/>
    <w:rsid w:val="00F67CBF"/>
    <w:rsid w:val="00F70B1B"/>
    <w:rsid w:val="00F70B4C"/>
    <w:rsid w:val="00F71DAE"/>
    <w:rsid w:val="00F7207D"/>
    <w:rsid w:val="00F72933"/>
    <w:rsid w:val="00F72BE6"/>
    <w:rsid w:val="00F739C5"/>
    <w:rsid w:val="00F742AE"/>
    <w:rsid w:val="00F742DC"/>
    <w:rsid w:val="00F74A92"/>
    <w:rsid w:val="00F751AA"/>
    <w:rsid w:val="00F7562F"/>
    <w:rsid w:val="00F758A6"/>
    <w:rsid w:val="00F75B68"/>
    <w:rsid w:val="00F768EB"/>
    <w:rsid w:val="00F76D5A"/>
    <w:rsid w:val="00F7736E"/>
    <w:rsid w:val="00F77C12"/>
    <w:rsid w:val="00F77D19"/>
    <w:rsid w:val="00F77F2D"/>
    <w:rsid w:val="00F80005"/>
    <w:rsid w:val="00F80456"/>
    <w:rsid w:val="00F804BA"/>
    <w:rsid w:val="00F80913"/>
    <w:rsid w:val="00F81828"/>
    <w:rsid w:val="00F81AC6"/>
    <w:rsid w:val="00F81C4C"/>
    <w:rsid w:val="00F81DA1"/>
    <w:rsid w:val="00F82468"/>
    <w:rsid w:val="00F83C0F"/>
    <w:rsid w:val="00F841F2"/>
    <w:rsid w:val="00F84A6E"/>
    <w:rsid w:val="00F85B69"/>
    <w:rsid w:val="00F8618B"/>
    <w:rsid w:val="00F862B5"/>
    <w:rsid w:val="00F8665E"/>
    <w:rsid w:val="00F867DA"/>
    <w:rsid w:val="00F868E4"/>
    <w:rsid w:val="00F87139"/>
    <w:rsid w:val="00F8750E"/>
    <w:rsid w:val="00F8769F"/>
    <w:rsid w:val="00F87993"/>
    <w:rsid w:val="00F87AA2"/>
    <w:rsid w:val="00F87C43"/>
    <w:rsid w:val="00F90334"/>
    <w:rsid w:val="00F909D6"/>
    <w:rsid w:val="00F90D46"/>
    <w:rsid w:val="00F9139F"/>
    <w:rsid w:val="00F91D4D"/>
    <w:rsid w:val="00F92943"/>
    <w:rsid w:val="00F92B02"/>
    <w:rsid w:val="00F931D1"/>
    <w:rsid w:val="00F93712"/>
    <w:rsid w:val="00F93E03"/>
    <w:rsid w:val="00F93EC3"/>
    <w:rsid w:val="00F9493C"/>
    <w:rsid w:val="00F94B0F"/>
    <w:rsid w:val="00F95770"/>
    <w:rsid w:val="00F965B9"/>
    <w:rsid w:val="00F9699A"/>
    <w:rsid w:val="00F973F8"/>
    <w:rsid w:val="00F9795A"/>
    <w:rsid w:val="00F97FE3"/>
    <w:rsid w:val="00FA053F"/>
    <w:rsid w:val="00FA0BAF"/>
    <w:rsid w:val="00FA0C45"/>
    <w:rsid w:val="00FA0E68"/>
    <w:rsid w:val="00FA12A0"/>
    <w:rsid w:val="00FA1FB9"/>
    <w:rsid w:val="00FA2766"/>
    <w:rsid w:val="00FA2FB3"/>
    <w:rsid w:val="00FA316B"/>
    <w:rsid w:val="00FA3992"/>
    <w:rsid w:val="00FA3F89"/>
    <w:rsid w:val="00FA418D"/>
    <w:rsid w:val="00FA4368"/>
    <w:rsid w:val="00FA44C2"/>
    <w:rsid w:val="00FA49E4"/>
    <w:rsid w:val="00FA61BB"/>
    <w:rsid w:val="00FA6411"/>
    <w:rsid w:val="00FA6500"/>
    <w:rsid w:val="00FA660F"/>
    <w:rsid w:val="00FA6CB5"/>
    <w:rsid w:val="00FB031D"/>
    <w:rsid w:val="00FB0504"/>
    <w:rsid w:val="00FB1122"/>
    <w:rsid w:val="00FB1BAA"/>
    <w:rsid w:val="00FB2048"/>
    <w:rsid w:val="00FB2C8C"/>
    <w:rsid w:val="00FB2F9E"/>
    <w:rsid w:val="00FB3FBC"/>
    <w:rsid w:val="00FB438C"/>
    <w:rsid w:val="00FB4542"/>
    <w:rsid w:val="00FB479E"/>
    <w:rsid w:val="00FB47A7"/>
    <w:rsid w:val="00FB4820"/>
    <w:rsid w:val="00FB485F"/>
    <w:rsid w:val="00FB49CF"/>
    <w:rsid w:val="00FB5372"/>
    <w:rsid w:val="00FB5409"/>
    <w:rsid w:val="00FB54B5"/>
    <w:rsid w:val="00FB57A4"/>
    <w:rsid w:val="00FB69EB"/>
    <w:rsid w:val="00FB6EC2"/>
    <w:rsid w:val="00FB705D"/>
    <w:rsid w:val="00FB735A"/>
    <w:rsid w:val="00FB7783"/>
    <w:rsid w:val="00FB7F2D"/>
    <w:rsid w:val="00FC0879"/>
    <w:rsid w:val="00FC1EB0"/>
    <w:rsid w:val="00FC2A01"/>
    <w:rsid w:val="00FC2D0F"/>
    <w:rsid w:val="00FC3C0D"/>
    <w:rsid w:val="00FC4146"/>
    <w:rsid w:val="00FC5099"/>
    <w:rsid w:val="00FC6A4F"/>
    <w:rsid w:val="00FC6C07"/>
    <w:rsid w:val="00FC6E74"/>
    <w:rsid w:val="00FC7C49"/>
    <w:rsid w:val="00FC7CE0"/>
    <w:rsid w:val="00FC7E85"/>
    <w:rsid w:val="00FD07E1"/>
    <w:rsid w:val="00FD13D3"/>
    <w:rsid w:val="00FD3AD7"/>
    <w:rsid w:val="00FD4776"/>
    <w:rsid w:val="00FD488C"/>
    <w:rsid w:val="00FD4982"/>
    <w:rsid w:val="00FD49E6"/>
    <w:rsid w:val="00FD4CA1"/>
    <w:rsid w:val="00FD50EF"/>
    <w:rsid w:val="00FD52A6"/>
    <w:rsid w:val="00FD56B6"/>
    <w:rsid w:val="00FD5CE7"/>
    <w:rsid w:val="00FD6908"/>
    <w:rsid w:val="00FD6BE9"/>
    <w:rsid w:val="00FD6DD3"/>
    <w:rsid w:val="00FD6F0C"/>
    <w:rsid w:val="00FD769D"/>
    <w:rsid w:val="00FD79C4"/>
    <w:rsid w:val="00FD7AD9"/>
    <w:rsid w:val="00FD7E35"/>
    <w:rsid w:val="00FD7F9F"/>
    <w:rsid w:val="00FE01ED"/>
    <w:rsid w:val="00FE08AD"/>
    <w:rsid w:val="00FE0AB1"/>
    <w:rsid w:val="00FE0BC4"/>
    <w:rsid w:val="00FE0C41"/>
    <w:rsid w:val="00FE16CD"/>
    <w:rsid w:val="00FE17F8"/>
    <w:rsid w:val="00FE2339"/>
    <w:rsid w:val="00FE2601"/>
    <w:rsid w:val="00FE36FC"/>
    <w:rsid w:val="00FE3A7A"/>
    <w:rsid w:val="00FE3BAD"/>
    <w:rsid w:val="00FE3C19"/>
    <w:rsid w:val="00FE4856"/>
    <w:rsid w:val="00FE49D7"/>
    <w:rsid w:val="00FE4F53"/>
    <w:rsid w:val="00FE5DED"/>
    <w:rsid w:val="00FE6257"/>
    <w:rsid w:val="00FE75D7"/>
    <w:rsid w:val="00FE77C9"/>
    <w:rsid w:val="00FE7A47"/>
    <w:rsid w:val="00FF01DF"/>
    <w:rsid w:val="00FF220C"/>
    <w:rsid w:val="00FF2479"/>
    <w:rsid w:val="00FF3A6A"/>
    <w:rsid w:val="00FF3E93"/>
    <w:rsid w:val="00FF3FBF"/>
    <w:rsid w:val="00FF4164"/>
    <w:rsid w:val="00FF51A2"/>
    <w:rsid w:val="00FF521B"/>
    <w:rsid w:val="00FF5DB5"/>
    <w:rsid w:val="00FF6CB4"/>
    <w:rsid w:val="00FF6E72"/>
    <w:rsid w:val="00FF7384"/>
    <w:rsid w:val="00FF78D9"/>
    <w:rsid w:val="00FF7BE5"/>
    <w:rsid w:val="0189B2CC"/>
    <w:rsid w:val="024A07B6"/>
    <w:rsid w:val="032AFA9D"/>
    <w:rsid w:val="0402044D"/>
    <w:rsid w:val="04A4CCA8"/>
    <w:rsid w:val="05265C81"/>
    <w:rsid w:val="05AF0AA1"/>
    <w:rsid w:val="060C20E7"/>
    <w:rsid w:val="06E1DB78"/>
    <w:rsid w:val="06FEBE64"/>
    <w:rsid w:val="0736A861"/>
    <w:rsid w:val="073BF400"/>
    <w:rsid w:val="07F26932"/>
    <w:rsid w:val="085F7E34"/>
    <w:rsid w:val="090A9CF1"/>
    <w:rsid w:val="0A20A8E9"/>
    <w:rsid w:val="0A5DD79A"/>
    <w:rsid w:val="0AE895A6"/>
    <w:rsid w:val="0B3F6D7F"/>
    <w:rsid w:val="0B84E99F"/>
    <w:rsid w:val="0BF76263"/>
    <w:rsid w:val="0C2A0FFF"/>
    <w:rsid w:val="0C630E03"/>
    <w:rsid w:val="0C763A9F"/>
    <w:rsid w:val="0CBE692B"/>
    <w:rsid w:val="0CEC0D53"/>
    <w:rsid w:val="0D5C15AE"/>
    <w:rsid w:val="0E01C38A"/>
    <w:rsid w:val="0E6EF4C1"/>
    <w:rsid w:val="0EB6266F"/>
    <w:rsid w:val="0F0609C1"/>
    <w:rsid w:val="0F8E4FEE"/>
    <w:rsid w:val="103E6F65"/>
    <w:rsid w:val="108E91F6"/>
    <w:rsid w:val="110D4AB0"/>
    <w:rsid w:val="1168A775"/>
    <w:rsid w:val="119EB502"/>
    <w:rsid w:val="11B81E12"/>
    <w:rsid w:val="11BA2D60"/>
    <w:rsid w:val="12A76568"/>
    <w:rsid w:val="12C4805E"/>
    <w:rsid w:val="13FC0A2E"/>
    <w:rsid w:val="14725108"/>
    <w:rsid w:val="148D5D2C"/>
    <w:rsid w:val="157880A6"/>
    <w:rsid w:val="16E135CB"/>
    <w:rsid w:val="17FB1C0B"/>
    <w:rsid w:val="1831F87D"/>
    <w:rsid w:val="18A2504C"/>
    <w:rsid w:val="18BD1B27"/>
    <w:rsid w:val="1908264A"/>
    <w:rsid w:val="1942F731"/>
    <w:rsid w:val="19BCF2AE"/>
    <w:rsid w:val="1A399783"/>
    <w:rsid w:val="1A9A3B4B"/>
    <w:rsid w:val="1AE44FC8"/>
    <w:rsid w:val="1AF88C6D"/>
    <w:rsid w:val="1B03DB82"/>
    <w:rsid w:val="1B4E7F8F"/>
    <w:rsid w:val="1BFFED13"/>
    <w:rsid w:val="1C02FB8C"/>
    <w:rsid w:val="1C1F8880"/>
    <w:rsid w:val="1D471443"/>
    <w:rsid w:val="1D97C701"/>
    <w:rsid w:val="1D982DFB"/>
    <w:rsid w:val="1DD82DD6"/>
    <w:rsid w:val="1F5414D2"/>
    <w:rsid w:val="1FB864D9"/>
    <w:rsid w:val="1FCACEA0"/>
    <w:rsid w:val="20444AF5"/>
    <w:rsid w:val="20714877"/>
    <w:rsid w:val="21EE2AFB"/>
    <w:rsid w:val="222DF9CF"/>
    <w:rsid w:val="223D87E4"/>
    <w:rsid w:val="2252F9CD"/>
    <w:rsid w:val="22AB9EF9"/>
    <w:rsid w:val="23991B26"/>
    <w:rsid w:val="246826C6"/>
    <w:rsid w:val="24C20474"/>
    <w:rsid w:val="25D0B74C"/>
    <w:rsid w:val="263423BA"/>
    <w:rsid w:val="2637DB52"/>
    <w:rsid w:val="263F5302"/>
    <w:rsid w:val="2669C5F3"/>
    <w:rsid w:val="26CB9931"/>
    <w:rsid w:val="272800BD"/>
    <w:rsid w:val="2780DDAF"/>
    <w:rsid w:val="27B20579"/>
    <w:rsid w:val="28DF990B"/>
    <w:rsid w:val="29939904"/>
    <w:rsid w:val="299B53B9"/>
    <w:rsid w:val="2A40B92A"/>
    <w:rsid w:val="2A948AA5"/>
    <w:rsid w:val="2B2505ED"/>
    <w:rsid w:val="2BDF6459"/>
    <w:rsid w:val="2C21B744"/>
    <w:rsid w:val="2D7ADC17"/>
    <w:rsid w:val="2D9A7944"/>
    <w:rsid w:val="2E381B3B"/>
    <w:rsid w:val="2E53185C"/>
    <w:rsid w:val="2E9B8A0D"/>
    <w:rsid w:val="2EBED12F"/>
    <w:rsid w:val="2F366260"/>
    <w:rsid w:val="308A655C"/>
    <w:rsid w:val="30BAA65C"/>
    <w:rsid w:val="30E8F024"/>
    <w:rsid w:val="31A98C57"/>
    <w:rsid w:val="32C8FF15"/>
    <w:rsid w:val="32D2A01E"/>
    <w:rsid w:val="32EB1989"/>
    <w:rsid w:val="33063A24"/>
    <w:rsid w:val="331B4A77"/>
    <w:rsid w:val="3374CD50"/>
    <w:rsid w:val="3462BD28"/>
    <w:rsid w:val="347E37D2"/>
    <w:rsid w:val="34832568"/>
    <w:rsid w:val="348471AE"/>
    <w:rsid w:val="349F5F78"/>
    <w:rsid w:val="34B431B7"/>
    <w:rsid w:val="35362EAC"/>
    <w:rsid w:val="35382DBA"/>
    <w:rsid w:val="35E4188F"/>
    <w:rsid w:val="370F8003"/>
    <w:rsid w:val="37CBB9B0"/>
    <w:rsid w:val="37D067A5"/>
    <w:rsid w:val="38305457"/>
    <w:rsid w:val="38E2C9C7"/>
    <w:rsid w:val="393BEE34"/>
    <w:rsid w:val="399EA99E"/>
    <w:rsid w:val="3A5C2AD2"/>
    <w:rsid w:val="3A8C7140"/>
    <w:rsid w:val="3B57A87A"/>
    <w:rsid w:val="3B6CB5B1"/>
    <w:rsid w:val="3BAC5B49"/>
    <w:rsid w:val="3BFBE971"/>
    <w:rsid w:val="3CF80CB9"/>
    <w:rsid w:val="3D81C8C1"/>
    <w:rsid w:val="3DF53330"/>
    <w:rsid w:val="3E4DBCAB"/>
    <w:rsid w:val="3E8E259D"/>
    <w:rsid w:val="3EAA30F8"/>
    <w:rsid w:val="3F1466DA"/>
    <w:rsid w:val="3FA8355A"/>
    <w:rsid w:val="3FB8C0DC"/>
    <w:rsid w:val="404AAF3B"/>
    <w:rsid w:val="40A5C4E2"/>
    <w:rsid w:val="40DDBDB9"/>
    <w:rsid w:val="40EDFD9D"/>
    <w:rsid w:val="415DFC88"/>
    <w:rsid w:val="41690213"/>
    <w:rsid w:val="418C40E6"/>
    <w:rsid w:val="41FE8B2B"/>
    <w:rsid w:val="43266CA3"/>
    <w:rsid w:val="43A9F2A7"/>
    <w:rsid w:val="44452D00"/>
    <w:rsid w:val="4543C2D3"/>
    <w:rsid w:val="45715C98"/>
    <w:rsid w:val="462E7960"/>
    <w:rsid w:val="4719EC86"/>
    <w:rsid w:val="492E5D19"/>
    <w:rsid w:val="49886785"/>
    <w:rsid w:val="49A44249"/>
    <w:rsid w:val="4A0DBD72"/>
    <w:rsid w:val="4A222A56"/>
    <w:rsid w:val="4A518D48"/>
    <w:rsid w:val="4AAC6970"/>
    <w:rsid w:val="4CAD93E8"/>
    <w:rsid w:val="4DAABF83"/>
    <w:rsid w:val="4E6A148A"/>
    <w:rsid w:val="4E866759"/>
    <w:rsid w:val="4ED79A67"/>
    <w:rsid w:val="4EE74B74"/>
    <w:rsid w:val="4F24FE6B"/>
    <w:rsid w:val="4F468FE4"/>
    <w:rsid w:val="4FCCF59E"/>
    <w:rsid w:val="503827C8"/>
    <w:rsid w:val="516B9EC1"/>
    <w:rsid w:val="51E090FC"/>
    <w:rsid w:val="52B02DB0"/>
    <w:rsid w:val="5323DB53"/>
    <w:rsid w:val="53701D88"/>
    <w:rsid w:val="53852E59"/>
    <w:rsid w:val="539F0895"/>
    <w:rsid w:val="5421AF5F"/>
    <w:rsid w:val="54916CEA"/>
    <w:rsid w:val="54FEDF01"/>
    <w:rsid w:val="560EA7DF"/>
    <w:rsid w:val="572ACEF0"/>
    <w:rsid w:val="57398E3D"/>
    <w:rsid w:val="5A3D1170"/>
    <w:rsid w:val="5A4FE709"/>
    <w:rsid w:val="5AF1C076"/>
    <w:rsid w:val="5B3A5BB0"/>
    <w:rsid w:val="5C15286E"/>
    <w:rsid w:val="5C17B1A2"/>
    <w:rsid w:val="5C34C03A"/>
    <w:rsid w:val="5C34DF37"/>
    <w:rsid w:val="5C926412"/>
    <w:rsid w:val="5CDA1D88"/>
    <w:rsid w:val="5D144584"/>
    <w:rsid w:val="5D4BC3ED"/>
    <w:rsid w:val="5E3E18B2"/>
    <w:rsid w:val="5E6BE87F"/>
    <w:rsid w:val="5EB68241"/>
    <w:rsid w:val="5F6D92EB"/>
    <w:rsid w:val="5FDC4918"/>
    <w:rsid w:val="5FDDEAB8"/>
    <w:rsid w:val="5FE133F8"/>
    <w:rsid w:val="5FF32146"/>
    <w:rsid w:val="60F759DB"/>
    <w:rsid w:val="60FB0365"/>
    <w:rsid w:val="61D668E0"/>
    <w:rsid w:val="62467993"/>
    <w:rsid w:val="626B3B13"/>
    <w:rsid w:val="628DB8E7"/>
    <w:rsid w:val="62BB5832"/>
    <w:rsid w:val="6322E758"/>
    <w:rsid w:val="63DC71AD"/>
    <w:rsid w:val="649555EB"/>
    <w:rsid w:val="650940E4"/>
    <w:rsid w:val="65D207FD"/>
    <w:rsid w:val="668C10A9"/>
    <w:rsid w:val="668F14C8"/>
    <w:rsid w:val="6700ED82"/>
    <w:rsid w:val="67046A9B"/>
    <w:rsid w:val="67669B5F"/>
    <w:rsid w:val="678336FC"/>
    <w:rsid w:val="67998E29"/>
    <w:rsid w:val="67A03A57"/>
    <w:rsid w:val="67A2C18E"/>
    <w:rsid w:val="67E6B732"/>
    <w:rsid w:val="6825F642"/>
    <w:rsid w:val="68DDD6ED"/>
    <w:rsid w:val="68E18FC4"/>
    <w:rsid w:val="6BB46C3F"/>
    <w:rsid w:val="6CE4C7F7"/>
    <w:rsid w:val="6D03C038"/>
    <w:rsid w:val="6D6364B3"/>
    <w:rsid w:val="6DCC45BD"/>
    <w:rsid w:val="6DE57010"/>
    <w:rsid w:val="6E090D00"/>
    <w:rsid w:val="6E200904"/>
    <w:rsid w:val="6E680A44"/>
    <w:rsid w:val="6F747B64"/>
    <w:rsid w:val="6FE425D0"/>
    <w:rsid w:val="701E624F"/>
    <w:rsid w:val="70A159BB"/>
    <w:rsid w:val="70EA702F"/>
    <w:rsid w:val="711D867F"/>
    <w:rsid w:val="72824110"/>
    <w:rsid w:val="73227BDF"/>
    <w:rsid w:val="73339CCA"/>
    <w:rsid w:val="7364A35B"/>
    <w:rsid w:val="73D7541A"/>
    <w:rsid w:val="7409445C"/>
    <w:rsid w:val="741CAFB0"/>
    <w:rsid w:val="749E3105"/>
    <w:rsid w:val="74B1A6CD"/>
    <w:rsid w:val="7502979A"/>
    <w:rsid w:val="7545D9CC"/>
    <w:rsid w:val="755E26AB"/>
    <w:rsid w:val="75E49546"/>
    <w:rsid w:val="75E7CAB4"/>
    <w:rsid w:val="75F1A02B"/>
    <w:rsid w:val="760A55DD"/>
    <w:rsid w:val="76575A1A"/>
    <w:rsid w:val="76A30F9F"/>
    <w:rsid w:val="774DDF94"/>
    <w:rsid w:val="77CCC403"/>
    <w:rsid w:val="77CEFBB7"/>
    <w:rsid w:val="77F32A7B"/>
    <w:rsid w:val="7885CD5A"/>
    <w:rsid w:val="78C7F58E"/>
    <w:rsid w:val="78CF17BE"/>
    <w:rsid w:val="78E9AFF5"/>
    <w:rsid w:val="7904D11E"/>
    <w:rsid w:val="7951D861"/>
    <w:rsid w:val="79B00FC4"/>
    <w:rsid w:val="79DAB061"/>
    <w:rsid w:val="7B7895A6"/>
    <w:rsid w:val="7BC14C55"/>
    <w:rsid w:val="7C2B0674"/>
    <w:rsid w:val="7E6BABB2"/>
    <w:rsid w:val="7F46E8EC"/>
    <w:rsid w:val="7F5497EE"/>
    <w:rsid w:val="7F97FB46"/>
    <w:rsid w:val="7FA1F6DC"/>
    <w:rsid w:val="7FBB2C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E8E1FC"/>
  <w15:docId w15:val="{F17C017B-6DB4-496D-BC63-75D21C0AF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qFormat="1"/>
    <w:lsdException w:name="heading 7" w:semiHidden="1" w:qFormat="1"/>
    <w:lsdException w:name="heading 8" w:semiHidden="1" w:qFormat="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qFormat="1"/>
    <w:lsdException w:name="annotation text" w:semiHidden="1" w:unhideWhenUsed="1"/>
    <w:lsdException w:name="header" w:semiHidden="1"/>
    <w:lsdException w:name="footer" w:semiHidden="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qFormat="1"/>
    <w:lsdException w:name="Smart Link" w:semiHidden="1" w:unhideWhenUsed="1"/>
  </w:latentStyles>
  <w:style w:type="paragraph" w:default="1" w:styleId="Normal">
    <w:name w:val="Normal"/>
    <w:uiPriority w:val="1"/>
    <w:qFormat/>
    <w:rsid w:val="00BC7B88"/>
    <w:rPr>
      <w:rFonts w:ascii="Arial" w:hAnsi="Arial"/>
      <w:sz w:val="18"/>
      <w:szCs w:val="18"/>
      <w:lang w:val="en-GB" w:eastAsia="zh-CN"/>
    </w:rPr>
  </w:style>
  <w:style w:type="paragraph" w:styleId="Heading1">
    <w:name w:val="heading 1"/>
    <w:basedOn w:val="Normal"/>
    <w:next w:val="BodyText"/>
    <w:link w:val="Heading1Char"/>
    <w:uiPriority w:val="9"/>
    <w:qFormat/>
    <w:rsid w:val="00C96543"/>
    <w:pPr>
      <w:keepNext/>
      <w:pageBreakBefore/>
      <w:numPr>
        <w:numId w:val="1"/>
      </w:numPr>
      <w:outlineLvl w:val="0"/>
    </w:pPr>
    <w:rPr>
      <w:rFonts w:eastAsiaTheme="minorEastAsia"/>
      <w:b/>
      <w:caps/>
      <w:color w:val="0F204B"/>
      <w:sz w:val="26"/>
    </w:rPr>
  </w:style>
  <w:style w:type="paragraph" w:styleId="Heading2">
    <w:name w:val="heading 2"/>
    <w:aliases w:val="H2,2m"/>
    <w:basedOn w:val="Normal"/>
    <w:next w:val="BodyText"/>
    <w:link w:val="Heading2Char"/>
    <w:uiPriority w:val="9"/>
    <w:qFormat/>
    <w:rsid w:val="00866BDC"/>
    <w:pPr>
      <w:keepNext/>
      <w:numPr>
        <w:ilvl w:val="1"/>
        <w:numId w:val="1"/>
      </w:numPr>
      <w:spacing w:before="280"/>
      <w:outlineLvl w:val="1"/>
    </w:pPr>
    <w:rPr>
      <w:b/>
      <w:color w:val="0F204B"/>
      <w:sz w:val="26"/>
    </w:rPr>
  </w:style>
  <w:style w:type="paragraph" w:styleId="Heading3">
    <w:name w:val="heading 3"/>
    <w:aliases w:val="Heading 3 Char2 Char,Heading 3 Char1 Char Char,Heading 3 Char Char Char Char,Heading 3 Char1 Char Char Char Char,Heading 3 Char Char Char Char Char Char,Heading 3 Char2 Char Char Char Char Char Char,Heading 3 Char Char1 Char,l3"/>
    <w:basedOn w:val="Normal"/>
    <w:next w:val="BodyText"/>
    <w:link w:val="Heading3Char"/>
    <w:uiPriority w:val="9"/>
    <w:qFormat/>
    <w:rsid w:val="00866BDC"/>
    <w:pPr>
      <w:keepNext/>
      <w:numPr>
        <w:ilvl w:val="2"/>
        <w:numId w:val="1"/>
      </w:numPr>
      <w:spacing w:before="120"/>
      <w:outlineLvl w:val="2"/>
    </w:pPr>
    <w:rPr>
      <w:color w:val="0F204B"/>
      <w:sz w:val="26"/>
    </w:rPr>
  </w:style>
  <w:style w:type="paragraph" w:styleId="Heading4">
    <w:name w:val="heading 4"/>
    <w:basedOn w:val="Normal"/>
    <w:next w:val="BodyText"/>
    <w:link w:val="Heading4Char"/>
    <w:uiPriority w:val="9"/>
    <w:qFormat/>
    <w:rsid w:val="00866BDC"/>
    <w:pPr>
      <w:keepNext/>
      <w:numPr>
        <w:ilvl w:val="3"/>
        <w:numId w:val="1"/>
      </w:numPr>
      <w:spacing w:before="120"/>
      <w:outlineLvl w:val="3"/>
    </w:pPr>
    <w:rPr>
      <w:b/>
      <w:color w:val="0F204B"/>
      <w:sz w:val="22"/>
    </w:rPr>
  </w:style>
  <w:style w:type="paragraph" w:styleId="Heading5">
    <w:name w:val="heading 5"/>
    <w:basedOn w:val="Normal"/>
    <w:next w:val="BodyText"/>
    <w:link w:val="Heading5Char"/>
    <w:uiPriority w:val="99"/>
    <w:rsid w:val="00C96543"/>
    <w:pPr>
      <w:numPr>
        <w:ilvl w:val="4"/>
        <w:numId w:val="1"/>
      </w:numPr>
      <w:spacing w:before="60" w:after="60"/>
      <w:outlineLvl w:val="4"/>
    </w:pPr>
    <w:rPr>
      <w:rFonts w:eastAsiaTheme="minorEastAsia"/>
      <w:color w:val="0F204B" w:themeColor="text2"/>
      <w:sz w:val="22"/>
    </w:rPr>
  </w:style>
  <w:style w:type="paragraph" w:styleId="Heading6">
    <w:name w:val="heading 6"/>
    <w:basedOn w:val="Heading1"/>
    <w:next w:val="BodyText"/>
    <w:link w:val="Heading6Char"/>
    <w:autoRedefine/>
    <w:uiPriority w:val="99"/>
    <w:rsid w:val="00C96543"/>
    <w:pPr>
      <w:numPr>
        <w:numId w:val="40"/>
      </w:numPr>
      <w:pBdr>
        <w:bottom w:val="single" w:sz="4" w:space="1" w:color="auto"/>
      </w:pBdr>
      <w:spacing w:before="320"/>
      <w:outlineLvl w:val="5"/>
    </w:pPr>
    <w:rPr>
      <w:rFonts w:cs="Verdana"/>
      <w:color w:val="0F204B" w:themeColor="text2"/>
      <w:lang w:val="en-US"/>
    </w:rPr>
  </w:style>
  <w:style w:type="paragraph" w:styleId="Heading7">
    <w:name w:val="heading 7"/>
    <w:basedOn w:val="Heading2"/>
    <w:next w:val="BodyText"/>
    <w:link w:val="Heading7Char"/>
    <w:uiPriority w:val="99"/>
    <w:qFormat/>
    <w:rsid w:val="00866BDC"/>
    <w:pPr>
      <w:numPr>
        <w:ilvl w:val="0"/>
        <w:numId w:val="0"/>
      </w:numPr>
      <w:outlineLvl w:val="6"/>
    </w:pPr>
  </w:style>
  <w:style w:type="paragraph" w:styleId="Heading8">
    <w:name w:val="heading 8"/>
    <w:basedOn w:val="Heading3"/>
    <w:next w:val="BodyText"/>
    <w:link w:val="Heading8Char"/>
    <w:uiPriority w:val="99"/>
    <w:qFormat/>
    <w:rsid w:val="00866BDC"/>
    <w:pPr>
      <w:numPr>
        <w:ilvl w:val="0"/>
        <w:numId w:val="0"/>
      </w:numPr>
      <w:outlineLvl w:val="7"/>
    </w:pPr>
  </w:style>
  <w:style w:type="paragraph" w:styleId="Heading9">
    <w:name w:val="heading 9"/>
    <w:basedOn w:val="Heading4"/>
    <w:next w:val="BodyText"/>
    <w:link w:val="Heading9Char"/>
    <w:uiPriority w:val="99"/>
    <w:rsid w:val="00866BDC"/>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6BDC"/>
    <w:rPr>
      <w:rFonts w:ascii="Arial" w:eastAsiaTheme="minorEastAsia" w:hAnsi="Arial"/>
      <w:b/>
      <w:caps/>
      <w:color w:val="0F204B"/>
      <w:sz w:val="26"/>
      <w:szCs w:val="18"/>
      <w:lang w:val="en-GB" w:eastAsia="zh-CN"/>
    </w:rPr>
  </w:style>
  <w:style w:type="character" w:customStyle="1" w:styleId="Heading2Char">
    <w:name w:val="Heading 2 Char"/>
    <w:aliases w:val="H2 Char,2m Char"/>
    <w:link w:val="Heading2"/>
    <w:uiPriority w:val="9"/>
    <w:rsid w:val="00866BDC"/>
    <w:rPr>
      <w:rFonts w:ascii="Arial" w:hAnsi="Arial"/>
      <w:b/>
      <w:color w:val="0F204B"/>
      <w:sz w:val="26"/>
      <w:szCs w:val="18"/>
      <w:lang w:val="en-GB" w:eastAsia="zh-CN"/>
    </w:rPr>
  </w:style>
  <w:style w:type="character" w:customStyle="1" w:styleId="Heading3Char">
    <w:name w:val="Heading 3 Char"/>
    <w:aliases w:val="Heading 3 Char2 Char Char,Heading 3 Char1 Char Char Char,Heading 3 Char Char Char Char Char,Heading 3 Char1 Char Char Char Char Char,Heading 3 Char Char Char Char Char Char Char,Heading 3 Char2 Char Char Char Char Char Char Char,l3 Char"/>
    <w:link w:val="Heading3"/>
    <w:uiPriority w:val="9"/>
    <w:rsid w:val="00866BDC"/>
    <w:rPr>
      <w:rFonts w:ascii="Arial" w:hAnsi="Arial"/>
      <w:color w:val="0F204B"/>
      <w:sz w:val="26"/>
      <w:szCs w:val="18"/>
      <w:lang w:val="en-GB" w:eastAsia="zh-CN"/>
    </w:rPr>
  </w:style>
  <w:style w:type="character" w:customStyle="1" w:styleId="Heading4Char">
    <w:name w:val="Heading 4 Char"/>
    <w:link w:val="Heading4"/>
    <w:uiPriority w:val="9"/>
    <w:rsid w:val="00866BDC"/>
    <w:rPr>
      <w:rFonts w:ascii="Arial" w:hAnsi="Arial"/>
      <w:b/>
      <w:color w:val="0F204B"/>
      <w:sz w:val="22"/>
      <w:szCs w:val="18"/>
      <w:lang w:val="en-GB" w:eastAsia="zh-CN"/>
    </w:rPr>
  </w:style>
  <w:style w:type="paragraph" w:styleId="BodyText">
    <w:name w:val="Body Text"/>
    <w:basedOn w:val="Normal"/>
    <w:link w:val="BodyTextChar"/>
    <w:qFormat/>
    <w:rsid w:val="00866BDC"/>
    <w:pPr>
      <w:spacing w:before="40" w:after="140" w:line="280" w:lineRule="atLeast"/>
    </w:pPr>
  </w:style>
  <w:style w:type="character" w:customStyle="1" w:styleId="BodyTextChar">
    <w:name w:val="Body Text Char"/>
    <w:link w:val="BodyText"/>
    <w:rsid w:val="00866BDC"/>
    <w:rPr>
      <w:rFonts w:ascii="Arial" w:hAnsi="Arial" w:cs="Arial"/>
      <w:sz w:val="18"/>
      <w:szCs w:val="18"/>
      <w:lang w:val="en-GB"/>
    </w:rPr>
  </w:style>
  <w:style w:type="character" w:styleId="PlaceholderText">
    <w:name w:val="Placeholder Text"/>
    <w:uiPriority w:val="99"/>
    <w:rsid w:val="00866BDC"/>
    <w:rPr>
      <w:noProof/>
      <w:vanish/>
      <w:color w:val="808080"/>
      <w:lang w:val="en-GB"/>
    </w:rPr>
  </w:style>
  <w:style w:type="character" w:customStyle="1" w:styleId="Heading5Char">
    <w:name w:val="Heading 5 Char"/>
    <w:link w:val="Heading5"/>
    <w:uiPriority w:val="99"/>
    <w:rsid w:val="00866BDC"/>
    <w:rPr>
      <w:rFonts w:ascii="Arial" w:eastAsiaTheme="minorEastAsia" w:hAnsi="Arial"/>
      <w:color w:val="0F204B" w:themeColor="text2"/>
      <w:sz w:val="22"/>
      <w:szCs w:val="18"/>
      <w:lang w:val="en-GB" w:eastAsia="zh-CN"/>
    </w:rPr>
  </w:style>
  <w:style w:type="character" w:customStyle="1" w:styleId="Heading6Char">
    <w:name w:val="Heading 6 Char"/>
    <w:link w:val="Heading6"/>
    <w:uiPriority w:val="99"/>
    <w:rsid w:val="00866BDC"/>
    <w:rPr>
      <w:rFonts w:ascii="Arial" w:eastAsiaTheme="minorEastAsia" w:hAnsi="Arial" w:cs="Verdana"/>
      <w:b/>
      <w:caps/>
      <w:color w:val="0F204B" w:themeColor="text2"/>
      <w:sz w:val="26"/>
      <w:szCs w:val="18"/>
      <w:lang w:eastAsia="zh-CN"/>
    </w:rPr>
  </w:style>
  <w:style w:type="character" w:customStyle="1" w:styleId="Heading7Char">
    <w:name w:val="Heading 7 Char"/>
    <w:link w:val="Heading7"/>
    <w:uiPriority w:val="99"/>
    <w:rsid w:val="00866BDC"/>
    <w:rPr>
      <w:rFonts w:ascii="Arial" w:hAnsi="Arial" w:cs="Arial"/>
      <w:b/>
      <w:color w:val="0F204B"/>
      <w:sz w:val="26"/>
      <w:szCs w:val="18"/>
      <w:lang w:val="en-GB"/>
    </w:rPr>
  </w:style>
  <w:style w:type="character" w:customStyle="1" w:styleId="Heading8Char">
    <w:name w:val="Heading 8 Char"/>
    <w:link w:val="Heading8"/>
    <w:uiPriority w:val="99"/>
    <w:rsid w:val="00866BDC"/>
    <w:rPr>
      <w:rFonts w:ascii="Arial" w:hAnsi="Arial" w:cs="Arial"/>
      <w:color w:val="0F204B"/>
      <w:sz w:val="26"/>
      <w:szCs w:val="18"/>
      <w:lang w:val="en-GB"/>
    </w:rPr>
  </w:style>
  <w:style w:type="character" w:customStyle="1" w:styleId="Heading9Char">
    <w:name w:val="Heading 9 Char"/>
    <w:link w:val="Heading9"/>
    <w:uiPriority w:val="99"/>
    <w:rsid w:val="00866BDC"/>
    <w:rPr>
      <w:rFonts w:ascii="Arial" w:hAnsi="Arial" w:cs="Arial"/>
      <w:b/>
      <w:color w:val="0F204B"/>
      <w:szCs w:val="18"/>
      <w:lang w:val="en-GB"/>
    </w:rPr>
  </w:style>
  <w:style w:type="paragraph" w:styleId="TOC1">
    <w:name w:val="toc 1"/>
    <w:basedOn w:val="Normal"/>
    <w:uiPriority w:val="39"/>
    <w:unhideWhenUsed/>
    <w:rsid w:val="00866BDC"/>
    <w:pPr>
      <w:tabs>
        <w:tab w:val="right" w:leader="dot" w:pos="9581"/>
      </w:tabs>
      <w:spacing w:before="240"/>
      <w:ind w:left="850" w:right="850" w:hanging="850"/>
    </w:pPr>
    <w:rPr>
      <w:caps/>
      <w:noProof/>
    </w:rPr>
  </w:style>
  <w:style w:type="paragraph" w:styleId="TOC2">
    <w:name w:val="toc 2"/>
    <w:basedOn w:val="Normal"/>
    <w:uiPriority w:val="39"/>
    <w:unhideWhenUsed/>
    <w:rsid w:val="00866BDC"/>
    <w:pPr>
      <w:tabs>
        <w:tab w:val="right" w:pos="9581"/>
      </w:tabs>
      <w:spacing w:before="60"/>
      <w:ind w:left="850" w:right="850" w:hanging="850"/>
    </w:pPr>
    <w:rPr>
      <w:noProof/>
    </w:rPr>
  </w:style>
  <w:style w:type="paragraph" w:styleId="TOC3">
    <w:name w:val="toc 3"/>
    <w:basedOn w:val="Normal"/>
    <w:uiPriority w:val="39"/>
    <w:unhideWhenUsed/>
    <w:rsid w:val="00C96543"/>
    <w:pPr>
      <w:tabs>
        <w:tab w:val="right" w:pos="9581"/>
      </w:tabs>
      <w:spacing w:before="60"/>
      <w:ind w:left="1138" w:right="850" w:hanging="1138"/>
    </w:pPr>
    <w:rPr>
      <w:rFonts w:eastAsiaTheme="minorEastAsia"/>
      <w:noProof/>
    </w:rPr>
  </w:style>
  <w:style w:type="paragraph" w:styleId="TOC4">
    <w:name w:val="toc 4"/>
    <w:basedOn w:val="Normal"/>
    <w:uiPriority w:val="39"/>
    <w:unhideWhenUsed/>
    <w:rsid w:val="00866BDC"/>
    <w:pPr>
      <w:tabs>
        <w:tab w:val="right" w:pos="9581"/>
      </w:tabs>
      <w:ind w:left="1417" w:right="850" w:hanging="1417"/>
    </w:pPr>
    <w:rPr>
      <w:noProof/>
    </w:rPr>
  </w:style>
  <w:style w:type="paragraph" w:styleId="TOC5">
    <w:name w:val="toc 5"/>
    <w:basedOn w:val="Normal"/>
    <w:uiPriority w:val="39"/>
    <w:unhideWhenUsed/>
    <w:rsid w:val="00866BDC"/>
    <w:pPr>
      <w:tabs>
        <w:tab w:val="right" w:pos="9581"/>
      </w:tabs>
      <w:ind w:left="1417" w:right="850" w:hanging="1417"/>
    </w:pPr>
    <w:rPr>
      <w:noProof/>
    </w:rPr>
  </w:style>
  <w:style w:type="paragraph" w:styleId="TOC6">
    <w:name w:val="toc 6"/>
    <w:basedOn w:val="TOC1"/>
    <w:uiPriority w:val="39"/>
    <w:unhideWhenUsed/>
    <w:rsid w:val="00866BDC"/>
  </w:style>
  <w:style w:type="paragraph" w:styleId="TOC7">
    <w:name w:val="toc 7"/>
    <w:basedOn w:val="TOC2"/>
    <w:uiPriority w:val="99"/>
    <w:semiHidden/>
    <w:unhideWhenUsed/>
    <w:rsid w:val="00866BDC"/>
  </w:style>
  <w:style w:type="paragraph" w:styleId="TOC8">
    <w:name w:val="toc 8"/>
    <w:basedOn w:val="TOC4"/>
    <w:uiPriority w:val="39"/>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link w:val="Header"/>
    <w:uiPriority w:val="99"/>
    <w:rsid w:val="00866BDC"/>
    <w:rPr>
      <w:rFonts w:ascii="Arial" w:hAnsi="Arial" w:cs="Arial"/>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link w:val="Footer"/>
    <w:uiPriority w:val="99"/>
    <w:rsid w:val="00866BDC"/>
    <w:rPr>
      <w:rFonts w:ascii="Arial" w:hAnsi="Arial" w:cs="Arial"/>
      <w:noProof/>
      <w:sz w:val="13"/>
      <w:szCs w:val="18"/>
      <w:lang w:val="en-GB"/>
    </w:rPr>
  </w:style>
  <w:style w:type="paragraph" w:styleId="Caption">
    <w:name w:val="caption"/>
    <w:basedOn w:val="Normal"/>
    <w:next w:val="BodyText"/>
    <w:link w:val="CaptionChar"/>
    <w:uiPriority w:val="99"/>
    <w:qFormat/>
    <w:rsid w:val="00C96543"/>
    <w:pPr>
      <w:keepNext/>
      <w:spacing w:before="120" w:after="40"/>
    </w:pPr>
    <w:rPr>
      <w:rFonts w:eastAsiaTheme="minorEastAsia"/>
      <w:b/>
    </w:rPr>
  </w:style>
  <w:style w:type="paragraph" w:styleId="ListBullet">
    <w:name w:val="List Bullet"/>
    <w:basedOn w:val="Normal"/>
    <w:uiPriority w:val="99"/>
    <w:qFormat/>
    <w:rsid w:val="00C96543"/>
    <w:pPr>
      <w:numPr>
        <w:numId w:val="2"/>
      </w:numPr>
      <w:spacing w:after="140" w:line="280" w:lineRule="atLeast"/>
      <w:contextualSpacing/>
    </w:pPr>
    <w:rPr>
      <w:rFonts w:eastAsiaTheme="minorEastAsia"/>
    </w:rPr>
  </w:style>
  <w:style w:type="paragraph" w:styleId="ListNumber">
    <w:name w:val="List Number"/>
    <w:basedOn w:val="Normal"/>
    <w:uiPriority w:val="99"/>
    <w:qFormat/>
    <w:rsid w:val="00C96543"/>
    <w:pPr>
      <w:numPr>
        <w:numId w:val="3"/>
      </w:numPr>
      <w:spacing w:after="140" w:line="280" w:lineRule="atLeast"/>
      <w:contextualSpacing/>
    </w:pPr>
    <w:rPr>
      <w:rFonts w:eastAsiaTheme="minorEastAsia"/>
    </w:rPr>
  </w:style>
  <w:style w:type="paragraph" w:styleId="FootnoteText">
    <w:name w:val="footnote text"/>
    <w:aliases w:val="DFSListFootnote"/>
    <w:basedOn w:val="Normal"/>
    <w:link w:val="FootnoteTextChar"/>
    <w:uiPriority w:val="99"/>
    <w:rsid w:val="00C96543"/>
    <w:pPr>
      <w:ind w:left="397" w:hanging="397"/>
    </w:pPr>
    <w:rPr>
      <w:rFonts w:eastAsiaTheme="minorEastAsia"/>
      <w:sz w:val="13"/>
    </w:rPr>
  </w:style>
  <w:style w:type="character" w:customStyle="1" w:styleId="FootnoteTextChar">
    <w:name w:val="Footnote Text Char"/>
    <w:aliases w:val="DFSListFootnote Char"/>
    <w:link w:val="FootnoteText"/>
    <w:uiPriority w:val="99"/>
    <w:rsid w:val="00866BDC"/>
    <w:rPr>
      <w:rFonts w:ascii="Arial" w:eastAsiaTheme="minorEastAsia" w:hAnsi="Arial"/>
      <w:sz w:val="13"/>
      <w:szCs w:val="18"/>
      <w:lang w:val="en-GB" w:eastAsia="zh-CN"/>
    </w:rPr>
  </w:style>
  <w:style w:type="character" w:styleId="FootnoteReference">
    <w:name w:val="footnote reference"/>
    <w:basedOn w:val="DefaultParagraphFont"/>
    <w:uiPriority w:val="99"/>
    <w:unhideWhenUsed/>
    <w:rsid w:val="00C96543"/>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link w:val="DNVGL-Hidden"/>
    <w:uiPriority w:val="99"/>
    <w:rsid w:val="00866BDC"/>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F204B"/>
      <w:sz w:val="16"/>
    </w:rPr>
  </w:style>
  <w:style w:type="character" w:customStyle="1" w:styleId="DNVGL-HQDetailsChar">
    <w:name w:val="DNVGL-HQ Details Char"/>
    <w:link w:val="DNVGL-HQDetails"/>
    <w:uiPriority w:val="99"/>
    <w:rsid w:val="00866BDC"/>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link w:val="DNVGL-Address-receiver"/>
    <w:uiPriority w:val="99"/>
    <w:rsid w:val="00866BDC"/>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link w:val="DNVGL-Address-sender"/>
    <w:uiPriority w:val="99"/>
    <w:rsid w:val="00866BDC"/>
    <w:rPr>
      <w:rFonts w:ascii="Arial" w:hAnsi="Arial" w:cs="Arial"/>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link w:val="DNVGL-Details"/>
    <w:uiPriority w:val="99"/>
    <w:rsid w:val="00221210"/>
    <w:rPr>
      <w:rFonts w:ascii="Arial" w:hAnsi="Arial" w:cs="Arial"/>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link w:val="DNVGL-Revisionrow"/>
    <w:uiPriority w:val="99"/>
    <w:rsid w:val="00866BDC"/>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link w:val="DNVGL-Revisionheadingrow"/>
    <w:uiPriority w:val="99"/>
    <w:rsid w:val="00866BDC"/>
    <w:rPr>
      <w:rFonts w:ascii="Arial" w:hAnsi="Arial" w:cs="Arial"/>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link w:val="DNVGL-Signature"/>
    <w:uiPriority w:val="99"/>
    <w:rsid w:val="00866BDC"/>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link w:val="DNVGL-Signaturesmall"/>
    <w:uiPriority w:val="99"/>
    <w:rsid w:val="00866BDC"/>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link w:val="DNVGL-Closing"/>
    <w:uiPriority w:val="99"/>
    <w:rsid w:val="00866BDC"/>
    <w:rPr>
      <w:rFonts w:ascii="Arial" w:hAnsi="Arial" w:cs="Arial"/>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link w:val="CMCHeading"/>
    <w:uiPriority w:val="99"/>
    <w:rsid w:val="00866BDC"/>
    <w:rPr>
      <w:rFonts w:ascii="Arial" w:hAnsi="Arial" w:cs="Arial"/>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link w:val="CMCConfidential"/>
    <w:uiPriority w:val="99"/>
    <w:rsid w:val="00866BDC"/>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link w:val="CMCConfidentialText"/>
    <w:uiPriority w:val="99"/>
    <w:rsid w:val="00866BDC"/>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866BDC"/>
    <w:pPr>
      <w:keepLines/>
      <w:numPr>
        <w:numId w:val="4"/>
      </w:numPr>
    </w:pPr>
    <w:rPr>
      <w:color w:val="0F204B"/>
    </w:rPr>
  </w:style>
  <w:style w:type="character" w:customStyle="1" w:styleId="DNVGL-AppListingChar">
    <w:name w:val="DNVGL-App Listing Char"/>
    <w:link w:val="DNVGL-AppListing"/>
    <w:uiPriority w:val="99"/>
    <w:rsid w:val="00866BDC"/>
    <w:rPr>
      <w:rFonts w:ascii="Arial" w:hAnsi="Arial"/>
      <w:color w:val="0F204B"/>
      <w:sz w:val="18"/>
      <w:szCs w:val="18"/>
      <w:lang w:val="en-GB" w:eastAsia="zh-CN"/>
    </w:rPr>
  </w:style>
  <w:style w:type="paragraph" w:customStyle="1" w:styleId="DNVGL-AppText">
    <w:name w:val="DNVGL-App Text"/>
    <w:basedOn w:val="Normal"/>
    <w:next w:val="BodyText"/>
    <w:link w:val="DNVGL-AppTextChar"/>
    <w:uiPriority w:val="99"/>
    <w:rsid w:val="00866BDC"/>
    <w:pPr>
      <w:spacing w:after="120"/>
    </w:pPr>
    <w:rPr>
      <w:b/>
      <w:color w:val="0F204B"/>
      <w:sz w:val="26"/>
    </w:rPr>
  </w:style>
  <w:style w:type="character" w:customStyle="1" w:styleId="DNVGL-AppTextChar">
    <w:name w:val="DNVGL-App Text Char"/>
    <w:link w:val="DNVGL-AppText"/>
    <w:uiPriority w:val="99"/>
    <w:rsid w:val="00866BDC"/>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F204B"/>
      <w:sz w:val="26"/>
    </w:rPr>
  </w:style>
  <w:style w:type="character" w:customStyle="1" w:styleId="DNVGL-AppendixChar">
    <w:name w:val="DNVGL-Appendix Char"/>
    <w:link w:val="DNVGL-Appendix"/>
    <w:uiPriority w:val="99"/>
    <w:rsid w:val="00866BDC"/>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F204B"/>
      <w:sz w:val="26"/>
    </w:rPr>
  </w:style>
  <w:style w:type="character" w:customStyle="1" w:styleId="DNVGL-BackcoverTitleChar">
    <w:name w:val="DNVGL-Backcover Title Char"/>
    <w:link w:val="DNVGL-BackcoverTitle"/>
    <w:uiPriority w:val="99"/>
    <w:rsid w:val="00866BDC"/>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F204B"/>
    </w:rPr>
  </w:style>
  <w:style w:type="character" w:customStyle="1" w:styleId="BodytexthighlightChar">
    <w:name w:val="Body text highlight Char"/>
    <w:link w:val="Bodytexthighlight"/>
    <w:uiPriority w:val="99"/>
    <w:rsid w:val="00866BDC"/>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link w:val="DNVGL-capEquation"/>
    <w:uiPriority w:val="99"/>
    <w:rsid w:val="00866BDC"/>
    <w:rPr>
      <w:rFonts w:ascii="Arial" w:hAnsi="Arial" w:cs="Arial"/>
      <w:b/>
      <w:sz w:val="18"/>
      <w:szCs w:val="18"/>
      <w:lang w:val="en-GB"/>
    </w:rPr>
  </w:style>
  <w:style w:type="paragraph" w:customStyle="1" w:styleId="DNVGL-capFigure">
    <w:name w:val="DNVGL-capFigure"/>
    <w:basedOn w:val="Normal"/>
    <w:next w:val="BodyText"/>
    <w:link w:val="DNVGL-capFigureChar"/>
    <w:uiPriority w:val="99"/>
    <w:rsid w:val="00866BDC"/>
    <w:pPr>
      <w:keepNext/>
    </w:pPr>
    <w:rPr>
      <w:b/>
    </w:rPr>
  </w:style>
  <w:style w:type="character" w:customStyle="1" w:styleId="DNVGL-capFigureChar">
    <w:name w:val="DNVGL-capFigure Char"/>
    <w:link w:val="DNVGL-capFigure"/>
    <w:uiPriority w:val="99"/>
    <w:rsid w:val="00866BDC"/>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link w:val="DNVGL-capTable"/>
    <w:uiPriority w:val="99"/>
    <w:rsid w:val="00866BDC"/>
    <w:rPr>
      <w:rFonts w:ascii="Arial" w:hAnsi="Arial" w:cs="Arial"/>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link w:val="DNVGL-FigureComment"/>
    <w:uiPriority w:val="99"/>
    <w:rsid w:val="00866BDC"/>
    <w:rPr>
      <w:rFonts w:ascii="Arial" w:hAnsi="Arial" w:cs="Arial"/>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link w:val="DNVGL-TableComment"/>
    <w:uiPriority w:val="99"/>
    <w:rsid w:val="00866BDC"/>
    <w:rPr>
      <w:rFonts w:ascii="Arial" w:hAnsi="Arial" w:cs="Arial"/>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link w:val="DNVGL-TableText"/>
    <w:uiPriority w:val="99"/>
    <w:rsid w:val="00866BDC"/>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link w:val="DNVGL-TableHeadingText"/>
    <w:uiPriority w:val="99"/>
    <w:rsid w:val="00866BDC"/>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link w:val="DNVGL-TOCHeading"/>
    <w:uiPriority w:val="99"/>
    <w:rsid w:val="00866BDC"/>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link w:val="DNVGL-Cover-ProjectName"/>
    <w:uiPriority w:val="99"/>
    <w:rsid w:val="0022121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F204B"/>
      <w:sz w:val="56"/>
    </w:rPr>
  </w:style>
  <w:style w:type="character" w:customStyle="1" w:styleId="DNVGL-Cover-ReportTitleChar">
    <w:name w:val="DNVGL-Cover-ReportTitle Char"/>
    <w:link w:val="DNVGL-Cover-ReportTitle"/>
    <w:uiPriority w:val="99"/>
    <w:rsid w:val="0022121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221210"/>
    <w:pPr>
      <w:keepNext/>
      <w:keepLines/>
      <w:contextualSpacing/>
    </w:pPr>
    <w:rPr>
      <w:b/>
      <w:color w:val="565655"/>
      <w:sz w:val="28"/>
    </w:rPr>
  </w:style>
  <w:style w:type="character" w:customStyle="1" w:styleId="DNVGL-Cover-CompanyChar">
    <w:name w:val="DNVGL-Cover-Company Char"/>
    <w:link w:val="DNVGL-Cover-Company"/>
    <w:uiPriority w:val="99"/>
    <w:rsid w:val="0022121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C96543"/>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eastAsiaTheme="minorEastAsia" w:hAnsiTheme="minorHAnsi" w:cstheme="minorBidi"/>
      <w:i/>
      <w:iCs/>
      <w:color w:val="0F204B"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link w:val="BodyText2"/>
    <w:uiPriority w:val="99"/>
    <w:semiHidden/>
    <w:rsid w:val="00866BDC"/>
    <w:rPr>
      <w:rFonts w:ascii="Arial" w:hAnsi="Arial" w:cs="Arial"/>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link w:val="BodyText3"/>
    <w:uiPriority w:val="99"/>
    <w:semiHidden/>
    <w:rsid w:val="00866BDC"/>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link w:val="BodyTextFirstIndent"/>
    <w:uiPriority w:val="99"/>
    <w:semiHidden/>
    <w:rsid w:val="00866BDC"/>
    <w:rPr>
      <w:rFonts w:ascii="Arial" w:hAnsi="Arial" w:cs="Arial"/>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link w:val="BodyTextIndent"/>
    <w:uiPriority w:val="99"/>
    <w:semiHidden/>
    <w:rsid w:val="00866BDC"/>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link w:val="BodyTextFirstIndent2"/>
    <w:uiPriority w:val="99"/>
    <w:semiHidden/>
    <w:rsid w:val="00866BDC"/>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link w:val="BodyTextIndent2"/>
    <w:uiPriority w:val="99"/>
    <w:semiHidden/>
    <w:rsid w:val="00866BDC"/>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link w:val="BodyTextIndent3"/>
    <w:uiPriority w:val="99"/>
    <w:semiHidden/>
    <w:rsid w:val="00866BDC"/>
    <w:rPr>
      <w:rFonts w:ascii="Arial" w:hAnsi="Arial" w:cs="Arial"/>
      <w:sz w:val="16"/>
      <w:szCs w:val="16"/>
      <w:lang w:val="en-GB"/>
    </w:rPr>
  </w:style>
  <w:style w:type="character" w:styleId="BookTitle">
    <w:name w:val="Book Title"/>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link w:val="Closing"/>
    <w:uiPriority w:val="99"/>
    <w:semiHidden/>
    <w:rsid w:val="00866BDC"/>
    <w:rPr>
      <w:rFonts w:ascii="Arial" w:hAnsi="Arial" w:cs="Arial"/>
      <w:sz w:val="18"/>
      <w:szCs w:val="18"/>
      <w:lang w:val="en-GB"/>
    </w:rPr>
  </w:style>
  <w:style w:type="character" w:styleId="CommentReference">
    <w:name w:val="annotation reference"/>
    <w:uiPriority w:val="99"/>
    <w:semiHidden/>
    <w:unhideWhenUsed/>
    <w:rsid w:val="00866BDC"/>
    <w:rPr>
      <w:sz w:val="16"/>
      <w:szCs w:val="16"/>
    </w:rPr>
  </w:style>
  <w:style w:type="paragraph" w:styleId="CommentText">
    <w:name w:val="annotation text"/>
    <w:basedOn w:val="Normal"/>
    <w:link w:val="CommentTextChar"/>
    <w:uiPriority w:val="99"/>
    <w:unhideWhenUsed/>
    <w:rsid w:val="00866BDC"/>
    <w:rPr>
      <w:sz w:val="20"/>
      <w:szCs w:val="20"/>
    </w:rPr>
  </w:style>
  <w:style w:type="character" w:customStyle="1" w:styleId="CommentTextChar">
    <w:name w:val="Comment Text Char"/>
    <w:link w:val="CommentText"/>
    <w:uiPriority w:val="99"/>
    <w:rsid w:val="00866BDC"/>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link w:val="CommentSubject"/>
    <w:uiPriority w:val="99"/>
    <w:semiHidden/>
    <w:rsid w:val="00866BDC"/>
    <w:rPr>
      <w:rFonts w:ascii="Arial" w:hAnsi="Arial" w:cs="Arial"/>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link w:val="Date"/>
    <w:uiPriority w:val="99"/>
    <w:semiHidden/>
    <w:rsid w:val="00866BDC"/>
    <w:rPr>
      <w:rFonts w:ascii="Arial" w:hAnsi="Arial" w:cs="Arial"/>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link w:val="E-mailSignature"/>
    <w:uiPriority w:val="99"/>
    <w:semiHidden/>
    <w:rsid w:val="00866BDC"/>
    <w:rPr>
      <w:rFonts w:ascii="Arial" w:hAnsi="Arial" w:cs="Arial"/>
      <w:sz w:val="18"/>
      <w:szCs w:val="18"/>
      <w:lang w:val="en-GB"/>
    </w:rPr>
  </w:style>
  <w:style w:type="character" w:styleId="Emphasis">
    <w:name w:val="Emphasis"/>
    <w:uiPriority w:val="99"/>
    <w:semiHidden/>
    <w:unhideWhenUsed/>
    <w:rsid w:val="00866BDC"/>
    <w:rPr>
      <w:i/>
      <w:iCs/>
    </w:rPr>
  </w:style>
  <w:style w:type="character" w:styleId="EndnoteReference">
    <w:name w:val="endnote reference"/>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link w:val="EndnoteText"/>
    <w:uiPriority w:val="99"/>
    <w:semiHidden/>
    <w:rsid w:val="00866BDC"/>
    <w:rPr>
      <w:rFonts w:ascii="Arial" w:hAnsi="Arial" w:cs="Arial"/>
      <w:sz w:val="20"/>
      <w:szCs w:val="20"/>
      <w:lang w:val="en-GB"/>
    </w:rPr>
  </w:style>
  <w:style w:type="paragraph" w:styleId="EnvelopeAddress">
    <w:name w:val="envelope address"/>
    <w:basedOn w:val="Normal"/>
    <w:uiPriority w:val="99"/>
    <w:semiHidden/>
    <w:unhideWhenUsed/>
    <w:rsid w:val="00C9654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96543"/>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96543"/>
    <w:rPr>
      <w:color w:val="3F9C35"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link w:val="HTMLAddress"/>
    <w:uiPriority w:val="99"/>
    <w:semiHidden/>
    <w:rsid w:val="00866BDC"/>
    <w:rPr>
      <w:rFonts w:ascii="Arial" w:hAnsi="Arial" w:cs="Arial"/>
      <w:i/>
      <w:iCs/>
      <w:sz w:val="18"/>
      <w:szCs w:val="18"/>
      <w:lang w:val="en-GB"/>
    </w:rPr>
  </w:style>
  <w:style w:type="character" w:styleId="HTMLCite">
    <w:name w:val="HTML Cite"/>
    <w:uiPriority w:val="99"/>
    <w:semiHidden/>
    <w:unhideWhenUsed/>
    <w:rsid w:val="00866BDC"/>
    <w:rPr>
      <w:i/>
      <w:iCs/>
    </w:rPr>
  </w:style>
  <w:style w:type="character" w:styleId="HTMLCode">
    <w:name w:val="HTML Code"/>
    <w:uiPriority w:val="99"/>
    <w:semiHidden/>
    <w:unhideWhenUsed/>
    <w:rsid w:val="00866BDC"/>
    <w:rPr>
      <w:rFonts w:ascii="Consolas" w:hAnsi="Consolas"/>
      <w:sz w:val="20"/>
      <w:szCs w:val="20"/>
    </w:rPr>
  </w:style>
  <w:style w:type="character" w:styleId="HTMLDefinition">
    <w:name w:val="HTML Definition"/>
    <w:uiPriority w:val="99"/>
    <w:semiHidden/>
    <w:unhideWhenUsed/>
    <w:rsid w:val="00866BDC"/>
    <w:rPr>
      <w:i/>
      <w:iCs/>
    </w:rPr>
  </w:style>
  <w:style w:type="character" w:styleId="HTMLKeyboard">
    <w:name w:val="HTML Keyboard"/>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link w:val="HTMLPreformatted"/>
    <w:uiPriority w:val="99"/>
    <w:semiHidden/>
    <w:rsid w:val="00866BDC"/>
    <w:rPr>
      <w:rFonts w:ascii="Consolas" w:hAnsi="Consolas" w:cs="Arial"/>
      <w:sz w:val="20"/>
      <w:szCs w:val="20"/>
      <w:lang w:val="en-GB"/>
    </w:rPr>
  </w:style>
  <w:style w:type="character" w:styleId="HTMLSample">
    <w:name w:val="HTML Sample"/>
    <w:uiPriority w:val="99"/>
    <w:semiHidden/>
    <w:unhideWhenUsed/>
    <w:rsid w:val="00866BDC"/>
    <w:rPr>
      <w:rFonts w:ascii="Consolas" w:hAnsi="Consolas"/>
      <w:sz w:val="24"/>
      <w:szCs w:val="24"/>
    </w:rPr>
  </w:style>
  <w:style w:type="character" w:styleId="HTMLTypewriter">
    <w:name w:val="HTML Typewriter"/>
    <w:uiPriority w:val="99"/>
    <w:semiHidden/>
    <w:unhideWhenUsed/>
    <w:rsid w:val="00866BDC"/>
    <w:rPr>
      <w:rFonts w:ascii="Consolas" w:hAnsi="Consolas"/>
      <w:sz w:val="20"/>
      <w:szCs w:val="20"/>
    </w:rPr>
  </w:style>
  <w:style w:type="character" w:styleId="HTMLVariable">
    <w:name w:val="HTML Variable"/>
    <w:uiPriority w:val="99"/>
    <w:semiHidden/>
    <w:unhideWhenUsed/>
    <w:rsid w:val="00866BDC"/>
    <w:rPr>
      <w:i/>
      <w:iCs/>
    </w:rPr>
  </w:style>
  <w:style w:type="character" w:styleId="Hyperlink">
    <w:name w:val="Hyperlink"/>
    <w:basedOn w:val="DefaultParagraphFont"/>
    <w:uiPriority w:val="99"/>
    <w:unhideWhenUsed/>
    <w:rsid w:val="00C96543"/>
    <w:rPr>
      <w:color w:val="009FDA"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C96543"/>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C96543"/>
    <w:rPr>
      <w:b/>
      <w:bCs/>
      <w:i/>
      <w:iCs/>
      <w:color w:val="0F204B" w:themeColor="accent1"/>
    </w:rPr>
  </w:style>
  <w:style w:type="paragraph" w:styleId="IntenseQuote">
    <w:name w:val="Intense Quote"/>
    <w:basedOn w:val="Normal"/>
    <w:next w:val="Normal"/>
    <w:link w:val="IntenseQuoteChar"/>
    <w:uiPriority w:val="99"/>
    <w:semiHidden/>
    <w:unhideWhenUsed/>
    <w:rsid w:val="00C96543"/>
    <w:pPr>
      <w:pBdr>
        <w:bottom w:val="single" w:sz="4" w:space="4" w:color="0F204B" w:themeColor="accent1"/>
      </w:pBdr>
      <w:spacing w:before="200" w:after="280"/>
      <w:ind w:left="936" w:right="936"/>
    </w:pPr>
    <w:rPr>
      <w:rFonts w:eastAsiaTheme="minorEastAsia"/>
      <w:b/>
      <w:bCs/>
      <w:i/>
      <w:iCs/>
      <w:color w:val="0F204B" w:themeColor="accent1"/>
    </w:rPr>
  </w:style>
  <w:style w:type="character" w:customStyle="1" w:styleId="IntenseQuoteChar">
    <w:name w:val="Intense Quote Char"/>
    <w:link w:val="IntenseQuote"/>
    <w:uiPriority w:val="99"/>
    <w:semiHidden/>
    <w:rsid w:val="00866BDC"/>
    <w:rPr>
      <w:rFonts w:ascii="Arial" w:eastAsiaTheme="minorEastAsia" w:hAnsi="Arial"/>
      <w:b/>
      <w:bCs/>
      <w:i/>
      <w:iCs/>
      <w:color w:val="0F204B" w:themeColor="accent1"/>
      <w:sz w:val="18"/>
      <w:szCs w:val="18"/>
      <w:lang w:val="en-GB" w:eastAsia="zh-CN"/>
    </w:rPr>
  </w:style>
  <w:style w:type="character" w:styleId="IntenseReference">
    <w:name w:val="Intense Reference"/>
    <w:basedOn w:val="DefaultParagraphFont"/>
    <w:uiPriority w:val="99"/>
    <w:semiHidden/>
    <w:unhideWhenUsed/>
    <w:rsid w:val="00C96543"/>
    <w:rPr>
      <w:b/>
      <w:bCs/>
      <w:smallCaps/>
      <w:color w:val="99D9F0"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unhideWhenUsed/>
    <w:rsid w:val="00540A26"/>
    <w:pPr>
      <w:numPr>
        <w:numId w:val="5"/>
      </w:numPr>
      <w:spacing w:after="140" w:line="280" w:lineRule="atLeast"/>
      <w:contextualSpacing/>
    </w:pPr>
  </w:style>
  <w:style w:type="paragraph" w:styleId="ListBullet3">
    <w:name w:val="List Bullet 3"/>
    <w:basedOn w:val="Normal"/>
    <w:uiPriority w:val="99"/>
    <w:unhideWhenUsed/>
    <w:rsid w:val="00EA3B42"/>
    <w:pPr>
      <w:numPr>
        <w:numId w:val="6"/>
      </w:numPr>
      <w:spacing w:after="140" w:line="280" w:lineRule="atLeast"/>
      <w:contextualSpacing/>
    </w:pPr>
  </w:style>
  <w:style w:type="paragraph" w:styleId="ListBullet4">
    <w:name w:val="List Bullet 4"/>
    <w:basedOn w:val="Normal"/>
    <w:uiPriority w:val="99"/>
    <w:unhideWhenUsed/>
    <w:rsid w:val="00EA3B42"/>
    <w:pPr>
      <w:numPr>
        <w:numId w:val="7"/>
      </w:numPr>
      <w:spacing w:after="140" w:line="280" w:lineRule="atLeast"/>
      <w:contextualSpacing/>
    </w:pPr>
  </w:style>
  <w:style w:type="paragraph" w:styleId="ListBullet5">
    <w:name w:val="List Bullet 5"/>
    <w:basedOn w:val="Normal"/>
    <w:uiPriority w:val="99"/>
    <w:unhideWhenUsed/>
    <w:rsid w:val="00C96543"/>
    <w:pPr>
      <w:numPr>
        <w:numId w:val="8"/>
      </w:numPr>
      <w:spacing w:after="140" w:line="280" w:lineRule="atLeast"/>
      <w:contextualSpacing/>
    </w:pPr>
    <w:rPr>
      <w:rFonts w:eastAsiaTheme="minorEastAsia"/>
    </w:r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unhideWhenUsed/>
    <w:rsid w:val="00690D3F"/>
    <w:pPr>
      <w:numPr>
        <w:numId w:val="9"/>
      </w:numPr>
      <w:spacing w:after="140" w:line="280" w:lineRule="atLeast"/>
      <w:contextualSpacing/>
    </w:pPr>
  </w:style>
  <w:style w:type="paragraph" w:styleId="ListNumber3">
    <w:name w:val="List Number 3"/>
    <w:basedOn w:val="Normal"/>
    <w:uiPriority w:val="99"/>
    <w:unhideWhenUsed/>
    <w:rsid w:val="00EA3B42"/>
    <w:pPr>
      <w:numPr>
        <w:numId w:val="10"/>
      </w:numPr>
      <w:spacing w:after="140" w:line="280" w:lineRule="atLeast"/>
      <w:contextualSpacing/>
    </w:pPr>
  </w:style>
  <w:style w:type="paragraph" w:styleId="ListNumber4">
    <w:name w:val="List Number 4"/>
    <w:basedOn w:val="Normal"/>
    <w:uiPriority w:val="99"/>
    <w:unhideWhenUsed/>
    <w:rsid w:val="00EA3B42"/>
    <w:pPr>
      <w:numPr>
        <w:numId w:val="11"/>
      </w:numPr>
      <w:spacing w:after="140" w:line="280" w:lineRule="atLeast"/>
      <w:contextualSpacing/>
    </w:pPr>
  </w:style>
  <w:style w:type="paragraph" w:styleId="ListNumber5">
    <w:name w:val="List Number 5"/>
    <w:basedOn w:val="Normal"/>
    <w:uiPriority w:val="99"/>
    <w:semiHidden/>
    <w:unhideWhenUsed/>
    <w:rsid w:val="00C96543"/>
    <w:pPr>
      <w:numPr>
        <w:numId w:val="12"/>
      </w:numPr>
      <w:spacing w:after="140" w:line="280" w:lineRule="atLeast"/>
      <w:contextualSpacing/>
    </w:pPr>
    <w:rPr>
      <w:rFonts w:eastAsiaTheme="minorEastAsia"/>
    </w:rPr>
  </w:style>
  <w:style w:type="paragraph" w:styleId="ListParagraph">
    <w:name w:val="List Paragraph"/>
    <w:basedOn w:val="Normal"/>
    <w:link w:val="ListParagraphChar"/>
    <w:uiPriority w:val="99"/>
    <w:unhideWhenUsed/>
    <w:rsid w:val="00C96543"/>
    <w:pPr>
      <w:ind w:left="720"/>
      <w:contextualSpacing/>
    </w:pPr>
    <w:rPr>
      <w:rFonts w:eastAsiaTheme="minorEastAsia"/>
    </w:r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zh-CN"/>
    </w:rPr>
  </w:style>
  <w:style w:type="character" w:customStyle="1" w:styleId="MacroTextChar">
    <w:name w:val="Macro Text Char"/>
    <w:link w:val="MacroText"/>
    <w:uiPriority w:val="99"/>
    <w:semiHidden/>
    <w:rsid w:val="00866BDC"/>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C9654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link w:val="MessageHeader"/>
    <w:uiPriority w:val="99"/>
    <w:semiHidden/>
    <w:rsid w:val="00866BDC"/>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99"/>
    <w:semiHidden/>
    <w:unhideWhenUsed/>
    <w:rsid w:val="00866BDC"/>
    <w:rPr>
      <w:rFonts w:ascii="Arial" w:hAnsi="Arial"/>
      <w:sz w:val="18"/>
      <w:szCs w:val="18"/>
      <w:lang w:val="en-GB" w:eastAsia="zh-CN"/>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styleId="NoteHeading">
    <w:name w:val="Note Heading"/>
    <w:basedOn w:val="Normal"/>
    <w:next w:val="Normal"/>
    <w:link w:val="NoteHeadingChar"/>
    <w:uiPriority w:val="99"/>
    <w:semiHidden/>
    <w:unhideWhenUsed/>
    <w:rsid w:val="00866BDC"/>
  </w:style>
  <w:style w:type="character" w:customStyle="1" w:styleId="NoteHeadingChar">
    <w:name w:val="Note Heading Char"/>
    <w:link w:val="NoteHeading"/>
    <w:uiPriority w:val="99"/>
    <w:semiHidden/>
    <w:rsid w:val="00866BDC"/>
    <w:rPr>
      <w:rFonts w:ascii="Arial" w:hAnsi="Arial" w:cs="Arial"/>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link w:val="PlainText"/>
    <w:uiPriority w:val="99"/>
    <w:semiHidden/>
    <w:rsid w:val="00866BDC"/>
    <w:rPr>
      <w:rFonts w:ascii="Consolas" w:hAnsi="Consolas" w:cs="Arial"/>
      <w:sz w:val="21"/>
      <w:szCs w:val="21"/>
      <w:lang w:val="en-GB"/>
    </w:rPr>
  </w:style>
  <w:style w:type="paragraph" w:styleId="Quote">
    <w:name w:val="Quote"/>
    <w:basedOn w:val="Normal"/>
    <w:next w:val="Normal"/>
    <w:link w:val="QuoteChar"/>
    <w:uiPriority w:val="99"/>
    <w:semiHidden/>
    <w:unhideWhenUsed/>
    <w:rsid w:val="00C96543"/>
    <w:rPr>
      <w:rFonts w:eastAsiaTheme="minorEastAsia"/>
      <w:i/>
      <w:iCs/>
      <w:color w:val="000000" w:themeColor="text1"/>
    </w:rPr>
  </w:style>
  <w:style w:type="character" w:customStyle="1" w:styleId="QuoteChar">
    <w:name w:val="Quote Char"/>
    <w:link w:val="Quote"/>
    <w:uiPriority w:val="99"/>
    <w:semiHidden/>
    <w:rsid w:val="00866BDC"/>
    <w:rPr>
      <w:rFonts w:ascii="Arial" w:eastAsiaTheme="minorEastAsia" w:hAnsi="Arial"/>
      <w:i/>
      <w:iCs/>
      <w:color w:val="000000" w:themeColor="text1"/>
      <w:sz w:val="18"/>
      <w:szCs w:val="18"/>
      <w:lang w:val="en-GB" w:eastAsia="zh-CN"/>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link w:val="Salutation"/>
    <w:uiPriority w:val="99"/>
    <w:semiHidden/>
    <w:rsid w:val="00866BDC"/>
    <w:rPr>
      <w:rFonts w:ascii="Arial" w:hAnsi="Arial" w:cs="Arial"/>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link w:val="Signature"/>
    <w:uiPriority w:val="99"/>
    <w:semiHidden/>
    <w:rsid w:val="00866BDC"/>
    <w:rPr>
      <w:rFonts w:ascii="Arial" w:hAnsi="Arial" w:cs="Arial"/>
      <w:sz w:val="18"/>
      <w:szCs w:val="18"/>
      <w:lang w:val="en-GB"/>
    </w:rPr>
  </w:style>
  <w:style w:type="character" w:styleId="Strong">
    <w:name w:val="Strong"/>
    <w:uiPriority w:val="99"/>
    <w:semiHidden/>
    <w:unhideWhenUsed/>
    <w:rsid w:val="00866BDC"/>
    <w:rPr>
      <w:b/>
      <w:bCs/>
    </w:rPr>
  </w:style>
  <w:style w:type="paragraph" w:styleId="Subtitle">
    <w:name w:val="Subtitle"/>
    <w:basedOn w:val="Normal"/>
    <w:next w:val="Normal"/>
    <w:link w:val="SubtitleChar"/>
    <w:uiPriority w:val="99"/>
    <w:semiHidden/>
    <w:unhideWhenUsed/>
    <w:rsid w:val="00C96543"/>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link w:val="Subtitle"/>
    <w:uiPriority w:val="99"/>
    <w:semiHidden/>
    <w:rsid w:val="00866BDC"/>
    <w:rPr>
      <w:rFonts w:asciiTheme="majorHAnsi" w:eastAsiaTheme="majorEastAsia" w:hAnsiTheme="majorHAnsi" w:cstheme="majorBidi"/>
      <w:i/>
      <w:iCs/>
      <w:color w:val="0F204B" w:themeColor="accent1"/>
      <w:spacing w:val="15"/>
      <w:sz w:val="24"/>
      <w:szCs w:val="24"/>
      <w:lang w:val="en-GB" w:eastAsia="zh-CN"/>
    </w:rPr>
  </w:style>
  <w:style w:type="character" w:styleId="SubtleEmphasis">
    <w:name w:val="Subtle Emphasis"/>
    <w:basedOn w:val="DefaultParagraphFont"/>
    <w:uiPriority w:val="99"/>
    <w:semiHidden/>
    <w:unhideWhenUsed/>
    <w:rsid w:val="00C96543"/>
    <w:rPr>
      <w:i/>
      <w:iCs/>
      <w:color w:val="808080" w:themeColor="text1" w:themeTint="7F"/>
    </w:rPr>
  </w:style>
  <w:style w:type="character" w:styleId="SubtleReference">
    <w:name w:val="Subtle Reference"/>
    <w:basedOn w:val="DefaultParagraphFont"/>
    <w:uiPriority w:val="99"/>
    <w:semiHidden/>
    <w:unhideWhenUsed/>
    <w:rsid w:val="00C96543"/>
    <w:rPr>
      <w:smallCaps/>
      <w:color w:val="99D9F0"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unhideWhenUsed/>
    <w:rsid w:val="00866BDC"/>
  </w:style>
  <w:style w:type="paragraph" w:styleId="Title">
    <w:name w:val="Title"/>
    <w:basedOn w:val="Normal"/>
    <w:next w:val="Normal"/>
    <w:link w:val="TitleChar"/>
    <w:uiPriority w:val="99"/>
    <w:semiHidden/>
    <w:unhideWhenUsed/>
    <w:rsid w:val="00C96543"/>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link w:val="Title"/>
    <w:uiPriority w:val="99"/>
    <w:semiHidden/>
    <w:rsid w:val="00866BDC"/>
    <w:rPr>
      <w:rFonts w:asciiTheme="majorHAnsi" w:eastAsiaTheme="majorEastAsia" w:hAnsiTheme="majorHAnsi" w:cstheme="majorBidi"/>
      <w:color w:val="0B1738" w:themeColor="text2" w:themeShade="BF"/>
      <w:spacing w:val="5"/>
      <w:kern w:val="28"/>
      <w:sz w:val="52"/>
      <w:szCs w:val="52"/>
      <w:lang w:val="en-GB" w:eastAsia="zh-CN"/>
    </w:rPr>
  </w:style>
  <w:style w:type="paragraph" w:styleId="TOAHeading">
    <w:name w:val="toa heading"/>
    <w:basedOn w:val="Normal"/>
    <w:next w:val="Normal"/>
    <w:uiPriority w:val="99"/>
    <w:semiHidden/>
    <w:unhideWhenUsed/>
    <w:rsid w:val="00C96543"/>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unhideWhenUsed/>
    <w:rsid w:val="00C96543"/>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C96543"/>
    <w:pPr>
      <w:numPr>
        <w:numId w:val="13"/>
      </w:numPr>
    </w:pPr>
  </w:style>
  <w:style w:type="numbering" w:styleId="1ai">
    <w:name w:val="Outline List 1"/>
    <w:basedOn w:val="NoList"/>
    <w:uiPriority w:val="99"/>
    <w:semiHidden/>
    <w:unhideWhenUsed/>
    <w:rsid w:val="00C96543"/>
    <w:pPr>
      <w:numPr>
        <w:numId w:val="14"/>
      </w:numPr>
    </w:pPr>
  </w:style>
  <w:style w:type="numbering" w:styleId="ArticleSection">
    <w:name w:val="Outline List 3"/>
    <w:basedOn w:val="NoList"/>
    <w:uiPriority w:val="99"/>
    <w:semiHidden/>
    <w:unhideWhenUsed/>
    <w:rsid w:val="00C96543"/>
    <w:pPr>
      <w:numPr>
        <w:numId w:val="15"/>
      </w:numPr>
    </w:pPr>
  </w:style>
  <w:style w:type="table" w:styleId="ColorfulGrid">
    <w:name w:val="Colorful Grid"/>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insideH w:val="single" w:sz="4" w:space="0" w:color="FFFFFF" w:themeColor="background1"/>
      </w:tblBorders>
    </w:tblPr>
    <w:tcPr>
      <w:shd w:val="clear" w:color="auto" w:fill="B9C8F1" w:themeFill="accent1" w:themeFillTint="33"/>
    </w:tcPr>
    <w:tblStylePr w:type="firstRow">
      <w:rPr>
        <w:b/>
        <w:bCs/>
      </w:rPr>
      <w:tblPr/>
      <w:tcPr>
        <w:shd w:val="clear" w:color="auto" w:fill="7392E3" w:themeFill="accent1" w:themeFillTint="66"/>
      </w:tcPr>
    </w:tblStylePr>
    <w:tblStylePr w:type="lastRow">
      <w:rPr>
        <w:b/>
        <w:bCs/>
        <w:color w:val="000000" w:themeColor="text1"/>
      </w:rPr>
      <w:tblPr/>
      <w:tcPr>
        <w:shd w:val="clear" w:color="auto" w:fill="7392E3" w:themeFill="accent1" w:themeFillTint="66"/>
      </w:tcPr>
    </w:tblStylePr>
    <w:tblStylePr w:type="firstCol">
      <w:rPr>
        <w:color w:val="FFFFFF" w:themeColor="background1"/>
      </w:rPr>
      <w:tblPr/>
      <w:tcPr>
        <w:shd w:val="clear" w:color="auto" w:fill="0B1738" w:themeFill="accent1" w:themeFillShade="BF"/>
      </w:tcPr>
    </w:tblStylePr>
    <w:tblStylePr w:type="lastCol">
      <w:rPr>
        <w:color w:val="FFFFFF" w:themeColor="background1"/>
      </w:rPr>
      <w:tblPr/>
      <w:tcPr>
        <w:shd w:val="clear" w:color="auto" w:fill="0B1738" w:themeFill="accent1" w:themeFillShade="BF"/>
      </w:tc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ColorfulGrid-Accent2">
    <w:name w:val="Colorful Grid Accent 2"/>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insideH w:val="single" w:sz="4" w:space="0" w:color="FFFFFF" w:themeColor="background1"/>
      </w:tblBorders>
    </w:tblPr>
    <w:tcPr>
      <w:shd w:val="clear" w:color="auto" w:fill="EAF7FC" w:themeFill="accent2" w:themeFillTint="33"/>
    </w:tcPr>
    <w:tblStylePr w:type="firstRow">
      <w:rPr>
        <w:b/>
        <w:bCs/>
      </w:rPr>
      <w:tblPr/>
      <w:tcPr>
        <w:shd w:val="clear" w:color="auto" w:fill="D6EFF9" w:themeFill="accent2" w:themeFillTint="66"/>
      </w:tcPr>
    </w:tblStylePr>
    <w:tblStylePr w:type="lastRow">
      <w:rPr>
        <w:b/>
        <w:bCs/>
        <w:color w:val="000000" w:themeColor="text1"/>
      </w:rPr>
      <w:tblPr/>
      <w:tcPr>
        <w:shd w:val="clear" w:color="auto" w:fill="D6EFF9" w:themeFill="accent2" w:themeFillTint="66"/>
      </w:tcPr>
    </w:tblStylePr>
    <w:tblStylePr w:type="firstCol">
      <w:rPr>
        <w:color w:val="FFFFFF" w:themeColor="background1"/>
      </w:rPr>
      <w:tblPr/>
      <w:tcPr>
        <w:shd w:val="clear" w:color="auto" w:fill="43B8E3" w:themeFill="accent2" w:themeFillShade="BF"/>
      </w:tcPr>
    </w:tblStylePr>
    <w:tblStylePr w:type="lastCol">
      <w:rPr>
        <w:color w:val="FFFFFF" w:themeColor="background1"/>
      </w:rPr>
      <w:tblPr/>
      <w:tcPr>
        <w:shd w:val="clear" w:color="auto" w:fill="43B8E3" w:themeFill="accent2" w:themeFillShade="BF"/>
      </w:tc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ColorfulGrid-Accent3">
    <w:name w:val="Colorful Grid Accent 3"/>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insideH w:val="single" w:sz="4" w:space="0" w:color="FFFFFF" w:themeColor="background1"/>
      </w:tblBorders>
    </w:tblPr>
    <w:tcPr>
      <w:shd w:val="clear" w:color="auto" w:fill="B6D0FF" w:themeFill="accent3" w:themeFillTint="33"/>
    </w:tcPr>
    <w:tblStylePr w:type="firstRow">
      <w:rPr>
        <w:b/>
        <w:bCs/>
      </w:rPr>
      <w:tblPr/>
      <w:tcPr>
        <w:shd w:val="clear" w:color="auto" w:fill="6DA2FF" w:themeFill="accent3" w:themeFillTint="66"/>
      </w:tcPr>
    </w:tblStylePr>
    <w:tblStylePr w:type="lastRow">
      <w:rPr>
        <w:b/>
        <w:bCs/>
        <w:color w:val="000000" w:themeColor="text1"/>
      </w:rPr>
      <w:tblPr/>
      <w:tcPr>
        <w:shd w:val="clear" w:color="auto" w:fill="6DA2FF" w:themeFill="accent3" w:themeFillTint="66"/>
      </w:tcPr>
    </w:tblStylePr>
    <w:tblStylePr w:type="firstCol">
      <w:rPr>
        <w:color w:val="FFFFFF" w:themeColor="background1"/>
      </w:rPr>
      <w:tblPr/>
      <w:tcPr>
        <w:shd w:val="clear" w:color="auto" w:fill="00276C" w:themeFill="accent3" w:themeFillShade="BF"/>
      </w:tcPr>
    </w:tblStylePr>
    <w:tblStylePr w:type="lastCol">
      <w:rPr>
        <w:color w:val="FFFFFF" w:themeColor="background1"/>
      </w:rPr>
      <w:tblPr/>
      <w:tcPr>
        <w:shd w:val="clear" w:color="auto" w:fill="00276C" w:themeFill="accent3" w:themeFillShade="BF"/>
      </w:tc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ColorfulGrid-Accent4">
    <w:name w:val="Colorful Grid Accent 4"/>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insideH w:val="single" w:sz="4" w:space="0" w:color="FFFFFF" w:themeColor="background1"/>
      </w:tblBorders>
    </w:tblPr>
    <w:tcPr>
      <w:shd w:val="clear" w:color="auto" w:fill="C4EEFF" w:themeFill="accent4" w:themeFillTint="33"/>
    </w:tcPr>
    <w:tblStylePr w:type="firstRow">
      <w:rPr>
        <w:b/>
        <w:bCs/>
      </w:rPr>
      <w:tblPr/>
      <w:tcPr>
        <w:shd w:val="clear" w:color="auto" w:fill="8ADEFF" w:themeFill="accent4" w:themeFillTint="66"/>
      </w:tcPr>
    </w:tblStylePr>
    <w:tblStylePr w:type="lastRow">
      <w:rPr>
        <w:b/>
        <w:bCs/>
        <w:color w:val="000000" w:themeColor="text1"/>
      </w:rPr>
      <w:tblPr/>
      <w:tcPr>
        <w:shd w:val="clear" w:color="auto" w:fill="8ADEFF" w:themeFill="accent4" w:themeFillTint="66"/>
      </w:tcPr>
    </w:tblStylePr>
    <w:tblStylePr w:type="firstCol">
      <w:rPr>
        <w:color w:val="FFFFFF" w:themeColor="background1"/>
      </w:rPr>
      <w:tblPr/>
      <w:tcPr>
        <w:shd w:val="clear" w:color="auto" w:fill="0076A3" w:themeFill="accent4" w:themeFillShade="BF"/>
      </w:tcPr>
    </w:tblStylePr>
    <w:tblStylePr w:type="lastCol">
      <w:rPr>
        <w:color w:val="FFFFFF" w:themeColor="background1"/>
      </w:rPr>
      <w:tblPr/>
      <w:tcPr>
        <w:shd w:val="clear" w:color="auto" w:fill="0076A3" w:themeFill="accent4" w:themeFillShade="BF"/>
      </w:tc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ColorfulGrid-Accent5">
    <w:name w:val="Colorful Grid Accent 5"/>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insideH w:val="single" w:sz="4" w:space="0" w:color="FFFFFF" w:themeColor="background1"/>
      </w:tblBorders>
    </w:tblPr>
    <w:tcPr>
      <w:shd w:val="clear" w:color="auto" w:fill="E9FFEF" w:themeFill="accent5" w:themeFillTint="33"/>
    </w:tcPr>
    <w:tblStylePr w:type="firstRow">
      <w:rPr>
        <w:b/>
        <w:bCs/>
      </w:rPr>
      <w:tblPr/>
      <w:tcPr>
        <w:shd w:val="clear" w:color="auto" w:fill="D3FFE0" w:themeFill="accent5" w:themeFillTint="66"/>
      </w:tcPr>
    </w:tblStylePr>
    <w:tblStylePr w:type="lastRow">
      <w:rPr>
        <w:b/>
        <w:bCs/>
        <w:color w:val="000000" w:themeColor="text1"/>
      </w:rPr>
      <w:tblPr/>
      <w:tcPr>
        <w:shd w:val="clear" w:color="auto" w:fill="D3FFE0" w:themeFill="accent5" w:themeFillTint="66"/>
      </w:tcPr>
    </w:tblStylePr>
    <w:tblStylePr w:type="firstCol">
      <w:rPr>
        <w:color w:val="FFFFFF" w:themeColor="background1"/>
      </w:rPr>
      <w:tblPr/>
      <w:tcPr>
        <w:shd w:val="clear" w:color="auto" w:fill="2CFF6F" w:themeFill="accent5" w:themeFillShade="BF"/>
      </w:tcPr>
    </w:tblStylePr>
    <w:tblStylePr w:type="lastCol">
      <w:rPr>
        <w:color w:val="FFFFFF" w:themeColor="background1"/>
      </w:rPr>
      <w:tblPr/>
      <w:tcPr>
        <w:shd w:val="clear" w:color="auto" w:fill="2CFF6F" w:themeFill="accent5" w:themeFillShade="BF"/>
      </w:tc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ColorfulGrid-Accent6">
    <w:name w:val="Colorful Grid Accent 6"/>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insideH w:val="single" w:sz="4" w:space="0" w:color="FFFFFF" w:themeColor="background1"/>
      </w:tblBorders>
    </w:tblPr>
    <w:tcPr>
      <w:shd w:val="clear" w:color="auto" w:fill="D4EFD1" w:themeFill="accent6" w:themeFillTint="33"/>
    </w:tcPr>
    <w:tblStylePr w:type="firstRow">
      <w:rPr>
        <w:b/>
        <w:bCs/>
      </w:rPr>
      <w:tblPr/>
      <w:tcPr>
        <w:shd w:val="clear" w:color="auto" w:fill="AAE0A4" w:themeFill="accent6" w:themeFillTint="66"/>
      </w:tcPr>
    </w:tblStylePr>
    <w:tblStylePr w:type="lastRow">
      <w:rPr>
        <w:b/>
        <w:bCs/>
        <w:color w:val="000000" w:themeColor="text1"/>
      </w:rPr>
      <w:tblPr/>
      <w:tcPr>
        <w:shd w:val="clear" w:color="auto" w:fill="AAE0A4" w:themeFill="accent6" w:themeFillTint="66"/>
      </w:tcPr>
    </w:tblStylePr>
    <w:tblStylePr w:type="firstCol">
      <w:rPr>
        <w:color w:val="FFFFFF" w:themeColor="background1"/>
      </w:rPr>
      <w:tblPr/>
      <w:tcPr>
        <w:shd w:val="clear" w:color="auto" w:fill="2E7427" w:themeFill="accent6" w:themeFillShade="BF"/>
      </w:tcPr>
    </w:tblStylePr>
    <w:tblStylePr w:type="lastCol">
      <w:rPr>
        <w:color w:val="FFFFFF" w:themeColor="background1"/>
      </w:rPr>
      <w:tblPr/>
      <w:tcPr>
        <w:shd w:val="clear" w:color="auto" w:fill="2E7427" w:themeFill="accent6" w:themeFillShade="BF"/>
      </w:tc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ColorfulList">
    <w:name w:val="Colorful List"/>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Pr>
    <w:tcPr>
      <w:shd w:val="clear" w:color="auto" w:fill="DCE4F8" w:themeFill="accen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1" w:themeFillTint="3F"/>
      </w:tcPr>
    </w:tblStylePr>
    <w:tblStylePr w:type="band1Horz">
      <w:tblPr/>
      <w:tcPr>
        <w:shd w:val="clear" w:color="auto" w:fill="B9C8F1" w:themeFill="accent1" w:themeFillTint="33"/>
      </w:tcPr>
    </w:tblStylePr>
  </w:style>
  <w:style w:type="table" w:styleId="ColorfulList-Accent2">
    <w:name w:val="Colorful List Accent 2"/>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Pr>
    <w:tcPr>
      <w:shd w:val="clear" w:color="auto" w:fill="F4FBFD" w:themeFill="accent2"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5FB" w:themeFill="accent2" w:themeFillTint="3F"/>
      </w:tcPr>
    </w:tblStylePr>
    <w:tblStylePr w:type="band1Horz">
      <w:tblPr/>
      <w:tcPr>
        <w:shd w:val="clear" w:color="auto" w:fill="EAF7FC" w:themeFill="accent2" w:themeFillTint="33"/>
      </w:tcPr>
    </w:tblStylePr>
  </w:style>
  <w:style w:type="table" w:styleId="ColorfulList-Accent3">
    <w:name w:val="Colorful List Accent 3"/>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Pr>
    <w:tcPr>
      <w:shd w:val="clear" w:color="auto" w:fill="DBE8FF" w:themeFill="accent3" w:themeFillTint="19"/>
    </w:tcPr>
    <w:tblStylePr w:type="firstRow">
      <w:rPr>
        <w:b/>
        <w:bCs/>
        <w:color w:val="FFFFFF" w:themeColor="background1"/>
      </w:rPr>
      <w:tbl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5FF" w:themeFill="accent3" w:themeFillTint="3F"/>
      </w:tcPr>
    </w:tblStylePr>
    <w:tblStylePr w:type="band1Horz">
      <w:tblPr/>
      <w:tcPr>
        <w:shd w:val="clear" w:color="auto" w:fill="B6D0FF" w:themeFill="accent3" w:themeFillTint="33"/>
      </w:tcPr>
    </w:tblStylePr>
  </w:style>
  <w:style w:type="table" w:styleId="ColorfulList-Accent4">
    <w:name w:val="Colorful List Accent 4"/>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Pr>
    <w:tcPr>
      <w:shd w:val="clear" w:color="auto" w:fill="E2F7FF" w:themeFill="accent4" w:themeFillTint="19"/>
    </w:tcPr>
    <w:tblStylePr w:type="firstRow">
      <w:rPr>
        <w:b/>
        <w:bCs/>
        <w:color w:val="FFFFFF" w:themeColor="background1"/>
      </w:rPr>
      <w:tbl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4" w:themeFillTint="3F"/>
      </w:tcPr>
    </w:tblStylePr>
    <w:tblStylePr w:type="band1Horz">
      <w:tblPr/>
      <w:tcPr>
        <w:shd w:val="clear" w:color="auto" w:fill="C4EEFF" w:themeFill="accent4" w:themeFillTint="33"/>
      </w:tcPr>
    </w:tblStylePr>
  </w:style>
  <w:style w:type="table" w:styleId="ColorfulList-Accent5">
    <w:name w:val="Colorful List Accent 5"/>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Pr>
    <w:tcPr>
      <w:shd w:val="clear" w:color="auto" w:fill="F4FFF7" w:themeFill="accent5" w:themeFillTint="19"/>
    </w:tcPr>
    <w:tblStylePr w:type="firstRow">
      <w:rPr>
        <w:b/>
        <w:bCs/>
        <w:color w:val="FFFFFF" w:themeColor="background1"/>
      </w:rPr>
      <w:tbl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EC" w:themeFill="accent5" w:themeFillTint="3F"/>
      </w:tcPr>
    </w:tblStylePr>
    <w:tblStylePr w:type="band1Horz">
      <w:tblPr/>
      <w:tcPr>
        <w:shd w:val="clear" w:color="auto" w:fill="E9FFEF" w:themeFill="accent5" w:themeFillTint="33"/>
      </w:tcPr>
    </w:tblStylePr>
  </w:style>
  <w:style w:type="table" w:styleId="ColorfulList-Accent6">
    <w:name w:val="Colorful List Accent 6"/>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Pr>
    <w:tcPr>
      <w:shd w:val="clear" w:color="auto" w:fill="EAF7E8" w:themeFill="accent6" w:themeFillTint="19"/>
    </w:tcPr>
    <w:tblStylePr w:type="firstRow">
      <w:rPr>
        <w:b/>
        <w:bCs/>
        <w:color w:val="FFFFFF" w:themeColor="background1"/>
      </w:rPr>
      <w:tbl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hemeFill="accent6" w:themeFillTint="3F"/>
      </w:tcPr>
    </w:tblStylePr>
    <w:tblStylePr w:type="band1Horz">
      <w:tblPr/>
      <w:tcPr>
        <w:shd w:val="clear" w:color="auto" w:fill="D4EFD1" w:themeFill="accent6" w:themeFillTint="33"/>
      </w:tcPr>
    </w:tblStylePr>
  </w:style>
  <w:style w:type="table" w:styleId="ColorfulShading">
    <w:name w:val="Colorful Shading"/>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24" w:space="0" w:color="99D9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24" w:space="0" w:color="99D9F0" w:themeColor="accent2"/>
        <w:left w:val="single" w:sz="4" w:space="0" w:color="0F204B" w:themeColor="accent1"/>
        <w:bottom w:val="single" w:sz="4" w:space="0" w:color="0F204B" w:themeColor="accent1"/>
        <w:right w:val="single" w:sz="4" w:space="0" w:color="0F204B" w:themeColor="accent1"/>
        <w:insideH w:val="single" w:sz="4" w:space="0" w:color="FFFFFF" w:themeColor="background1"/>
        <w:insideV w:val="single" w:sz="4" w:space="0" w:color="FFFFFF" w:themeColor="background1"/>
      </w:tblBorders>
    </w:tblPr>
    <w:tcPr>
      <w:shd w:val="clear" w:color="auto" w:fill="DCE4F8" w:themeFill="accen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1" w:themeFillShade="99"/>
      </w:tcPr>
    </w:tblStylePr>
    <w:tblStylePr w:type="firstCol">
      <w:rPr>
        <w:color w:val="FFFFFF" w:themeColor="background1"/>
      </w:rPr>
      <w:tbl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132D" w:themeFill="accent1" w:themeFillShade="99"/>
      </w:tcPr>
    </w:tblStylePr>
    <w:tblStylePr w:type="band1Vert">
      <w:tblPr/>
      <w:tcPr>
        <w:shd w:val="clear" w:color="auto" w:fill="7392E3" w:themeFill="accent1" w:themeFillTint="66"/>
      </w:tcPr>
    </w:tblStylePr>
    <w:tblStylePr w:type="band1Horz">
      <w:tblPr/>
      <w:tcPr>
        <w:shd w:val="clear" w:color="auto" w:fill="5077D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24" w:space="0" w:color="99D9F0" w:themeColor="accent2"/>
        <w:left w:val="single" w:sz="4" w:space="0" w:color="99D9F0" w:themeColor="accent2"/>
        <w:bottom w:val="single" w:sz="4" w:space="0" w:color="99D9F0" w:themeColor="accent2"/>
        <w:right w:val="single" w:sz="4" w:space="0" w:color="99D9F0" w:themeColor="accent2"/>
        <w:insideH w:val="single" w:sz="4" w:space="0" w:color="FFFFFF" w:themeColor="background1"/>
        <w:insideV w:val="single" w:sz="4" w:space="0" w:color="FFFFFF" w:themeColor="background1"/>
      </w:tblBorders>
    </w:tblPr>
    <w:tcPr>
      <w:shd w:val="clear" w:color="auto" w:fill="F4FBFD" w:themeFill="accent2"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9ECD" w:themeFill="accent2" w:themeFillShade="99"/>
      </w:tcPr>
    </w:tblStylePr>
    <w:tblStylePr w:type="firstCol">
      <w:rPr>
        <w:color w:val="FFFFFF" w:themeColor="background1"/>
      </w:rPr>
      <w:tbl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9ECD" w:themeFill="accent2" w:themeFillShade="99"/>
      </w:tcPr>
    </w:tblStylePr>
    <w:tblStylePr w:type="band1Vert">
      <w:tblPr/>
      <w:tcPr>
        <w:shd w:val="clear" w:color="auto" w:fill="D6EFF9" w:themeFill="accent2" w:themeFillTint="66"/>
      </w:tcPr>
    </w:tblStylePr>
    <w:tblStylePr w:type="band1Horz">
      <w:tblPr/>
      <w:tcPr>
        <w:shd w:val="clear" w:color="auto" w:fill="CCEC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24" w:space="0" w:color="009FDA" w:themeColor="accent4"/>
        <w:left w:val="single" w:sz="4" w:space="0" w:color="003591" w:themeColor="accent3"/>
        <w:bottom w:val="single" w:sz="4" w:space="0" w:color="003591" w:themeColor="accent3"/>
        <w:right w:val="single" w:sz="4" w:space="0" w:color="003591" w:themeColor="accent3"/>
        <w:insideH w:val="single" w:sz="4" w:space="0" w:color="FFFFFF" w:themeColor="background1"/>
        <w:insideV w:val="single" w:sz="4" w:space="0" w:color="FFFFFF" w:themeColor="background1"/>
      </w:tblBorders>
    </w:tblPr>
    <w:tcPr>
      <w:shd w:val="clear" w:color="auto" w:fill="DBE8FF" w:themeFill="accent3" w:themeFillTint="19"/>
    </w:tcPr>
    <w:tblStylePr w:type="firstRow">
      <w:rPr>
        <w:b/>
        <w:bCs/>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57" w:themeFill="accent3" w:themeFillShade="99"/>
      </w:tcPr>
    </w:tblStylePr>
    <w:tblStylePr w:type="firstCol">
      <w:rPr>
        <w:color w:val="FFFFFF" w:themeColor="background1"/>
      </w:rPr>
      <w:tbl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1F57" w:themeFill="accent3" w:themeFillShade="99"/>
      </w:tcPr>
    </w:tblStylePr>
    <w:tblStylePr w:type="band1Vert">
      <w:tblPr/>
      <w:tcPr>
        <w:shd w:val="clear" w:color="auto" w:fill="6DA2FF" w:themeFill="accent3" w:themeFillTint="66"/>
      </w:tcPr>
    </w:tblStylePr>
    <w:tblStylePr w:type="band1Horz">
      <w:tblPr/>
      <w:tcPr>
        <w:shd w:val="clear" w:color="auto" w:fill="498BFF" w:themeFill="accent3" w:themeFillTint="7F"/>
      </w:tcPr>
    </w:tblStylePr>
  </w:style>
  <w:style w:type="table" w:styleId="ColorfulShading-Accent4">
    <w:name w:val="Colorful Shading Accent 4"/>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24" w:space="0" w:color="003591" w:themeColor="accent3"/>
        <w:left w:val="single" w:sz="4" w:space="0" w:color="009FDA" w:themeColor="accent4"/>
        <w:bottom w:val="single" w:sz="4" w:space="0" w:color="009FDA" w:themeColor="accent4"/>
        <w:right w:val="single" w:sz="4" w:space="0" w:color="009FDA" w:themeColor="accent4"/>
        <w:insideH w:val="single" w:sz="4" w:space="0" w:color="FFFFFF" w:themeColor="background1"/>
        <w:insideV w:val="single" w:sz="4" w:space="0" w:color="FFFFFF" w:themeColor="background1"/>
      </w:tblBorders>
    </w:tblPr>
    <w:tcPr>
      <w:shd w:val="clear" w:color="auto" w:fill="E2F7FF" w:themeFill="accent4" w:themeFillTint="19"/>
    </w:tcPr>
    <w:tblStylePr w:type="firstRow">
      <w:rPr>
        <w:b/>
        <w:bCs/>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4" w:themeFillShade="99"/>
      </w:tcPr>
    </w:tblStylePr>
    <w:tblStylePr w:type="firstCol">
      <w:rPr>
        <w:color w:val="FFFFFF" w:themeColor="background1"/>
      </w:rPr>
      <w:tbl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4" w:themeFillShade="99"/>
      </w:tcPr>
    </w:tblStylePr>
    <w:tblStylePr w:type="band1Vert">
      <w:tblPr/>
      <w:tcPr>
        <w:shd w:val="clear" w:color="auto" w:fill="8ADEFF" w:themeFill="accent4" w:themeFillTint="66"/>
      </w:tcPr>
    </w:tblStylePr>
    <w:tblStylePr w:type="band1Horz">
      <w:tblPr/>
      <w:tcPr>
        <w:shd w:val="clear" w:color="auto" w:fill="6DD7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24" w:space="0" w:color="3F9C35" w:themeColor="accent6"/>
        <w:left w:val="single" w:sz="4" w:space="0" w:color="91FFB4" w:themeColor="accent5"/>
        <w:bottom w:val="single" w:sz="4" w:space="0" w:color="91FFB4" w:themeColor="accent5"/>
        <w:right w:val="single" w:sz="4" w:space="0" w:color="91FFB4" w:themeColor="accent5"/>
        <w:insideH w:val="single" w:sz="4" w:space="0" w:color="FFFFFF" w:themeColor="background1"/>
        <w:insideV w:val="single" w:sz="4" w:space="0" w:color="FFFFFF" w:themeColor="background1"/>
      </w:tblBorders>
    </w:tblPr>
    <w:tcPr>
      <w:shd w:val="clear" w:color="auto" w:fill="F4FFF7" w:themeFill="accent5" w:themeFillTint="19"/>
    </w:tcPr>
    <w:tblStylePr w:type="firstRow">
      <w:rPr>
        <w:b/>
        <w:bCs/>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F04C" w:themeFill="accent5" w:themeFillShade="99"/>
      </w:tcPr>
    </w:tblStylePr>
    <w:tblStylePr w:type="firstCol">
      <w:rPr>
        <w:color w:val="FFFFFF" w:themeColor="background1"/>
      </w:rPr>
      <w:tbl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F04C" w:themeFill="accent5" w:themeFillShade="99"/>
      </w:tcPr>
    </w:tblStylePr>
    <w:tblStylePr w:type="band1Vert">
      <w:tblPr/>
      <w:tcPr>
        <w:shd w:val="clear" w:color="auto" w:fill="D3FFE0" w:themeFill="accent5" w:themeFillTint="66"/>
      </w:tcPr>
    </w:tblStylePr>
    <w:tblStylePr w:type="band1Horz">
      <w:tblPr/>
      <w:tcPr>
        <w:shd w:val="clear" w:color="auto" w:fill="C8FF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24" w:space="0" w:color="91FFB4" w:themeColor="accent5"/>
        <w:left w:val="single" w:sz="4" w:space="0" w:color="3F9C35" w:themeColor="accent6"/>
        <w:bottom w:val="single" w:sz="4" w:space="0" w:color="3F9C35" w:themeColor="accent6"/>
        <w:right w:val="single" w:sz="4" w:space="0" w:color="3F9C35" w:themeColor="accent6"/>
        <w:insideH w:val="single" w:sz="4" w:space="0" w:color="FFFFFF" w:themeColor="background1"/>
        <w:insideV w:val="single" w:sz="4" w:space="0" w:color="FFFFFF" w:themeColor="background1"/>
      </w:tblBorders>
    </w:tblPr>
    <w:tcPr>
      <w:shd w:val="clear" w:color="auto" w:fill="EAF7E8" w:themeFill="accent6" w:themeFillTint="19"/>
    </w:tcPr>
    <w:tblStylePr w:type="firstRow">
      <w:rPr>
        <w:b/>
        <w:bCs/>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1F" w:themeFill="accent6" w:themeFillShade="99"/>
      </w:tcPr>
    </w:tblStylePr>
    <w:tblStylePr w:type="firstCol">
      <w:rPr>
        <w:color w:val="FFFFFF" w:themeColor="background1"/>
      </w:rPr>
      <w:tbl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5D1F" w:themeFill="accent6" w:themeFillShade="99"/>
      </w:tcPr>
    </w:tblStylePr>
    <w:tblStylePr w:type="band1Vert">
      <w:tblPr/>
      <w:tcPr>
        <w:shd w:val="clear" w:color="auto" w:fill="AAE0A4" w:themeFill="accent6" w:themeFillTint="66"/>
      </w:tcPr>
    </w:tblStylePr>
    <w:tblStylePr w:type="band1Horz">
      <w:tblPr/>
      <w:tcPr>
        <w:shd w:val="clear" w:color="auto" w:fill="95D98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C96543"/>
    <w:rPr>
      <w:rFonts w:asciiTheme="minorHAnsi" w:eastAsiaTheme="minorEastAsia" w:hAnsiTheme="minorHAnsi" w:cstheme="minorBidi"/>
      <w:color w:val="FFFFFF" w:themeColor="background1"/>
      <w:sz w:val="22"/>
      <w:szCs w:val="22"/>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C96543"/>
    <w:rPr>
      <w:rFonts w:asciiTheme="minorHAnsi" w:eastAsiaTheme="minorEastAsia" w:hAnsiTheme="minorHAnsi" w:cstheme="minorBidi"/>
      <w:color w:val="FFFFFF" w:themeColor="background1"/>
      <w:sz w:val="22"/>
      <w:szCs w:val="22"/>
      <w:lang w:eastAsia="zh-CN"/>
    </w:rPr>
    <w:tblPr>
      <w:tblStyleRowBandSize w:val="1"/>
      <w:tblStyleColBandSize w:val="1"/>
    </w:tblPr>
    <w:tcPr>
      <w:shd w:val="clear" w:color="auto" w:fill="0F20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F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17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1738" w:themeFill="accent1" w:themeFillShade="BF"/>
      </w:tcPr>
    </w:tblStylePr>
    <w:tblStylePr w:type="band1Vert">
      <w:tblPr/>
      <w:tcPr>
        <w:tcBorders>
          <w:top w:val="nil"/>
          <w:left w:val="nil"/>
          <w:bottom w:val="nil"/>
          <w:right w:val="nil"/>
          <w:insideH w:val="nil"/>
          <w:insideV w:val="nil"/>
        </w:tcBorders>
        <w:shd w:val="clear" w:color="auto" w:fill="0B1738" w:themeFill="accent1" w:themeFillShade="BF"/>
      </w:tcPr>
    </w:tblStylePr>
    <w:tblStylePr w:type="band1Horz">
      <w:tblPr/>
      <w:tcPr>
        <w:tcBorders>
          <w:top w:val="nil"/>
          <w:left w:val="nil"/>
          <w:bottom w:val="nil"/>
          <w:right w:val="nil"/>
          <w:insideH w:val="nil"/>
          <w:insideV w:val="nil"/>
        </w:tcBorders>
        <w:shd w:val="clear" w:color="auto" w:fill="0B1738" w:themeFill="accent1" w:themeFillShade="BF"/>
      </w:tcPr>
    </w:tblStylePr>
  </w:style>
  <w:style w:type="table" w:styleId="DarkList-Accent2">
    <w:name w:val="Dark List Accent 2"/>
    <w:basedOn w:val="TableNormal"/>
    <w:uiPriority w:val="99"/>
    <w:semiHidden/>
    <w:unhideWhenUsed/>
    <w:rsid w:val="00C96543"/>
    <w:rPr>
      <w:rFonts w:asciiTheme="minorHAnsi" w:eastAsiaTheme="minorEastAsia" w:hAnsiTheme="minorHAnsi" w:cstheme="minorBidi"/>
      <w:color w:val="FFFFFF" w:themeColor="background1"/>
      <w:sz w:val="22"/>
      <w:szCs w:val="22"/>
      <w:lang w:eastAsia="zh-CN"/>
    </w:rPr>
    <w:tblPr>
      <w:tblStyleRowBandSize w:val="1"/>
      <w:tblStyleColBandSize w:val="1"/>
    </w:tblPr>
    <w:tcPr>
      <w:shd w:val="clear" w:color="auto" w:fill="99D9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83A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3B8E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3B8E3" w:themeFill="accent2" w:themeFillShade="BF"/>
      </w:tcPr>
    </w:tblStylePr>
    <w:tblStylePr w:type="band1Vert">
      <w:tblPr/>
      <w:tcPr>
        <w:tcBorders>
          <w:top w:val="nil"/>
          <w:left w:val="nil"/>
          <w:bottom w:val="nil"/>
          <w:right w:val="nil"/>
          <w:insideH w:val="nil"/>
          <w:insideV w:val="nil"/>
        </w:tcBorders>
        <w:shd w:val="clear" w:color="auto" w:fill="43B8E3" w:themeFill="accent2" w:themeFillShade="BF"/>
      </w:tcPr>
    </w:tblStylePr>
    <w:tblStylePr w:type="band1Horz">
      <w:tblPr/>
      <w:tcPr>
        <w:tcBorders>
          <w:top w:val="nil"/>
          <w:left w:val="nil"/>
          <w:bottom w:val="nil"/>
          <w:right w:val="nil"/>
          <w:insideH w:val="nil"/>
          <w:insideV w:val="nil"/>
        </w:tcBorders>
        <w:shd w:val="clear" w:color="auto" w:fill="43B8E3" w:themeFill="accent2" w:themeFillShade="BF"/>
      </w:tcPr>
    </w:tblStylePr>
  </w:style>
  <w:style w:type="table" w:styleId="DarkList-Accent3">
    <w:name w:val="Dark List Accent 3"/>
    <w:basedOn w:val="TableNormal"/>
    <w:uiPriority w:val="99"/>
    <w:semiHidden/>
    <w:unhideWhenUsed/>
    <w:rsid w:val="00C96543"/>
    <w:rPr>
      <w:rFonts w:asciiTheme="minorHAnsi" w:eastAsiaTheme="minorEastAsia" w:hAnsiTheme="minorHAnsi" w:cstheme="minorBidi"/>
      <w:color w:val="FFFFFF" w:themeColor="background1"/>
      <w:sz w:val="22"/>
      <w:szCs w:val="22"/>
      <w:lang w:eastAsia="zh-CN"/>
    </w:rPr>
    <w:tblPr>
      <w:tblStyleRowBandSize w:val="1"/>
      <w:tblStyleColBandSize w:val="1"/>
    </w:tblPr>
    <w:tcPr>
      <w:shd w:val="clear" w:color="auto" w:fill="0035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4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27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276C" w:themeFill="accent3" w:themeFillShade="BF"/>
      </w:tcPr>
    </w:tblStylePr>
    <w:tblStylePr w:type="band1Vert">
      <w:tblPr/>
      <w:tcPr>
        <w:tcBorders>
          <w:top w:val="nil"/>
          <w:left w:val="nil"/>
          <w:bottom w:val="nil"/>
          <w:right w:val="nil"/>
          <w:insideH w:val="nil"/>
          <w:insideV w:val="nil"/>
        </w:tcBorders>
        <w:shd w:val="clear" w:color="auto" w:fill="00276C" w:themeFill="accent3" w:themeFillShade="BF"/>
      </w:tcPr>
    </w:tblStylePr>
    <w:tblStylePr w:type="band1Horz">
      <w:tblPr/>
      <w:tcPr>
        <w:tcBorders>
          <w:top w:val="nil"/>
          <w:left w:val="nil"/>
          <w:bottom w:val="nil"/>
          <w:right w:val="nil"/>
          <w:insideH w:val="nil"/>
          <w:insideV w:val="nil"/>
        </w:tcBorders>
        <w:shd w:val="clear" w:color="auto" w:fill="00276C" w:themeFill="accent3" w:themeFillShade="BF"/>
      </w:tcPr>
    </w:tblStylePr>
  </w:style>
  <w:style w:type="table" w:styleId="DarkList-Accent4">
    <w:name w:val="Dark List Accent 4"/>
    <w:basedOn w:val="TableNormal"/>
    <w:uiPriority w:val="99"/>
    <w:semiHidden/>
    <w:unhideWhenUsed/>
    <w:rsid w:val="00C96543"/>
    <w:rPr>
      <w:rFonts w:asciiTheme="minorHAnsi" w:eastAsiaTheme="minorEastAsia" w:hAnsiTheme="minorHAnsi" w:cstheme="minorBidi"/>
      <w:color w:val="FFFFFF" w:themeColor="background1"/>
      <w:sz w:val="22"/>
      <w:szCs w:val="22"/>
      <w:lang w:eastAsia="zh-CN"/>
    </w:rPr>
    <w:tblPr>
      <w:tblStyleRowBandSize w:val="1"/>
      <w:tblStyleColBandSize w:val="1"/>
    </w:tblPr>
    <w:tcPr>
      <w:shd w:val="clear" w:color="auto" w:fill="009FD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4" w:themeFillShade="BF"/>
      </w:tcPr>
    </w:tblStylePr>
    <w:tblStylePr w:type="band1Vert">
      <w:tblPr/>
      <w:tcPr>
        <w:tcBorders>
          <w:top w:val="nil"/>
          <w:left w:val="nil"/>
          <w:bottom w:val="nil"/>
          <w:right w:val="nil"/>
          <w:insideH w:val="nil"/>
          <w:insideV w:val="nil"/>
        </w:tcBorders>
        <w:shd w:val="clear" w:color="auto" w:fill="0076A3" w:themeFill="accent4" w:themeFillShade="BF"/>
      </w:tcPr>
    </w:tblStylePr>
    <w:tblStylePr w:type="band1Horz">
      <w:tblPr/>
      <w:tcPr>
        <w:tcBorders>
          <w:top w:val="nil"/>
          <w:left w:val="nil"/>
          <w:bottom w:val="nil"/>
          <w:right w:val="nil"/>
          <w:insideH w:val="nil"/>
          <w:insideV w:val="nil"/>
        </w:tcBorders>
        <w:shd w:val="clear" w:color="auto" w:fill="0076A3" w:themeFill="accent4" w:themeFillShade="BF"/>
      </w:tcPr>
    </w:tblStylePr>
  </w:style>
  <w:style w:type="table" w:styleId="DarkList-Accent5">
    <w:name w:val="Dark List Accent 5"/>
    <w:basedOn w:val="TableNormal"/>
    <w:uiPriority w:val="99"/>
    <w:semiHidden/>
    <w:unhideWhenUsed/>
    <w:rsid w:val="00C96543"/>
    <w:rPr>
      <w:rFonts w:asciiTheme="minorHAnsi" w:eastAsiaTheme="minorEastAsia" w:hAnsiTheme="minorHAnsi" w:cstheme="minorBidi"/>
      <w:color w:val="FFFFFF" w:themeColor="background1"/>
      <w:sz w:val="22"/>
      <w:szCs w:val="22"/>
      <w:lang w:eastAsia="zh-CN"/>
    </w:rPr>
    <w:tblPr>
      <w:tblStyleRowBandSize w:val="1"/>
      <w:tblStyleColBandSize w:val="1"/>
    </w:tblPr>
    <w:tcPr>
      <w:shd w:val="clear" w:color="auto" w:fill="91FF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C73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CFF6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CFF6F" w:themeFill="accent5" w:themeFillShade="BF"/>
      </w:tcPr>
    </w:tblStylePr>
    <w:tblStylePr w:type="band1Vert">
      <w:tblPr/>
      <w:tcPr>
        <w:tcBorders>
          <w:top w:val="nil"/>
          <w:left w:val="nil"/>
          <w:bottom w:val="nil"/>
          <w:right w:val="nil"/>
          <w:insideH w:val="nil"/>
          <w:insideV w:val="nil"/>
        </w:tcBorders>
        <w:shd w:val="clear" w:color="auto" w:fill="2CFF6F" w:themeFill="accent5" w:themeFillShade="BF"/>
      </w:tcPr>
    </w:tblStylePr>
    <w:tblStylePr w:type="band1Horz">
      <w:tblPr/>
      <w:tcPr>
        <w:tcBorders>
          <w:top w:val="nil"/>
          <w:left w:val="nil"/>
          <w:bottom w:val="nil"/>
          <w:right w:val="nil"/>
          <w:insideH w:val="nil"/>
          <w:insideV w:val="nil"/>
        </w:tcBorders>
        <w:shd w:val="clear" w:color="auto" w:fill="2CFF6F" w:themeFill="accent5" w:themeFillShade="BF"/>
      </w:tcPr>
    </w:tblStylePr>
  </w:style>
  <w:style w:type="table" w:styleId="DarkList-Accent6">
    <w:name w:val="Dark List Accent 6"/>
    <w:basedOn w:val="TableNormal"/>
    <w:uiPriority w:val="99"/>
    <w:semiHidden/>
    <w:unhideWhenUsed/>
    <w:rsid w:val="00C96543"/>
    <w:rPr>
      <w:rFonts w:asciiTheme="minorHAnsi" w:eastAsiaTheme="minorEastAsia" w:hAnsiTheme="minorHAnsi" w:cstheme="minorBidi"/>
      <w:color w:val="FFFFFF" w:themeColor="background1"/>
      <w:sz w:val="22"/>
      <w:szCs w:val="22"/>
      <w:lang w:eastAsia="zh-CN"/>
    </w:rPr>
    <w:tblPr>
      <w:tblStyleRowBandSize w:val="1"/>
      <w:tblStyleColBandSize w:val="1"/>
    </w:tblPr>
    <w:tcPr>
      <w:shd w:val="clear" w:color="auto" w:fill="3F9C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E74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E7427" w:themeFill="accent6" w:themeFillShade="BF"/>
      </w:tcPr>
    </w:tblStylePr>
    <w:tblStylePr w:type="band1Vert">
      <w:tblPr/>
      <w:tcPr>
        <w:tcBorders>
          <w:top w:val="nil"/>
          <w:left w:val="nil"/>
          <w:bottom w:val="nil"/>
          <w:right w:val="nil"/>
          <w:insideH w:val="nil"/>
          <w:insideV w:val="nil"/>
        </w:tcBorders>
        <w:shd w:val="clear" w:color="auto" w:fill="2E7427" w:themeFill="accent6" w:themeFillShade="BF"/>
      </w:tcPr>
    </w:tblStylePr>
    <w:tblStylePr w:type="band1Horz">
      <w:tblPr/>
      <w:tcPr>
        <w:tcBorders>
          <w:top w:val="nil"/>
          <w:left w:val="nil"/>
          <w:bottom w:val="nil"/>
          <w:right w:val="nil"/>
          <w:insideH w:val="nil"/>
          <w:insideV w:val="nil"/>
        </w:tcBorders>
        <w:shd w:val="clear" w:color="auto" w:fill="2E7427" w:themeFill="accent6" w:themeFillShade="BF"/>
      </w:tcPr>
    </w:tblStylePr>
  </w:style>
  <w:style w:type="table" w:styleId="GridTable1Light">
    <w:name w:val="Grid Table 1 Light"/>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7392E3" w:themeColor="accent1" w:themeTint="66"/>
        <w:left w:val="single" w:sz="4" w:space="0" w:color="7392E3" w:themeColor="accent1" w:themeTint="66"/>
        <w:bottom w:val="single" w:sz="4" w:space="0" w:color="7392E3" w:themeColor="accent1" w:themeTint="66"/>
        <w:right w:val="single" w:sz="4" w:space="0" w:color="7392E3" w:themeColor="accent1" w:themeTint="66"/>
        <w:insideH w:val="single" w:sz="4" w:space="0" w:color="7392E3" w:themeColor="accent1" w:themeTint="66"/>
        <w:insideV w:val="single" w:sz="4" w:space="0" w:color="7392E3" w:themeColor="accent1" w:themeTint="66"/>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D6EFF9" w:themeColor="accent2" w:themeTint="66"/>
        <w:left w:val="single" w:sz="4" w:space="0" w:color="D6EFF9" w:themeColor="accent2" w:themeTint="66"/>
        <w:bottom w:val="single" w:sz="4" w:space="0" w:color="D6EFF9" w:themeColor="accent2" w:themeTint="66"/>
        <w:right w:val="single" w:sz="4" w:space="0" w:color="D6EFF9" w:themeColor="accent2" w:themeTint="66"/>
        <w:insideH w:val="single" w:sz="4" w:space="0" w:color="D6EFF9" w:themeColor="accent2" w:themeTint="66"/>
        <w:insideV w:val="single" w:sz="4" w:space="0" w:color="D6EFF9" w:themeColor="accent2" w:themeTint="66"/>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6DA2FF" w:themeColor="accent3" w:themeTint="66"/>
        <w:left w:val="single" w:sz="4" w:space="0" w:color="6DA2FF" w:themeColor="accent3" w:themeTint="66"/>
        <w:bottom w:val="single" w:sz="4" w:space="0" w:color="6DA2FF" w:themeColor="accent3" w:themeTint="66"/>
        <w:right w:val="single" w:sz="4" w:space="0" w:color="6DA2FF" w:themeColor="accent3" w:themeTint="66"/>
        <w:insideH w:val="single" w:sz="4" w:space="0" w:color="6DA2FF" w:themeColor="accent3" w:themeTint="66"/>
        <w:insideV w:val="single" w:sz="4" w:space="0" w:color="6DA2FF" w:themeColor="accent3" w:themeTint="66"/>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8ADEFF" w:themeColor="accent4" w:themeTint="66"/>
        <w:left w:val="single" w:sz="4" w:space="0" w:color="8ADEFF" w:themeColor="accent4" w:themeTint="66"/>
        <w:bottom w:val="single" w:sz="4" w:space="0" w:color="8ADEFF" w:themeColor="accent4" w:themeTint="66"/>
        <w:right w:val="single" w:sz="4" w:space="0" w:color="8ADEFF" w:themeColor="accent4" w:themeTint="66"/>
        <w:insideH w:val="single" w:sz="4" w:space="0" w:color="8ADEFF" w:themeColor="accent4" w:themeTint="66"/>
        <w:insideV w:val="single" w:sz="4" w:space="0" w:color="8ADEFF" w:themeColor="accent4" w:themeTint="66"/>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D3FFE0" w:themeColor="accent5" w:themeTint="66"/>
        <w:left w:val="single" w:sz="4" w:space="0" w:color="D3FFE0" w:themeColor="accent5" w:themeTint="66"/>
        <w:bottom w:val="single" w:sz="4" w:space="0" w:color="D3FFE0" w:themeColor="accent5" w:themeTint="66"/>
        <w:right w:val="single" w:sz="4" w:space="0" w:color="D3FFE0" w:themeColor="accent5" w:themeTint="66"/>
        <w:insideH w:val="single" w:sz="4" w:space="0" w:color="D3FFE0" w:themeColor="accent5" w:themeTint="66"/>
        <w:insideV w:val="single" w:sz="4" w:space="0" w:color="D3FFE0" w:themeColor="accent5" w:themeTint="66"/>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2" w:space="0" w:color="2D5CD5" w:themeColor="accent1" w:themeTint="99"/>
        <w:bottom w:val="single" w:sz="2" w:space="0" w:color="2D5CD5" w:themeColor="accent1" w:themeTint="99"/>
        <w:insideH w:val="single" w:sz="2" w:space="0" w:color="2D5CD5" w:themeColor="accent1" w:themeTint="99"/>
        <w:insideV w:val="single" w:sz="2" w:space="0" w:color="2D5CD5" w:themeColor="accent1" w:themeTint="99"/>
      </w:tblBorders>
    </w:tblPr>
    <w:tblStylePr w:type="firstRow">
      <w:rPr>
        <w:b/>
        <w:bCs/>
      </w:rPr>
      <w:tbl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2-Accent2">
    <w:name w:val="Grid Table 2 Accent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2" w:space="0" w:color="C1E8F6" w:themeColor="accent2" w:themeTint="99"/>
        <w:bottom w:val="single" w:sz="2" w:space="0" w:color="C1E8F6" w:themeColor="accent2" w:themeTint="99"/>
        <w:insideH w:val="single" w:sz="2" w:space="0" w:color="C1E8F6" w:themeColor="accent2" w:themeTint="99"/>
        <w:insideV w:val="single" w:sz="2" w:space="0" w:color="C1E8F6" w:themeColor="accent2" w:themeTint="99"/>
      </w:tblBorders>
    </w:tblPr>
    <w:tblStylePr w:type="firstRow">
      <w:rPr>
        <w:b/>
        <w:bCs/>
      </w:rPr>
      <w:tbl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2-Accent3">
    <w:name w:val="Grid Table 2 Accent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2" w:space="0" w:color="2473FF" w:themeColor="accent3" w:themeTint="99"/>
        <w:bottom w:val="single" w:sz="2" w:space="0" w:color="2473FF" w:themeColor="accent3" w:themeTint="99"/>
        <w:insideH w:val="single" w:sz="2" w:space="0" w:color="2473FF" w:themeColor="accent3" w:themeTint="99"/>
        <w:insideV w:val="single" w:sz="2" w:space="0" w:color="2473FF" w:themeColor="accent3" w:themeTint="99"/>
      </w:tblBorders>
    </w:tblPr>
    <w:tblStylePr w:type="firstRow">
      <w:rPr>
        <w:b/>
        <w:bCs/>
      </w:rPr>
      <w:tbl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2-Accent4">
    <w:name w:val="Grid Table 2 Accent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2" w:space="0" w:color="4FCEFF" w:themeColor="accent4" w:themeTint="99"/>
        <w:bottom w:val="single" w:sz="2" w:space="0" w:color="4FCEFF" w:themeColor="accent4" w:themeTint="99"/>
        <w:insideH w:val="single" w:sz="2" w:space="0" w:color="4FCEFF" w:themeColor="accent4" w:themeTint="99"/>
        <w:insideV w:val="single" w:sz="2" w:space="0" w:color="4FCEFF" w:themeColor="accent4" w:themeTint="99"/>
      </w:tblBorders>
    </w:tblPr>
    <w:tblStylePr w:type="firstRow">
      <w:rPr>
        <w:b/>
        <w:bCs/>
      </w:rPr>
      <w:tbl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2-Accent5">
    <w:name w:val="Grid Table 2 Accent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2" w:space="0" w:color="BDFFD1" w:themeColor="accent5" w:themeTint="99"/>
        <w:bottom w:val="single" w:sz="2" w:space="0" w:color="BDFFD1" w:themeColor="accent5" w:themeTint="99"/>
        <w:insideH w:val="single" w:sz="2" w:space="0" w:color="BDFFD1" w:themeColor="accent5" w:themeTint="99"/>
        <w:insideV w:val="single" w:sz="2" w:space="0" w:color="BDFFD1" w:themeColor="accent5" w:themeTint="99"/>
      </w:tblBorders>
    </w:tblPr>
    <w:tblStylePr w:type="firstRow">
      <w:rPr>
        <w:b/>
        <w:bCs/>
      </w:rPr>
      <w:tbl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2-Accent6">
    <w:name w:val="Grid Table 2 Accent 6"/>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2" w:space="0" w:color="80D178" w:themeColor="accent6" w:themeTint="99"/>
        <w:bottom w:val="single" w:sz="2" w:space="0" w:color="80D178" w:themeColor="accent6" w:themeTint="99"/>
        <w:insideH w:val="single" w:sz="2" w:space="0" w:color="80D178" w:themeColor="accent6" w:themeTint="99"/>
        <w:insideV w:val="single" w:sz="2" w:space="0" w:color="80D178" w:themeColor="accent6" w:themeTint="99"/>
      </w:tblBorders>
    </w:tblPr>
    <w:tblStylePr w:type="firstRow">
      <w:rPr>
        <w:b/>
        <w:bCs/>
      </w:rPr>
      <w:tbl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3">
    <w:name w:val="Grid Table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3-Accent2">
    <w:name w:val="Grid Table 3 Accent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3-Accent3">
    <w:name w:val="Grid Table 3 Accent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3-Accent4">
    <w:name w:val="Grid Table 3 Accent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3-Accent5">
    <w:name w:val="Grid Table 3 Accent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3-Accent6">
    <w:name w:val="Grid Table 3 Accent 6"/>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table" w:styleId="GridTable4">
    <w:name w:val="Grid Table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4-Accent2">
    <w:name w:val="Grid Table 4 Accent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4-Accent3">
    <w:name w:val="Grid Table 4 Accent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4-Accent4">
    <w:name w:val="Grid Table 4 Accent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4-Accent5">
    <w:name w:val="Grid Table 4 Accent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4-Accent6">
    <w:name w:val="Grid Table 4 Accent 6"/>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5Dark">
    <w:name w:val="Grid Table 5 Dark"/>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8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cPr>
        <w:shd w:val="clear" w:color="auto" w:fill="7392E3" w:themeFill="accent1" w:themeFillTint="66"/>
      </w:tcPr>
    </w:tblStylePr>
    <w:tblStylePr w:type="band1Horz">
      <w:tblPr/>
      <w:tcPr>
        <w:shd w:val="clear" w:color="auto" w:fill="7392E3" w:themeFill="accent1" w:themeFillTint="66"/>
      </w:tcPr>
    </w:tblStylePr>
  </w:style>
  <w:style w:type="table" w:styleId="GridTable5Dark-Accent2">
    <w:name w:val="Grid Table 5 Dark Accent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cPr>
        <w:shd w:val="clear" w:color="auto" w:fill="D6EFF9" w:themeFill="accent2" w:themeFillTint="66"/>
      </w:tcPr>
    </w:tblStylePr>
    <w:tblStylePr w:type="band1Horz">
      <w:tblPr/>
      <w:tcPr>
        <w:shd w:val="clear" w:color="auto" w:fill="D6EFF9" w:themeFill="accent2" w:themeFillTint="66"/>
      </w:tcPr>
    </w:tblStylePr>
  </w:style>
  <w:style w:type="table" w:styleId="GridTable5Dark-Accent3">
    <w:name w:val="Grid Table 5 Dark Accent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0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cPr>
        <w:shd w:val="clear" w:color="auto" w:fill="6DA2FF" w:themeFill="accent3" w:themeFillTint="66"/>
      </w:tcPr>
    </w:tblStylePr>
    <w:tblStylePr w:type="band1Horz">
      <w:tblPr/>
      <w:tcPr>
        <w:shd w:val="clear" w:color="auto" w:fill="6DA2FF" w:themeFill="accent3" w:themeFillTint="66"/>
      </w:tcPr>
    </w:tblStylePr>
  </w:style>
  <w:style w:type="table" w:styleId="GridTable5Dark-Accent4">
    <w:name w:val="Grid Table 5 Dark Accent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cPr>
        <w:shd w:val="clear" w:color="auto" w:fill="8ADEFF" w:themeFill="accent4" w:themeFillTint="66"/>
      </w:tcPr>
    </w:tblStylePr>
    <w:tblStylePr w:type="band1Horz">
      <w:tblPr/>
      <w:tcPr>
        <w:shd w:val="clear" w:color="auto" w:fill="8ADEFF" w:themeFill="accent4" w:themeFillTint="66"/>
      </w:tcPr>
    </w:tblStylePr>
  </w:style>
  <w:style w:type="table" w:styleId="GridTable5Dark-Accent5">
    <w:name w:val="Grid Table 5 Dark Accent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F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cPr>
        <w:shd w:val="clear" w:color="auto" w:fill="D3FFE0" w:themeFill="accent5" w:themeFillTint="66"/>
      </w:tcPr>
    </w:tblStylePr>
    <w:tblStylePr w:type="band1Horz">
      <w:tblPr/>
      <w:tcPr>
        <w:shd w:val="clear" w:color="auto" w:fill="D3FFE0" w:themeFill="accent5" w:themeFillTint="66"/>
      </w:tcPr>
    </w:tblStylePr>
  </w:style>
  <w:style w:type="table" w:styleId="GridTable5Dark-Accent6">
    <w:name w:val="Grid Table 5 Dark Accent 6"/>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F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cPr>
        <w:shd w:val="clear" w:color="auto" w:fill="AAE0A4" w:themeFill="accent6" w:themeFillTint="66"/>
      </w:tcPr>
    </w:tblStylePr>
    <w:tblStylePr w:type="band1Horz">
      <w:tblPr/>
      <w:tcPr>
        <w:shd w:val="clear" w:color="auto" w:fill="AAE0A4" w:themeFill="accent6" w:themeFillTint="66"/>
      </w:tcPr>
    </w:tblStylePr>
  </w:style>
  <w:style w:type="table" w:styleId="GridTable6Colorful">
    <w:name w:val="Grid Table 6 Colorful"/>
    <w:basedOn w:val="TableNormal"/>
    <w:uiPriority w:val="99"/>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C96543"/>
    <w:rPr>
      <w:rFonts w:asciiTheme="minorHAnsi" w:eastAsiaTheme="minorEastAsia" w:hAnsiTheme="minorHAnsi" w:cstheme="minorBidi"/>
      <w:color w:val="0B1738" w:themeColor="accent1" w:themeShade="BF"/>
      <w:sz w:val="22"/>
      <w:szCs w:val="22"/>
      <w:lang w:eastAsia="zh-CN"/>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6Colorful-Accent2">
    <w:name w:val="Grid Table 6 Colorful Accent 2"/>
    <w:basedOn w:val="TableNormal"/>
    <w:uiPriority w:val="99"/>
    <w:rsid w:val="00C96543"/>
    <w:rPr>
      <w:rFonts w:asciiTheme="minorHAnsi" w:eastAsiaTheme="minorEastAsia" w:hAnsiTheme="minorHAnsi" w:cstheme="minorBidi"/>
      <w:color w:val="43B8E3" w:themeColor="accent2" w:themeShade="BF"/>
      <w:sz w:val="22"/>
      <w:szCs w:val="22"/>
      <w:lang w:eastAsia="zh-CN"/>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6Colorful-Accent3">
    <w:name w:val="Grid Table 6 Colorful Accent 3"/>
    <w:basedOn w:val="TableNormal"/>
    <w:uiPriority w:val="99"/>
    <w:rsid w:val="00C96543"/>
    <w:rPr>
      <w:rFonts w:asciiTheme="minorHAnsi" w:eastAsiaTheme="minorEastAsia" w:hAnsiTheme="minorHAnsi" w:cstheme="minorBidi"/>
      <w:color w:val="00276C" w:themeColor="accent3" w:themeShade="BF"/>
      <w:sz w:val="22"/>
      <w:szCs w:val="22"/>
      <w:lang w:eastAsia="zh-CN"/>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6Colorful-Accent4">
    <w:name w:val="Grid Table 6 Colorful Accent 4"/>
    <w:basedOn w:val="TableNormal"/>
    <w:uiPriority w:val="99"/>
    <w:rsid w:val="00C96543"/>
    <w:rPr>
      <w:rFonts w:asciiTheme="minorHAnsi" w:eastAsiaTheme="minorEastAsia" w:hAnsiTheme="minorHAnsi" w:cstheme="minorBidi"/>
      <w:color w:val="0076A3" w:themeColor="accent4" w:themeShade="BF"/>
      <w:sz w:val="22"/>
      <w:szCs w:val="22"/>
      <w:lang w:eastAsia="zh-CN"/>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6Colorful-Accent5">
    <w:name w:val="Grid Table 6 Colorful Accent 5"/>
    <w:basedOn w:val="TableNormal"/>
    <w:uiPriority w:val="99"/>
    <w:rsid w:val="00C96543"/>
    <w:rPr>
      <w:rFonts w:asciiTheme="minorHAnsi" w:eastAsiaTheme="minorEastAsia" w:hAnsiTheme="minorHAnsi" w:cstheme="minorBidi"/>
      <w:color w:val="2CFF6F" w:themeColor="accent5" w:themeShade="BF"/>
      <w:sz w:val="22"/>
      <w:szCs w:val="22"/>
      <w:lang w:eastAsia="zh-CN"/>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6Colorful-Accent6">
    <w:name w:val="Grid Table 6 Colorful Accent 6"/>
    <w:basedOn w:val="TableNormal"/>
    <w:uiPriority w:val="99"/>
    <w:rsid w:val="00C96543"/>
    <w:rPr>
      <w:rFonts w:asciiTheme="minorHAnsi" w:eastAsiaTheme="minorEastAsia" w:hAnsiTheme="minorHAnsi" w:cstheme="minorBidi"/>
      <w:color w:val="2E7427" w:themeColor="accent6" w:themeShade="BF"/>
      <w:sz w:val="22"/>
      <w:szCs w:val="22"/>
      <w:lang w:eastAsia="zh-CN"/>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7Colorful">
    <w:name w:val="Grid Table 7 Colorful"/>
    <w:basedOn w:val="TableNormal"/>
    <w:uiPriority w:val="99"/>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C96543"/>
    <w:rPr>
      <w:rFonts w:asciiTheme="minorHAnsi" w:eastAsiaTheme="minorEastAsia" w:hAnsiTheme="minorHAnsi" w:cstheme="minorBidi"/>
      <w:color w:val="0B1738" w:themeColor="accent1" w:themeShade="BF"/>
      <w:sz w:val="22"/>
      <w:szCs w:val="22"/>
      <w:lang w:eastAsia="zh-CN"/>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7Colorful-Accent2">
    <w:name w:val="Grid Table 7 Colorful Accent 2"/>
    <w:basedOn w:val="TableNormal"/>
    <w:uiPriority w:val="99"/>
    <w:rsid w:val="00C96543"/>
    <w:rPr>
      <w:rFonts w:asciiTheme="minorHAnsi" w:eastAsiaTheme="minorEastAsia" w:hAnsiTheme="minorHAnsi" w:cstheme="minorBidi"/>
      <w:color w:val="43B8E3" w:themeColor="accent2" w:themeShade="BF"/>
      <w:sz w:val="22"/>
      <w:szCs w:val="22"/>
      <w:lang w:eastAsia="zh-CN"/>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7Colorful-Accent3">
    <w:name w:val="Grid Table 7 Colorful Accent 3"/>
    <w:basedOn w:val="TableNormal"/>
    <w:uiPriority w:val="99"/>
    <w:rsid w:val="00C96543"/>
    <w:rPr>
      <w:rFonts w:asciiTheme="minorHAnsi" w:eastAsiaTheme="minorEastAsia" w:hAnsiTheme="minorHAnsi" w:cstheme="minorBidi"/>
      <w:color w:val="00276C" w:themeColor="accent3" w:themeShade="BF"/>
      <w:sz w:val="22"/>
      <w:szCs w:val="22"/>
      <w:lang w:eastAsia="zh-CN"/>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7Colorful-Accent4">
    <w:name w:val="Grid Table 7 Colorful Accent 4"/>
    <w:basedOn w:val="TableNormal"/>
    <w:uiPriority w:val="99"/>
    <w:rsid w:val="00C96543"/>
    <w:rPr>
      <w:rFonts w:asciiTheme="minorHAnsi" w:eastAsiaTheme="minorEastAsia" w:hAnsiTheme="minorHAnsi" w:cstheme="minorBidi"/>
      <w:color w:val="0076A3" w:themeColor="accent4" w:themeShade="BF"/>
      <w:sz w:val="22"/>
      <w:szCs w:val="22"/>
      <w:lang w:eastAsia="zh-CN"/>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7Colorful-Accent5">
    <w:name w:val="Grid Table 7 Colorful Accent 5"/>
    <w:basedOn w:val="TableNormal"/>
    <w:uiPriority w:val="99"/>
    <w:rsid w:val="00C96543"/>
    <w:rPr>
      <w:rFonts w:asciiTheme="minorHAnsi" w:eastAsiaTheme="minorEastAsia" w:hAnsiTheme="minorHAnsi" w:cstheme="minorBidi"/>
      <w:color w:val="2CFF6F" w:themeColor="accent5" w:themeShade="BF"/>
      <w:sz w:val="22"/>
      <w:szCs w:val="22"/>
      <w:lang w:eastAsia="zh-CN"/>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7Colorful-Accent6">
    <w:name w:val="Grid Table 7 Colorful Accent 6"/>
    <w:basedOn w:val="TableNormal"/>
    <w:uiPriority w:val="99"/>
    <w:rsid w:val="00C96543"/>
    <w:rPr>
      <w:rFonts w:asciiTheme="minorHAnsi" w:eastAsiaTheme="minorEastAsia" w:hAnsiTheme="minorHAnsi" w:cstheme="minorBidi"/>
      <w:color w:val="2E7427" w:themeColor="accent6" w:themeShade="BF"/>
      <w:sz w:val="22"/>
      <w:szCs w:val="22"/>
      <w:lang w:eastAsia="zh-CN"/>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character" w:customStyle="1" w:styleId="Hashtag1">
    <w:name w:val="Hashtag1"/>
    <w:uiPriority w:val="99"/>
    <w:semiHidden/>
    <w:unhideWhenUsed/>
    <w:rsid w:val="00AC04CF"/>
    <w:rPr>
      <w:color w:val="2B579A"/>
      <w:shd w:val="clear" w:color="auto" w:fill="E1DFDD"/>
    </w:rPr>
  </w:style>
  <w:style w:type="table" w:styleId="LightGrid">
    <w:name w:val="Light Grid"/>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pPr>
        <w:spacing w:before="0" w:after="0" w:line="240" w:lineRule="auto"/>
      </w:pPr>
      <w:rPr>
        <w:b/>
        <w:bCs/>
        <w:color w:val="FFFFFF" w:themeColor="background1"/>
      </w:rPr>
      <w:tblPr/>
      <w:tcPr>
        <w:shd w:val="clear" w:color="auto" w:fill="0F204B" w:themeFill="accent1"/>
      </w:tcPr>
    </w:tblStylePr>
    <w:tblStylePr w:type="lastRow">
      <w:pPr>
        <w:spacing w:before="0" w:after="0" w:line="240" w:lineRule="auto"/>
      </w:pPr>
      <w:rPr>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tcBorders>
      </w:tcPr>
    </w:tblStylePr>
    <w:tblStylePr w:type="firstCol">
      <w:rPr>
        <w:b/>
        <w:bCs/>
      </w:rPr>
    </w:tblStylePr>
    <w:tblStylePr w:type="lastCol">
      <w:rPr>
        <w:b/>
        <w:bCs/>
      </w:r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style>
  <w:style w:type="table" w:styleId="LightList-Accent2">
    <w:name w:val="Light List Accent 2"/>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pPr>
        <w:spacing w:before="0" w:after="0" w:line="240" w:lineRule="auto"/>
      </w:pPr>
      <w:rPr>
        <w:b/>
        <w:bCs/>
        <w:color w:val="FFFFFF" w:themeColor="background1"/>
      </w:rPr>
      <w:tblPr/>
      <w:tcPr>
        <w:shd w:val="clear" w:color="auto" w:fill="99D9F0" w:themeFill="accent2"/>
      </w:tcPr>
    </w:tblStylePr>
    <w:tblStylePr w:type="lastRow">
      <w:pPr>
        <w:spacing w:before="0" w:after="0" w:line="240" w:lineRule="auto"/>
      </w:pPr>
      <w:rPr>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tcBorders>
      </w:tcPr>
    </w:tblStylePr>
    <w:tblStylePr w:type="firstCol">
      <w:rPr>
        <w:b/>
        <w:bCs/>
      </w:rPr>
    </w:tblStylePr>
    <w:tblStylePr w:type="lastCol">
      <w:rPr>
        <w:b/>
        <w:bCs/>
      </w:r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style>
  <w:style w:type="table" w:styleId="LightList-Accent3">
    <w:name w:val="Light List Accent 3"/>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pPr>
        <w:spacing w:before="0" w:after="0" w:line="240" w:lineRule="auto"/>
      </w:pPr>
      <w:rPr>
        <w:b/>
        <w:bCs/>
        <w:color w:val="FFFFFF" w:themeColor="background1"/>
      </w:rPr>
      <w:tblPr/>
      <w:tcPr>
        <w:shd w:val="clear" w:color="auto" w:fill="003591" w:themeFill="accent3"/>
      </w:tcPr>
    </w:tblStylePr>
    <w:tblStylePr w:type="lastRow">
      <w:pPr>
        <w:spacing w:before="0" w:after="0" w:line="240" w:lineRule="auto"/>
      </w:pPr>
      <w:rPr>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tcBorders>
      </w:tcPr>
    </w:tblStylePr>
    <w:tblStylePr w:type="firstCol">
      <w:rPr>
        <w:b/>
        <w:bCs/>
      </w:rPr>
    </w:tblStylePr>
    <w:tblStylePr w:type="lastCol">
      <w:rPr>
        <w:b/>
        <w:bCs/>
      </w:r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style>
  <w:style w:type="table" w:styleId="LightList-Accent4">
    <w:name w:val="Light List Accent 4"/>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pPr>
        <w:spacing w:before="0" w:after="0" w:line="240" w:lineRule="auto"/>
      </w:pPr>
      <w:rPr>
        <w:b/>
        <w:bCs/>
        <w:color w:val="FFFFFF" w:themeColor="background1"/>
      </w:rPr>
      <w:tblPr/>
      <w:tcPr>
        <w:shd w:val="clear" w:color="auto" w:fill="009FDA" w:themeFill="accent4"/>
      </w:tcPr>
    </w:tblStylePr>
    <w:tblStylePr w:type="lastRow">
      <w:pPr>
        <w:spacing w:before="0" w:after="0" w:line="240" w:lineRule="auto"/>
      </w:pPr>
      <w:rPr>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style>
  <w:style w:type="table" w:styleId="LightList-Accent5">
    <w:name w:val="Light List Accent 5"/>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pPr>
        <w:spacing w:before="0" w:after="0" w:line="240" w:lineRule="auto"/>
      </w:pPr>
      <w:rPr>
        <w:b/>
        <w:bCs/>
        <w:color w:val="FFFFFF" w:themeColor="background1"/>
      </w:rPr>
      <w:tblPr/>
      <w:tcPr>
        <w:shd w:val="clear" w:color="auto" w:fill="91FFB4" w:themeFill="accent5"/>
      </w:tcPr>
    </w:tblStylePr>
    <w:tblStylePr w:type="lastRow">
      <w:pPr>
        <w:spacing w:before="0" w:after="0" w:line="240" w:lineRule="auto"/>
      </w:pPr>
      <w:rPr>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tcBorders>
      </w:tcPr>
    </w:tblStylePr>
    <w:tblStylePr w:type="firstCol">
      <w:rPr>
        <w:b/>
        <w:bCs/>
      </w:rPr>
    </w:tblStylePr>
    <w:tblStylePr w:type="lastCol">
      <w:rPr>
        <w:b/>
        <w:bCs/>
      </w:r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style>
  <w:style w:type="table" w:styleId="LightList-Accent6">
    <w:name w:val="Light List Accent 6"/>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pPr>
        <w:spacing w:before="0" w:after="0" w:line="240" w:lineRule="auto"/>
      </w:pPr>
      <w:rPr>
        <w:b/>
        <w:bCs/>
        <w:color w:val="FFFFFF" w:themeColor="background1"/>
      </w:rPr>
      <w:tblPr/>
      <w:tcPr>
        <w:shd w:val="clear" w:color="auto" w:fill="3F9C35" w:themeFill="accent6"/>
      </w:tcPr>
    </w:tblStylePr>
    <w:tblStylePr w:type="lastRow">
      <w:pPr>
        <w:spacing w:before="0" w:after="0" w:line="240" w:lineRule="auto"/>
      </w:pPr>
      <w:rPr>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tcBorders>
      </w:tcPr>
    </w:tblStylePr>
    <w:tblStylePr w:type="firstCol">
      <w:rPr>
        <w:b/>
        <w:bCs/>
      </w:rPr>
    </w:tblStylePr>
    <w:tblStylePr w:type="lastCol">
      <w:rPr>
        <w:b/>
        <w:bCs/>
      </w:r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style>
  <w:style w:type="table" w:styleId="LightShading">
    <w:name w:val="Light Shading"/>
    <w:basedOn w:val="TableNormal"/>
    <w:uiPriority w:val="99"/>
    <w:semiHidden/>
    <w:unhideWhenUsed/>
    <w:rsid w:val="00C96543"/>
    <w:rPr>
      <w:rFonts w:asciiTheme="minorHAnsi" w:eastAsiaTheme="minorEastAsia" w:hAnsiTheme="minorHAnsi" w:cstheme="minorBidi"/>
      <w:color w:val="000000" w:themeColor="text1" w:themeShade="BF"/>
      <w:sz w:val="22"/>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C96543"/>
    <w:rPr>
      <w:rFonts w:asciiTheme="minorHAnsi" w:eastAsiaTheme="minorEastAsia" w:hAnsiTheme="minorHAnsi" w:cstheme="minorBidi"/>
      <w:color w:val="0B1738" w:themeColor="accent1" w:themeShade="BF"/>
      <w:sz w:val="22"/>
      <w:szCs w:val="22"/>
      <w:lang w:eastAsia="zh-CN"/>
    </w:rPr>
    <w:tblPr>
      <w:tblStyleRowBandSize w:val="1"/>
      <w:tblStyleColBandSize w:val="1"/>
      <w:tblBorders>
        <w:top w:val="single" w:sz="8" w:space="0" w:color="0F204B" w:themeColor="accent1"/>
        <w:bottom w:val="single" w:sz="8" w:space="0" w:color="0F204B" w:themeColor="accent1"/>
      </w:tblBorders>
    </w:tblPr>
    <w:tblStylePr w:type="fir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C96543"/>
    <w:rPr>
      <w:rFonts w:asciiTheme="minorHAnsi" w:eastAsiaTheme="minorEastAsia" w:hAnsiTheme="minorHAnsi" w:cstheme="minorBidi"/>
      <w:color w:val="43B8E3" w:themeColor="accent2" w:themeShade="BF"/>
      <w:sz w:val="22"/>
      <w:szCs w:val="22"/>
      <w:lang w:eastAsia="zh-CN"/>
    </w:rPr>
    <w:tblPr>
      <w:tblStyleRowBandSize w:val="1"/>
      <w:tblStyleColBandSize w:val="1"/>
      <w:tblBorders>
        <w:top w:val="single" w:sz="8" w:space="0" w:color="99D9F0" w:themeColor="accent2"/>
        <w:bottom w:val="single" w:sz="8" w:space="0" w:color="99D9F0" w:themeColor="accent2"/>
      </w:tblBorders>
    </w:tblPr>
    <w:tblStylePr w:type="fir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C96543"/>
    <w:rPr>
      <w:rFonts w:asciiTheme="minorHAnsi" w:eastAsiaTheme="minorEastAsia" w:hAnsiTheme="minorHAnsi" w:cstheme="minorBidi"/>
      <w:color w:val="00276C" w:themeColor="accent3" w:themeShade="BF"/>
      <w:sz w:val="22"/>
      <w:szCs w:val="22"/>
      <w:lang w:eastAsia="zh-CN"/>
    </w:rPr>
    <w:tblPr>
      <w:tblStyleRowBandSize w:val="1"/>
      <w:tblStyleColBandSize w:val="1"/>
      <w:tblBorders>
        <w:top w:val="single" w:sz="8" w:space="0" w:color="003591" w:themeColor="accent3"/>
        <w:bottom w:val="single" w:sz="8" w:space="0" w:color="003591" w:themeColor="accent3"/>
      </w:tblBorders>
    </w:tblPr>
    <w:tblStylePr w:type="fir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C96543"/>
    <w:rPr>
      <w:rFonts w:asciiTheme="minorHAnsi" w:eastAsiaTheme="minorEastAsia" w:hAnsiTheme="minorHAnsi" w:cstheme="minorBidi"/>
      <w:color w:val="0076A3" w:themeColor="accent4" w:themeShade="BF"/>
      <w:sz w:val="22"/>
      <w:szCs w:val="22"/>
      <w:lang w:eastAsia="zh-CN"/>
    </w:rPr>
    <w:tblPr>
      <w:tblStyleRowBandSize w:val="1"/>
      <w:tblStyleColBandSize w:val="1"/>
      <w:tblBorders>
        <w:top w:val="single" w:sz="8" w:space="0" w:color="009FDA" w:themeColor="accent4"/>
        <w:bottom w:val="single" w:sz="8" w:space="0" w:color="009FDA" w:themeColor="accent4"/>
      </w:tblBorders>
    </w:tblPr>
    <w:tblStylePr w:type="fir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C96543"/>
    <w:rPr>
      <w:rFonts w:asciiTheme="minorHAnsi" w:eastAsiaTheme="minorEastAsia" w:hAnsiTheme="minorHAnsi" w:cstheme="minorBidi"/>
      <w:color w:val="2CFF6F" w:themeColor="accent5" w:themeShade="BF"/>
      <w:sz w:val="22"/>
      <w:szCs w:val="22"/>
      <w:lang w:eastAsia="zh-CN"/>
    </w:rPr>
    <w:tblPr>
      <w:tblStyleRowBandSize w:val="1"/>
      <w:tblStyleColBandSize w:val="1"/>
      <w:tblBorders>
        <w:top w:val="single" w:sz="8" w:space="0" w:color="91FFB4" w:themeColor="accent5"/>
        <w:bottom w:val="single" w:sz="8" w:space="0" w:color="91FFB4" w:themeColor="accent5"/>
      </w:tblBorders>
    </w:tblPr>
    <w:tblStylePr w:type="fir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C96543"/>
    <w:rPr>
      <w:rFonts w:asciiTheme="minorHAnsi" w:eastAsiaTheme="minorEastAsia" w:hAnsiTheme="minorHAnsi" w:cstheme="minorBidi"/>
      <w:color w:val="2E7427" w:themeColor="accent6" w:themeShade="BF"/>
      <w:sz w:val="22"/>
      <w:szCs w:val="22"/>
      <w:lang w:eastAsia="zh-CN"/>
    </w:rPr>
    <w:tblPr>
      <w:tblStyleRowBandSize w:val="1"/>
      <w:tblStyleColBandSize w:val="1"/>
      <w:tblBorders>
        <w:top w:val="single" w:sz="8" w:space="0" w:color="3F9C35" w:themeColor="accent6"/>
        <w:bottom w:val="single" w:sz="8" w:space="0" w:color="3F9C35" w:themeColor="accent6"/>
      </w:tblBorders>
    </w:tblPr>
    <w:tblStylePr w:type="fir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rPr>
      <w:tblPr/>
      <w:tcPr>
        <w:tcBorders>
          <w:bottom w:val="single" w:sz="4" w:space="0" w:color="2D5CD5" w:themeColor="accent1" w:themeTint="99"/>
        </w:tcBorders>
      </w:tcPr>
    </w:tblStylePr>
    <w:tblStylePr w:type="lastRow">
      <w:rPr>
        <w:b/>
        <w:bCs/>
      </w:rPr>
      <w:tblPr/>
      <w:tcPr>
        <w:tcBorders>
          <w:top w:val="sing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1Light-Accent2">
    <w:name w:val="List Table 1 Light Accent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rPr>
      <w:tblPr/>
      <w:tcPr>
        <w:tcBorders>
          <w:bottom w:val="single" w:sz="4" w:space="0" w:color="C1E8F6" w:themeColor="accent2" w:themeTint="99"/>
        </w:tcBorders>
      </w:tcPr>
    </w:tblStylePr>
    <w:tblStylePr w:type="lastRow">
      <w:rPr>
        <w:b/>
        <w:bCs/>
      </w:rPr>
      <w:tblPr/>
      <w:tcPr>
        <w:tcBorders>
          <w:top w:val="sing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1Light-Accent3">
    <w:name w:val="List Table 1 Light Accent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rPr>
      <w:tblPr/>
      <w:tcPr>
        <w:tcBorders>
          <w:bottom w:val="single" w:sz="4" w:space="0" w:color="2473FF" w:themeColor="accent3" w:themeTint="99"/>
        </w:tcBorders>
      </w:tcPr>
    </w:tblStylePr>
    <w:tblStylePr w:type="lastRow">
      <w:rPr>
        <w:b/>
        <w:bCs/>
      </w:rPr>
      <w:tblPr/>
      <w:tcPr>
        <w:tcBorders>
          <w:top w:val="sing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1Light-Accent4">
    <w:name w:val="List Table 1 Light Accent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rPr>
      <w:tblPr/>
      <w:tcPr>
        <w:tcBorders>
          <w:bottom w:val="single" w:sz="4" w:space="0" w:color="4FCEFF" w:themeColor="accent4" w:themeTint="99"/>
        </w:tcBorders>
      </w:tcPr>
    </w:tblStylePr>
    <w:tblStylePr w:type="lastRow">
      <w:rPr>
        <w:b/>
        <w:bCs/>
      </w:rPr>
      <w:tblPr/>
      <w:tcPr>
        <w:tcBorders>
          <w:top w:val="sing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1Light-Accent5">
    <w:name w:val="List Table 1 Light Accent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rPr>
      <w:tblPr/>
      <w:tcPr>
        <w:tcBorders>
          <w:bottom w:val="single" w:sz="4" w:space="0" w:color="BDFFD1" w:themeColor="accent5" w:themeTint="99"/>
        </w:tcBorders>
      </w:tcPr>
    </w:tblStylePr>
    <w:tblStylePr w:type="lastRow">
      <w:rPr>
        <w:b/>
        <w:bCs/>
      </w:rPr>
      <w:tblPr/>
      <w:tcPr>
        <w:tcBorders>
          <w:top w:val="sing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1Light-Accent6">
    <w:name w:val="List Table 1 Light Accent 6"/>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rPr>
      <w:tblPr/>
      <w:tcPr>
        <w:tcBorders>
          <w:bottom w:val="single" w:sz="4" w:space="0" w:color="80D178" w:themeColor="accent6" w:themeTint="99"/>
        </w:tcBorders>
      </w:tcPr>
    </w:tblStylePr>
    <w:tblStylePr w:type="lastRow">
      <w:rPr>
        <w:b/>
        <w:bCs/>
      </w:rPr>
      <w:tblPr/>
      <w:tcPr>
        <w:tcBorders>
          <w:top w:val="sing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2">
    <w:name w:val="List Table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2D5CD5" w:themeColor="accent1" w:themeTint="99"/>
        <w:bottom w:val="single" w:sz="4" w:space="0" w:color="2D5CD5" w:themeColor="accent1" w:themeTint="99"/>
        <w:insideH w:val="single" w:sz="4" w:space="0" w:color="2D5CD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2-Accent2">
    <w:name w:val="List Table 2 Accent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C1E8F6" w:themeColor="accent2" w:themeTint="99"/>
        <w:bottom w:val="single" w:sz="4" w:space="0" w:color="C1E8F6" w:themeColor="accent2" w:themeTint="99"/>
        <w:insideH w:val="single" w:sz="4" w:space="0" w:color="C1E8F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2-Accent3">
    <w:name w:val="List Table 2 Accent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2473FF" w:themeColor="accent3" w:themeTint="99"/>
        <w:bottom w:val="single" w:sz="4" w:space="0" w:color="2473FF" w:themeColor="accent3" w:themeTint="99"/>
        <w:insideH w:val="single" w:sz="4" w:space="0" w:color="247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2-Accent4">
    <w:name w:val="List Table 2 Accent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4FCEFF" w:themeColor="accent4" w:themeTint="99"/>
        <w:bottom w:val="single" w:sz="4" w:space="0" w:color="4FCEFF" w:themeColor="accent4" w:themeTint="99"/>
        <w:insideH w:val="single" w:sz="4" w:space="0" w:color="4FCE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2-Accent5">
    <w:name w:val="List Table 2 Accent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BDFFD1" w:themeColor="accent5" w:themeTint="99"/>
        <w:bottom w:val="single" w:sz="4" w:space="0" w:color="BDFFD1" w:themeColor="accent5" w:themeTint="99"/>
        <w:insideH w:val="single" w:sz="4" w:space="0" w:color="BDFF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2-Accent6">
    <w:name w:val="List Table 2 Accent 6"/>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80D178" w:themeColor="accent6" w:themeTint="99"/>
        <w:bottom w:val="single" w:sz="4" w:space="0" w:color="80D178" w:themeColor="accent6" w:themeTint="99"/>
        <w:insideH w:val="single" w:sz="4" w:space="0" w:color="80D1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3">
    <w:name w:val="List Table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0F204B" w:themeColor="accent1"/>
        <w:left w:val="single" w:sz="4" w:space="0" w:color="0F204B" w:themeColor="accent1"/>
        <w:bottom w:val="single" w:sz="4" w:space="0" w:color="0F204B" w:themeColor="accent1"/>
        <w:right w:val="single" w:sz="4" w:space="0" w:color="0F204B" w:themeColor="accent1"/>
      </w:tblBorders>
    </w:tblPr>
    <w:tblStylePr w:type="firstRow">
      <w:rPr>
        <w:b/>
        <w:bCs/>
        <w:color w:val="FFFFFF" w:themeColor="background1"/>
      </w:rPr>
      <w:tblPr/>
      <w:tcPr>
        <w:shd w:val="clear" w:color="auto" w:fill="0F204B" w:themeFill="accent1"/>
      </w:tcPr>
    </w:tblStylePr>
    <w:tblStylePr w:type="lastRow">
      <w:rPr>
        <w:b/>
        <w:bCs/>
      </w:rPr>
      <w:tblPr/>
      <w:tcPr>
        <w:tcBorders>
          <w:top w:val="double" w:sz="4" w:space="0" w:color="0F20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204B" w:themeColor="accent1"/>
          <w:right w:val="single" w:sz="4" w:space="0" w:color="0F204B" w:themeColor="accent1"/>
        </w:tcBorders>
      </w:tcPr>
    </w:tblStylePr>
    <w:tblStylePr w:type="band1Horz">
      <w:tblPr/>
      <w:tcPr>
        <w:tcBorders>
          <w:top w:val="single" w:sz="4" w:space="0" w:color="0F204B" w:themeColor="accent1"/>
          <w:bottom w:val="single" w:sz="4" w:space="0" w:color="0F20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204B" w:themeColor="accent1"/>
          <w:left w:val="nil"/>
        </w:tcBorders>
      </w:tcPr>
    </w:tblStylePr>
    <w:tblStylePr w:type="swCell">
      <w:tblPr/>
      <w:tcPr>
        <w:tcBorders>
          <w:top w:val="double" w:sz="4" w:space="0" w:color="0F204B" w:themeColor="accent1"/>
          <w:right w:val="nil"/>
        </w:tcBorders>
      </w:tcPr>
    </w:tblStylePr>
  </w:style>
  <w:style w:type="table" w:styleId="ListTable3-Accent2">
    <w:name w:val="List Table 3 Accent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99D9F0" w:themeColor="accent2"/>
        <w:left w:val="single" w:sz="4" w:space="0" w:color="99D9F0" w:themeColor="accent2"/>
        <w:bottom w:val="single" w:sz="4" w:space="0" w:color="99D9F0" w:themeColor="accent2"/>
        <w:right w:val="single" w:sz="4" w:space="0" w:color="99D9F0" w:themeColor="accent2"/>
      </w:tblBorders>
    </w:tblPr>
    <w:tblStylePr w:type="firstRow">
      <w:rPr>
        <w:b/>
        <w:bCs/>
        <w:color w:val="FFFFFF" w:themeColor="background1"/>
      </w:rPr>
      <w:tblPr/>
      <w:tcPr>
        <w:shd w:val="clear" w:color="auto" w:fill="99D9F0" w:themeFill="accent2"/>
      </w:tcPr>
    </w:tblStylePr>
    <w:tblStylePr w:type="lastRow">
      <w:rPr>
        <w:b/>
        <w:bCs/>
      </w:rPr>
      <w:tblPr/>
      <w:tcPr>
        <w:tcBorders>
          <w:top w:val="double" w:sz="4" w:space="0" w:color="99D9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9F0" w:themeColor="accent2"/>
          <w:right w:val="single" w:sz="4" w:space="0" w:color="99D9F0" w:themeColor="accent2"/>
        </w:tcBorders>
      </w:tcPr>
    </w:tblStylePr>
    <w:tblStylePr w:type="band1Horz">
      <w:tblPr/>
      <w:tcPr>
        <w:tcBorders>
          <w:top w:val="single" w:sz="4" w:space="0" w:color="99D9F0" w:themeColor="accent2"/>
          <w:bottom w:val="single" w:sz="4" w:space="0" w:color="99D9F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9F0" w:themeColor="accent2"/>
          <w:left w:val="nil"/>
        </w:tcBorders>
      </w:tcPr>
    </w:tblStylePr>
    <w:tblStylePr w:type="swCell">
      <w:tblPr/>
      <w:tcPr>
        <w:tcBorders>
          <w:top w:val="double" w:sz="4" w:space="0" w:color="99D9F0" w:themeColor="accent2"/>
          <w:right w:val="nil"/>
        </w:tcBorders>
      </w:tcPr>
    </w:tblStylePr>
  </w:style>
  <w:style w:type="table" w:styleId="ListTable3-Accent3">
    <w:name w:val="List Table 3 Accent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003591" w:themeColor="accent3"/>
        <w:left w:val="single" w:sz="4" w:space="0" w:color="003591" w:themeColor="accent3"/>
        <w:bottom w:val="single" w:sz="4" w:space="0" w:color="003591" w:themeColor="accent3"/>
        <w:right w:val="single" w:sz="4" w:space="0" w:color="003591" w:themeColor="accent3"/>
      </w:tblBorders>
    </w:tblPr>
    <w:tblStylePr w:type="firstRow">
      <w:rPr>
        <w:b/>
        <w:bCs/>
        <w:color w:val="FFFFFF" w:themeColor="background1"/>
      </w:rPr>
      <w:tblPr/>
      <w:tcPr>
        <w:shd w:val="clear" w:color="auto" w:fill="003591" w:themeFill="accent3"/>
      </w:tcPr>
    </w:tblStylePr>
    <w:tblStylePr w:type="lastRow">
      <w:rPr>
        <w:b/>
        <w:bCs/>
      </w:rPr>
      <w:tblPr/>
      <w:tcPr>
        <w:tcBorders>
          <w:top w:val="double" w:sz="4" w:space="0" w:color="0035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591" w:themeColor="accent3"/>
          <w:right w:val="single" w:sz="4" w:space="0" w:color="003591" w:themeColor="accent3"/>
        </w:tcBorders>
      </w:tcPr>
    </w:tblStylePr>
    <w:tblStylePr w:type="band1Horz">
      <w:tblPr/>
      <w:tcPr>
        <w:tcBorders>
          <w:top w:val="single" w:sz="4" w:space="0" w:color="003591" w:themeColor="accent3"/>
          <w:bottom w:val="single" w:sz="4" w:space="0" w:color="0035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591" w:themeColor="accent3"/>
          <w:left w:val="nil"/>
        </w:tcBorders>
      </w:tcPr>
    </w:tblStylePr>
    <w:tblStylePr w:type="swCell">
      <w:tblPr/>
      <w:tcPr>
        <w:tcBorders>
          <w:top w:val="double" w:sz="4" w:space="0" w:color="003591" w:themeColor="accent3"/>
          <w:right w:val="nil"/>
        </w:tcBorders>
      </w:tcPr>
    </w:tblStylePr>
  </w:style>
  <w:style w:type="table" w:styleId="ListTable3-Accent4">
    <w:name w:val="List Table 3 Accent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009FDA" w:themeColor="accent4"/>
        <w:left w:val="single" w:sz="4" w:space="0" w:color="009FDA" w:themeColor="accent4"/>
        <w:bottom w:val="single" w:sz="4" w:space="0" w:color="009FDA" w:themeColor="accent4"/>
        <w:right w:val="single" w:sz="4" w:space="0" w:color="009FDA" w:themeColor="accent4"/>
      </w:tblBorders>
    </w:tblPr>
    <w:tblStylePr w:type="firstRow">
      <w:rPr>
        <w:b/>
        <w:bCs/>
        <w:color w:val="FFFFFF" w:themeColor="background1"/>
      </w:rPr>
      <w:tblPr/>
      <w:tcPr>
        <w:shd w:val="clear" w:color="auto" w:fill="009FDA" w:themeFill="accent4"/>
      </w:tcPr>
    </w:tblStylePr>
    <w:tblStylePr w:type="lastRow">
      <w:rPr>
        <w:b/>
        <w:bCs/>
      </w:rPr>
      <w:tblPr/>
      <w:tcPr>
        <w:tcBorders>
          <w:top w:val="double" w:sz="4" w:space="0" w:color="009FD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DA" w:themeColor="accent4"/>
          <w:right w:val="single" w:sz="4" w:space="0" w:color="009FDA" w:themeColor="accent4"/>
        </w:tcBorders>
      </w:tcPr>
    </w:tblStylePr>
    <w:tblStylePr w:type="band1Horz">
      <w:tblPr/>
      <w:tcPr>
        <w:tcBorders>
          <w:top w:val="single" w:sz="4" w:space="0" w:color="009FDA" w:themeColor="accent4"/>
          <w:bottom w:val="single" w:sz="4" w:space="0" w:color="009FD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DA" w:themeColor="accent4"/>
          <w:left w:val="nil"/>
        </w:tcBorders>
      </w:tcPr>
    </w:tblStylePr>
    <w:tblStylePr w:type="swCell">
      <w:tblPr/>
      <w:tcPr>
        <w:tcBorders>
          <w:top w:val="double" w:sz="4" w:space="0" w:color="009FDA" w:themeColor="accent4"/>
          <w:right w:val="nil"/>
        </w:tcBorders>
      </w:tcPr>
    </w:tblStylePr>
  </w:style>
  <w:style w:type="table" w:styleId="ListTable3-Accent5">
    <w:name w:val="List Table 3 Accent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91FFB4" w:themeColor="accent5"/>
        <w:left w:val="single" w:sz="4" w:space="0" w:color="91FFB4" w:themeColor="accent5"/>
        <w:bottom w:val="single" w:sz="4" w:space="0" w:color="91FFB4" w:themeColor="accent5"/>
        <w:right w:val="single" w:sz="4" w:space="0" w:color="91FFB4" w:themeColor="accent5"/>
      </w:tblBorders>
    </w:tblPr>
    <w:tblStylePr w:type="firstRow">
      <w:rPr>
        <w:b/>
        <w:bCs/>
        <w:color w:val="FFFFFF" w:themeColor="background1"/>
      </w:rPr>
      <w:tblPr/>
      <w:tcPr>
        <w:shd w:val="clear" w:color="auto" w:fill="91FFB4" w:themeFill="accent5"/>
      </w:tcPr>
    </w:tblStylePr>
    <w:tblStylePr w:type="lastRow">
      <w:rPr>
        <w:b/>
        <w:bCs/>
      </w:rPr>
      <w:tblPr/>
      <w:tcPr>
        <w:tcBorders>
          <w:top w:val="double" w:sz="4" w:space="0" w:color="91FF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FFB4" w:themeColor="accent5"/>
          <w:right w:val="single" w:sz="4" w:space="0" w:color="91FFB4" w:themeColor="accent5"/>
        </w:tcBorders>
      </w:tcPr>
    </w:tblStylePr>
    <w:tblStylePr w:type="band1Horz">
      <w:tblPr/>
      <w:tcPr>
        <w:tcBorders>
          <w:top w:val="single" w:sz="4" w:space="0" w:color="91FFB4" w:themeColor="accent5"/>
          <w:bottom w:val="single" w:sz="4" w:space="0" w:color="91FF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FFB4" w:themeColor="accent5"/>
          <w:left w:val="nil"/>
        </w:tcBorders>
      </w:tcPr>
    </w:tblStylePr>
    <w:tblStylePr w:type="swCell">
      <w:tblPr/>
      <w:tcPr>
        <w:tcBorders>
          <w:top w:val="double" w:sz="4" w:space="0" w:color="91FFB4" w:themeColor="accent5"/>
          <w:right w:val="nil"/>
        </w:tcBorders>
      </w:tcPr>
    </w:tblStylePr>
  </w:style>
  <w:style w:type="table" w:styleId="ListTable3-Accent6">
    <w:name w:val="List Table 3 Accent 6"/>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3F9C35" w:themeColor="accent6"/>
        <w:left w:val="single" w:sz="4" w:space="0" w:color="3F9C35" w:themeColor="accent6"/>
        <w:bottom w:val="single" w:sz="4" w:space="0" w:color="3F9C35" w:themeColor="accent6"/>
        <w:right w:val="single" w:sz="4" w:space="0" w:color="3F9C35" w:themeColor="accent6"/>
      </w:tblBorders>
    </w:tblPr>
    <w:tblStylePr w:type="firstRow">
      <w:rPr>
        <w:b/>
        <w:bCs/>
        <w:color w:val="FFFFFF" w:themeColor="background1"/>
      </w:rPr>
      <w:tblPr/>
      <w:tcPr>
        <w:shd w:val="clear" w:color="auto" w:fill="3F9C35" w:themeFill="accent6"/>
      </w:tcPr>
    </w:tblStylePr>
    <w:tblStylePr w:type="lastRow">
      <w:rPr>
        <w:b/>
        <w:bCs/>
      </w:rPr>
      <w:tblPr/>
      <w:tcPr>
        <w:tcBorders>
          <w:top w:val="double" w:sz="4" w:space="0" w:color="3F9C3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9C35" w:themeColor="accent6"/>
          <w:right w:val="single" w:sz="4" w:space="0" w:color="3F9C35" w:themeColor="accent6"/>
        </w:tcBorders>
      </w:tcPr>
    </w:tblStylePr>
    <w:tblStylePr w:type="band1Horz">
      <w:tblPr/>
      <w:tcPr>
        <w:tcBorders>
          <w:top w:val="single" w:sz="4" w:space="0" w:color="3F9C35" w:themeColor="accent6"/>
          <w:bottom w:val="single" w:sz="4" w:space="0" w:color="3F9C3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9C35" w:themeColor="accent6"/>
          <w:left w:val="nil"/>
        </w:tcBorders>
      </w:tcPr>
    </w:tblStylePr>
    <w:tblStylePr w:type="swCell">
      <w:tblPr/>
      <w:tcPr>
        <w:tcBorders>
          <w:top w:val="double" w:sz="4" w:space="0" w:color="3F9C35" w:themeColor="accent6"/>
          <w:right w:val="nil"/>
        </w:tcBorders>
      </w:tcPr>
    </w:tblStylePr>
  </w:style>
  <w:style w:type="table" w:styleId="ListTable4">
    <w:name w:val="List Table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4-Accent2">
    <w:name w:val="List Table 4 Accent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4-Accent3">
    <w:name w:val="List Table 4 Accent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4-Accent4">
    <w:name w:val="List Table 4 Accent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4-Accent5">
    <w:name w:val="List Table 4 Accent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4-Accent6">
    <w:name w:val="List Table 4 Accent 6"/>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5Dark">
    <w:name w:val="List Table 5 Dark"/>
    <w:basedOn w:val="TableNormal"/>
    <w:uiPriority w:val="99"/>
    <w:rsid w:val="00C96543"/>
    <w:rPr>
      <w:rFonts w:asciiTheme="minorHAnsi" w:eastAsiaTheme="minorEastAsia" w:hAnsiTheme="minorHAnsi" w:cstheme="minorBidi"/>
      <w:color w:val="FFFFFF" w:themeColor="background1"/>
      <w:sz w:val="22"/>
      <w:szCs w:val="22"/>
      <w:lang w:eastAsia="zh-CN"/>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C96543"/>
    <w:rPr>
      <w:rFonts w:asciiTheme="minorHAnsi" w:eastAsiaTheme="minorEastAsia" w:hAnsiTheme="minorHAnsi" w:cstheme="minorBidi"/>
      <w:color w:val="FFFFFF" w:themeColor="background1"/>
      <w:sz w:val="22"/>
      <w:szCs w:val="22"/>
      <w:lang w:eastAsia="zh-CN"/>
    </w:rPr>
    <w:tblPr>
      <w:tblStyleRowBandSize w:val="1"/>
      <w:tblStyleColBandSize w:val="1"/>
      <w:tblBorders>
        <w:top w:val="single" w:sz="24" w:space="0" w:color="0F204B" w:themeColor="accent1"/>
        <w:left w:val="single" w:sz="24" w:space="0" w:color="0F204B" w:themeColor="accent1"/>
        <w:bottom w:val="single" w:sz="24" w:space="0" w:color="0F204B" w:themeColor="accent1"/>
        <w:right w:val="single" w:sz="24" w:space="0" w:color="0F204B" w:themeColor="accent1"/>
      </w:tblBorders>
    </w:tblPr>
    <w:tcPr>
      <w:shd w:val="clear" w:color="auto" w:fill="0F20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C96543"/>
    <w:rPr>
      <w:rFonts w:asciiTheme="minorHAnsi" w:eastAsiaTheme="minorEastAsia" w:hAnsiTheme="minorHAnsi" w:cstheme="minorBidi"/>
      <w:color w:val="FFFFFF" w:themeColor="background1"/>
      <w:sz w:val="22"/>
      <w:szCs w:val="22"/>
      <w:lang w:eastAsia="zh-CN"/>
    </w:rPr>
    <w:tblPr>
      <w:tblStyleRowBandSize w:val="1"/>
      <w:tblStyleColBandSize w:val="1"/>
      <w:tblBorders>
        <w:top w:val="single" w:sz="24" w:space="0" w:color="99D9F0" w:themeColor="accent2"/>
        <w:left w:val="single" w:sz="24" w:space="0" w:color="99D9F0" w:themeColor="accent2"/>
        <w:bottom w:val="single" w:sz="24" w:space="0" w:color="99D9F0" w:themeColor="accent2"/>
        <w:right w:val="single" w:sz="24" w:space="0" w:color="99D9F0" w:themeColor="accent2"/>
      </w:tblBorders>
    </w:tblPr>
    <w:tcPr>
      <w:shd w:val="clear" w:color="auto" w:fill="99D9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C96543"/>
    <w:rPr>
      <w:rFonts w:asciiTheme="minorHAnsi" w:eastAsiaTheme="minorEastAsia" w:hAnsiTheme="minorHAnsi" w:cstheme="minorBidi"/>
      <w:color w:val="FFFFFF" w:themeColor="background1"/>
      <w:sz w:val="22"/>
      <w:szCs w:val="22"/>
      <w:lang w:eastAsia="zh-CN"/>
    </w:rPr>
    <w:tblPr>
      <w:tblStyleRowBandSize w:val="1"/>
      <w:tblStyleColBandSize w:val="1"/>
      <w:tblBorders>
        <w:top w:val="single" w:sz="24" w:space="0" w:color="003591" w:themeColor="accent3"/>
        <w:left w:val="single" w:sz="24" w:space="0" w:color="003591" w:themeColor="accent3"/>
        <w:bottom w:val="single" w:sz="24" w:space="0" w:color="003591" w:themeColor="accent3"/>
        <w:right w:val="single" w:sz="24" w:space="0" w:color="003591" w:themeColor="accent3"/>
      </w:tblBorders>
    </w:tblPr>
    <w:tcPr>
      <w:shd w:val="clear" w:color="auto" w:fill="0035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C96543"/>
    <w:rPr>
      <w:rFonts w:asciiTheme="minorHAnsi" w:eastAsiaTheme="minorEastAsia" w:hAnsiTheme="minorHAnsi" w:cstheme="minorBidi"/>
      <w:color w:val="FFFFFF" w:themeColor="background1"/>
      <w:sz w:val="22"/>
      <w:szCs w:val="22"/>
      <w:lang w:eastAsia="zh-CN"/>
    </w:rPr>
    <w:tblPr>
      <w:tblStyleRowBandSize w:val="1"/>
      <w:tblStyleColBandSize w:val="1"/>
      <w:tblBorders>
        <w:top w:val="single" w:sz="24" w:space="0" w:color="009FDA" w:themeColor="accent4"/>
        <w:left w:val="single" w:sz="24" w:space="0" w:color="009FDA" w:themeColor="accent4"/>
        <w:bottom w:val="single" w:sz="24" w:space="0" w:color="009FDA" w:themeColor="accent4"/>
        <w:right w:val="single" w:sz="24" w:space="0" w:color="009FDA" w:themeColor="accent4"/>
      </w:tblBorders>
    </w:tblPr>
    <w:tcPr>
      <w:shd w:val="clear" w:color="auto" w:fill="009FD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C96543"/>
    <w:rPr>
      <w:rFonts w:asciiTheme="minorHAnsi" w:eastAsiaTheme="minorEastAsia" w:hAnsiTheme="minorHAnsi" w:cstheme="minorBidi"/>
      <w:color w:val="FFFFFF" w:themeColor="background1"/>
      <w:sz w:val="22"/>
      <w:szCs w:val="22"/>
      <w:lang w:eastAsia="zh-CN"/>
    </w:rPr>
    <w:tblPr>
      <w:tblStyleRowBandSize w:val="1"/>
      <w:tblStyleColBandSize w:val="1"/>
      <w:tblBorders>
        <w:top w:val="single" w:sz="24" w:space="0" w:color="91FFB4" w:themeColor="accent5"/>
        <w:left w:val="single" w:sz="24" w:space="0" w:color="91FFB4" w:themeColor="accent5"/>
        <w:bottom w:val="single" w:sz="24" w:space="0" w:color="91FFB4" w:themeColor="accent5"/>
        <w:right w:val="single" w:sz="24" w:space="0" w:color="91FFB4" w:themeColor="accent5"/>
      </w:tblBorders>
    </w:tblPr>
    <w:tcPr>
      <w:shd w:val="clear" w:color="auto" w:fill="91FF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C96543"/>
    <w:rPr>
      <w:rFonts w:asciiTheme="minorHAnsi" w:eastAsiaTheme="minorEastAsia" w:hAnsiTheme="minorHAnsi" w:cstheme="minorBidi"/>
      <w:color w:val="FFFFFF" w:themeColor="background1"/>
      <w:sz w:val="22"/>
      <w:szCs w:val="22"/>
      <w:lang w:eastAsia="zh-CN"/>
    </w:rPr>
    <w:tblPr>
      <w:tblStyleRowBandSize w:val="1"/>
      <w:tblStyleColBandSize w:val="1"/>
      <w:tblBorders>
        <w:top w:val="single" w:sz="24" w:space="0" w:color="3F9C35" w:themeColor="accent6"/>
        <w:left w:val="single" w:sz="24" w:space="0" w:color="3F9C35" w:themeColor="accent6"/>
        <w:bottom w:val="single" w:sz="24" w:space="0" w:color="3F9C35" w:themeColor="accent6"/>
        <w:right w:val="single" w:sz="24" w:space="0" w:color="3F9C35" w:themeColor="accent6"/>
      </w:tblBorders>
    </w:tblPr>
    <w:tcPr>
      <w:shd w:val="clear" w:color="auto" w:fill="3F9C3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C96543"/>
    <w:rPr>
      <w:rFonts w:asciiTheme="minorHAnsi" w:eastAsiaTheme="minorEastAsia" w:hAnsiTheme="minorHAnsi" w:cstheme="minorBidi"/>
      <w:color w:val="0B1738" w:themeColor="accent1" w:themeShade="BF"/>
      <w:sz w:val="22"/>
      <w:szCs w:val="22"/>
      <w:lang w:eastAsia="zh-CN"/>
    </w:rPr>
    <w:tblPr>
      <w:tblStyleRowBandSize w:val="1"/>
      <w:tblStyleColBandSize w:val="1"/>
      <w:tblBorders>
        <w:top w:val="single" w:sz="4" w:space="0" w:color="0F204B" w:themeColor="accent1"/>
        <w:bottom w:val="single" w:sz="4" w:space="0" w:color="0F204B" w:themeColor="accent1"/>
      </w:tblBorders>
    </w:tblPr>
    <w:tblStylePr w:type="firstRow">
      <w:rPr>
        <w:b/>
        <w:bCs/>
      </w:rPr>
      <w:tblPr/>
      <w:tcPr>
        <w:tcBorders>
          <w:bottom w:val="single" w:sz="4" w:space="0" w:color="0F204B" w:themeColor="accent1"/>
        </w:tcBorders>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6Colorful-Accent2">
    <w:name w:val="List Table 6 Colorful Accent 2"/>
    <w:basedOn w:val="TableNormal"/>
    <w:uiPriority w:val="99"/>
    <w:rsid w:val="00C96543"/>
    <w:rPr>
      <w:rFonts w:asciiTheme="minorHAnsi" w:eastAsiaTheme="minorEastAsia" w:hAnsiTheme="minorHAnsi" w:cstheme="minorBidi"/>
      <w:color w:val="43B8E3" w:themeColor="accent2" w:themeShade="BF"/>
      <w:sz w:val="22"/>
      <w:szCs w:val="22"/>
      <w:lang w:eastAsia="zh-CN"/>
    </w:rPr>
    <w:tblPr>
      <w:tblStyleRowBandSize w:val="1"/>
      <w:tblStyleColBandSize w:val="1"/>
      <w:tblBorders>
        <w:top w:val="single" w:sz="4" w:space="0" w:color="99D9F0" w:themeColor="accent2"/>
        <w:bottom w:val="single" w:sz="4" w:space="0" w:color="99D9F0" w:themeColor="accent2"/>
      </w:tblBorders>
    </w:tblPr>
    <w:tblStylePr w:type="firstRow">
      <w:rPr>
        <w:b/>
        <w:bCs/>
      </w:rPr>
      <w:tblPr/>
      <w:tcPr>
        <w:tcBorders>
          <w:bottom w:val="single" w:sz="4" w:space="0" w:color="99D9F0" w:themeColor="accent2"/>
        </w:tcBorders>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6Colorful-Accent3">
    <w:name w:val="List Table 6 Colorful Accent 3"/>
    <w:basedOn w:val="TableNormal"/>
    <w:uiPriority w:val="99"/>
    <w:rsid w:val="00C96543"/>
    <w:rPr>
      <w:rFonts w:asciiTheme="minorHAnsi" w:eastAsiaTheme="minorEastAsia" w:hAnsiTheme="minorHAnsi" w:cstheme="minorBidi"/>
      <w:color w:val="00276C" w:themeColor="accent3" w:themeShade="BF"/>
      <w:sz w:val="22"/>
      <w:szCs w:val="22"/>
      <w:lang w:eastAsia="zh-CN"/>
    </w:rPr>
    <w:tblPr>
      <w:tblStyleRowBandSize w:val="1"/>
      <w:tblStyleColBandSize w:val="1"/>
      <w:tblBorders>
        <w:top w:val="single" w:sz="4" w:space="0" w:color="003591" w:themeColor="accent3"/>
        <w:bottom w:val="single" w:sz="4" w:space="0" w:color="003591" w:themeColor="accent3"/>
      </w:tblBorders>
    </w:tblPr>
    <w:tblStylePr w:type="firstRow">
      <w:rPr>
        <w:b/>
        <w:bCs/>
      </w:rPr>
      <w:tblPr/>
      <w:tcPr>
        <w:tcBorders>
          <w:bottom w:val="single" w:sz="4" w:space="0" w:color="003591" w:themeColor="accent3"/>
        </w:tcBorders>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6Colorful-Accent4">
    <w:name w:val="List Table 6 Colorful Accent 4"/>
    <w:basedOn w:val="TableNormal"/>
    <w:uiPriority w:val="99"/>
    <w:rsid w:val="00C96543"/>
    <w:rPr>
      <w:rFonts w:asciiTheme="minorHAnsi" w:eastAsiaTheme="minorEastAsia" w:hAnsiTheme="minorHAnsi" w:cstheme="minorBidi"/>
      <w:color w:val="0076A3" w:themeColor="accent4" w:themeShade="BF"/>
      <w:sz w:val="22"/>
      <w:szCs w:val="22"/>
      <w:lang w:eastAsia="zh-CN"/>
    </w:rPr>
    <w:tblPr>
      <w:tblStyleRowBandSize w:val="1"/>
      <w:tblStyleColBandSize w:val="1"/>
      <w:tblBorders>
        <w:top w:val="single" w:sz="4" w:space="0" w:color="009FDA" w:themeColor="accent4"/>
        <w:bottom w:val="single" w:sz="4" w:space="0" w:color="009FDA" w:themeColor="accent4"/>
      </w:tblBorders>
    </w:tblPr>
    <w:tblStylePr w:type="firstRow">
      <w:rPr>
        <w:b/>
        <w:bCs/>
      </w:rPr>
      <w:tblPr/>
      <w:tcPr>
        <w:tcBorders>
          <w:bottom w:val="single" w:sz="4" w:space="0" w:color="009FDA" w:themeColor="accent4"/>
        </w:tcBorders>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6Colorful-Accent5">
    <w:name w:val="List Table 6 Colorful Accent 5"/>
    <w:basedOn w:val="TableNormal"/>
    <w:uiPriority w:val="99"/>
    <w:rsid w:val="00C96543"/>
    <w:rPr>
      <w:rFonts w:asciiTheme="minorHAnsi" w:eastAsiaTheme="minorEastAsia" w:hAnsiTheme="minorHAnsi" w:cstheme="minorBidi"/>
      <w:color w:val="2CFF6F" w:themeColor="accent5" w:themeShade="BF"/>
      <w:sz w:val="22"/>
      <w:szCs w:val="22"/>
      <w:lang w:eastAsia="zh-CN"/>
    </w:rPr>
    <w:tblPr>
      <w:tblStyleRowBandSize w:val="1"/>
      <w:tblStyleColBandSize w:val="1"/>
      <w:tblBorders>
        <w:top w:val="single" w:sz="4" w:space="0" w:color="91FFB4" w:themeColor="accent5"/>
        <w:bottom w:val="single" w:sz="4" w:space="0" w:color="91FFB4" w:themeColor="accent5"/>
      </w:tblBorders>
    </w:tblPr>
    <w:tblStylePr w:type="firstRow">
      <w:rPr>
        <w:b/>
        <w:bCs/>
      </w:rPr>
      <w:tblPr/>
      <w:tcPr>
        <w:tcBorders>
          <w:bottom w:val="single" w:sz="4" w:space="0" w:color="91FFB4" w:themeColor="accent5"/>
        </w:tcBorders>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6Colorful-Accent6">
    <w:name w:val="List Table 6 Colorful Accent 6"/>
    <w:basedOn w:val="TableNormal"/>
    <w:uiPriority w:val="99"/>
    <w:rsid w:val="00C96543"/>
    <w:rPr>
      <w:rFonts w:asciiTheme="minorHAnsi" w:eastAsiaTheme="minorEastAsia" w:hAnsiTheme="minorHAnsi" w:cstheme="minorBidi"/>
      <w:color w:val="2E7427" w:themeColor="accent6" w:themeShade="BF"/>
      <w:sz w:val="22"/>
      <w:szCs w:val="22"/>
      <w:lang w:eastAsia="zh-CN"/>
    </w:rPr>
    <w:tblPr>
      <w:tblStyleRowBandSize w:val="1"/>
      <w:tblStyleColBandSize w:val="1"/>
      <w:tblBorders>
        <w:top w:val="single" w:sz="4" w:space="0" w:color="3F9C35" w:themeColor="accent6"/>
        <w:bottom w:val="single" w:sz="4" w:space="0" w:color="3F9C35" w:themeColor="accent6"/>
      </w:tblBorders>
    </w:tblPr>
    <w:tblStylePr w:type="firstRow">
      <w:rPr>
        <w:b/>
        <w:bCs/>
      </w:rPr>
      <w:tblPr/>
      <w:tcPr>
        <w:tcBorders>
          <w:bottom w:val="single" w:sz="4" w:space="0" w:color="3F9C35" w:themeColor="accent6"/>
        </w:tcBorders>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7Colorful">
    <w:name w:val="List Table 7 Colorful"/>
    <w:basedOn w:val="TableNormal"/>
    <w:uiPriority w:val="99"/>
    <w:rsid w:val="00C96543"/>
    <w:rPr>
      <w:rFonts w:asciiTheme="minorHAnsi" w:eastAsiaTheme="minorEastAsia" w:hAnsiTheme="minorHAnsi" w:cstheme="minorBidi"/>
      <w:color w:val="000000" w:themeColor="text1"/>
      <w:sz w:val="22"/>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C96543"/>
    <w:rPr>
      <w:rFonts w:asciiTheme="minorHAnsi" w:eastAsiaTheme="minorEastAsia" w:hAnsiTheme="minorHAnsi" w:cstheme="minorBidi"/>
      <w:color w:val="0B1738" w:themeColor="accent1" w:themeShade="BF"/>
      <w:sz w:val="22"/>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20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20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20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204B" w:themeColor="accent1"/>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C96543"/>
    <w:rPr>
      <w:rFonts w:asciiTheme="minorHAnsi" w:eastAsiaTheme="minorEastAsia" w:hAnsiTheme="minorHAnsi" w:cstheme="minorBidi"/>
      <w:color w:val="43B8E3" w:themeColor="accent2" w:themeShade="BF"/>
      <w:sz w:val="22"/>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D9F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D9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D9F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D9F0" w:themeColor="accent2"/>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C96543"/>
    <w:rPr>
      <w:rFonts w:asciiTheme="minorHAnsi" w:eastAsiaTheme="minorEastAsia" w:hAnsiTheme="minorHAnsi" w:cstheme="minorBidi"/>
      <w:color w:val="00276C" w:themeColor="accent3" w:themeShade="BF"/>
      <w:sz w:val="22"/>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5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5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591" w:themeColor="accent3"/>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C96543"/>
    <w:rPr>
      <w:rFonts w:asciiTheme="minorHAnsi" w:eastAsiaTheme="minorEastAsia" w:hAnsiTheme="minorHAnsi" w:cstheme="minorBidi"/>
      <w:color w:val="0076A3" w:themeColor="accent4" w:themeShade="BF"/>
      <w:sz w:val="22"/>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FD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FD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FDA" w:themeColor="accent4"/>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C96543"/>
    <w:rPr>
      <w:rFonts w:asciiTheme="minorHAnsi" w:eastAsiaTheme="minorEastAsia" w:hAnsiTheme="minorHAnsi" w:cstheme="minorBidi"/>
      <w:color w:val="2CFF6F" w:themeColor="accent5" w:themeShade="BF"/>
      <w:sz w:val="22"/>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FF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FF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FFB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FFB4" w:themeColor="accent5"/>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C96543"/>
    <w:rPr>
      <w:rFonts w:asciiTheme="minorHAnsi" w:eastAsiaTheme="minorEastAsia" w:hAnsiTheme="minorHAnsi" w:cstheme="minorBidi"/>
      <w:color w:val="2E7427" w:themeColor="accent6" w:themeShade="BF"/>
      <w:sz w:val="22"/>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9C3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9C3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9C3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9C35" w:themeColor="accent6"/>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insideV w:val="single" w:sz="8" w:space="0" w:color="2045A2" w:themeColor="accent1" w:themeTint="BF"/>
      </w:tblBorders>
    </w:tblPr>
    <w:tcPr>
      <w:shd w:val="clear" w:color="auto" w:fill="A8BBED" w:themeFill="accent1" w:themeFillTint="3F"/>
    </w:tcPr>
    <w:tblStylePr w:type="firstRow">
      <w:rPr>
        <w:b/>
        <w:bCs/>
      </w:rPr>
    </w:tblStylePr>
    <w:tblStylePr w:type="lastRow">
      <w:rPr>
        <w:b/>
        <w:bCs/>
      </w:rPr>
      <w:tblPr/>
      <w:tcPr>
        <w:tcBorders>
          <w:top w:val="single" w:sz="18" w:space="0" w:color="2045A2" w:themeColor="accent1" w:themeTint="BF"/>
        </w:tcBorders>
      </w:tcPr>
    </w:tblStylePr>
    <w:tblStylePr w:type="firstCol">
      <w:rPr>
        <w:b/>
        <w:bCs/>
      </w:rPr>
    </w:tblStylePr>
    <w:tblStylePr w:type="lastCol">
      <w:rPr>
        <w:b/>
        <w:bCs/>
      </w:r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MediumGrid1-Accent2">
    <w:name w:val="Medium Grid 1 Accent 2"/>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insideV w:val="single" w:sz="8" w:space="0" w:color="B2E2F3" w:themeColor="accent2" w:themeTint="BF"/>
      </w:tblBorders>
    </w:tblPr>
    <w:tcPr>
      <w:shd w:val="clear" w:color="auto" w:fill="E5F5FB" w:themeFill="accent2" w:themeFillTint="3F"/>
    </w:tcPr>
    <w:tblStylePr w:type="firstRow">
      <w:rPr>
        <w:b/>
        <w:bCs/>
      </w:rPr>
    </w:tblStylePr>
    <w:tblStylePr w:type="lastRow">
      <w:rPr>
        <w:b/>
        <w:bCs/>
      </w:rPr>
      <w:tblPr/>
      <w:tcPr>
        <w:tcBorders>
          <w:top w:val="single" w:sz="18" w:space="0" w:color="B2E2F3" w:themeColor="accent2" w:themeTint="BF"/>
        </w:tcBorders>
      </w:tcPr>
    </w:tblStylePr>
    <w:tblStylePr w:type="firstCol">
      <w:rPr>
        <w:b/>
        <w:bCs/>
      </w:rPr>
    </w:tblStylePr>
    <w:tblStylePr w:type="lastCol">
      <w:rPr>
        <w:b/>
        <w:bCs/>
      </w:r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MediumGrid1-Accent3">
    <w:name w:val="Medium Grid 1 Accent 3"/>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insideV w:val="single" w:sz="8" w:space="0" w:color="0056EC" w:themeColor="accent3" w:themeTint="BF"/>
      </w:tblBorders>
    </w:tblPr>
    <w:tcPr>
      <w:shd w:val="clear" w:color="auto" w:fill="A4C5FF" w:themeFill="accent3" w:themeFillTint="3F"/>
    </w:tcPr>
    <w:tblStylePr w:type="firstRow">
      <w:rPr>
        <w:b/>
        <w:bCs/>
      </w:rPr>
    </w:tblStylePr>
    <w:tblStylePr w:type="lastRow">
      <w:rPr>
        <w:b/>
        <w:bCs/>
      </w:rPr>
      <w:tblPr/>
      <w:tcPr>
        <w:tcBorders>
          <w:top w:val="single" w:sz="18" w:space="0" w:color="0056EC" w:themeColor="accent3" w:themeTint="BF"/>
        </w:tcBorders>
      </w:tcPr>
    </w:tblStylePr>
    <w:tblStylePr w:type="firstCol">
      <w:rPr>
        <w:b/>
        <w:bCs/>
      </w:rPr>
    </w:tblStylePr>
    <w:tblStylePr w:type="lastCol">
      <w:rPr>
        <w:b/>
        <w:bCs/>
      </w:r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MediumGrid1-Accent4">
    <w:name w:val="Medium Grid 1 Accent 4"/>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insideV w:val="single" w:sz="8" w:space="0" w:color="24C2FF" w:themeColor="accent4" w:themeTint="BF"/>
      </w:tblBorders>
    </w:tblPr>
    <w:tcPr>
      <w:shd w:val="clear" w:color="auto" w:fill="B6EBFF" w:themeFill="accent4" w:themeFillTint="3F"/>
    </w:tcPr>
    <w:tblStylePr w:type="firstRow">
      <w:rPr>
        <w:b/>
        <w:bCs/>
      </w:rPr>
    </w:tblStylePr>
    <w:tblStylePr w:type="lastRow">
      <w:rPr>
        <w:b/>
        <w:bCs/>
      </w:rPr>
      <w:tblPr/>
      <w:tcPr>
        <w:tcBorders>
          <w:top w:val="single" w:sz="18" w:space="0" w:color="24C2FF" w:themeColor="accent4" w:themeTint="BF"/>
        </w:tcBorders>
      </w:tcPr>
    </w:tblStylePr>
    <w:tblStylePr w:type="firstCol">
      <w:rPr>
        <w:b/>
        <w:bCs/>
      </w:rPr>
    </w:tblStylePr>
    <w:tblStylePr w:type="lastCol">
      <w:rPr>
        <w:b/>
        <w:bCs/>
      </w:r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MediumGrid1-Accent5">
    <w:name w:val="Medium Grid 1 Accent 5"/>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insideV w:val="single" w:sz="8" w:space="0" w:color="ACFFC6" w:themeColor="accent5" w:themeTint="BF"/>
      </w:tblBorders>
    </w:tblPr>
    <w:tcPr>
      <w:shd w:val="clear" w:color="auto" w:fill="E3FFEC" w:themeFill="accent5" w:themeFillTint="3F"/>
    </w:tcPr>
    <w:tblStylePr w:type="firstRow">
      <w:rPr>
        <w:b/>
        <w:bCs/>
      </w:rPr>
    </w:tblStylePr>
    <w:tblStylePr w:type="lastRow">
      <w:rPr>
        <w:b/>
        <w:bCs/>
      </w:rPr>
      <w:tblPr/>
      <w:tcPr>
        <w:tcBorders>
          <w:top w:val="single" w:sz="18" w:space="0" w:color="ACFFC6" w:themeColor="accent5" w:themeTint="BF"/>
        </w:tcBorders>
      </w:tcPr>
    </w:tblStylePr>
    <w:tblStylePr w:type="firstCol">
      <w:rPr>
        <w:b/>
        <w:bCs/>
      </w:rPr>
    </w:tblStylePr>
    <w:tblStylePr w:type="lastCol">
      <w:rPr>
        <w:b/>
        <w:bCs/>
      </w:r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MediumGrid1-Accent6">
    <w:name w:val="Medium Grid 1 Accent 6"/>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insideV w:val="single" w:sz="8" w:space="0" w:color="60C556" w:themeColor="accent6" w:themeTint="BF"/>
      </w:tblBorders>
    </w:tblPr>
    <w:tcPr>
      <w:shd w:val="clear" w:color="auto" w:fill="CAECC7" w:themeFill="accent6" w:themeFillTint="3F"/>
    </w:tcPr>
    <w:tblStylePr w:type="firstRow">
      <w:rPr>
        <w:b/>
        <w:bCs/>
      </w:rPr>
    </w:tblStylePr>
    <w:tblStylePr w:type="lastRow">
      <w:rPr>
        <w:b/>
        <w:bCs/>
      </w:rPr>
      <w:tblPr/>
      <w:tcPr>
        <w:tcBorders>
          <w:top w:val="single" w:sz="18" w:space="0" w:color="60C556" w:themeColor="accent6" w:themeTint="BF"/>
        </w:tcBorders>
      </w:tcPr>
    </w:tblStylePr>
    <w:tblStylePr w:type="firstCol">
      <w:rPr>
        <w:b/>
        <w:bCs/>
      </w:rPr>
    </w:tblStylePr>
    <w:tblStylePr w:type="lastCol">
      <w:rPr>
        <w:b/>
        <w:bCs/>
      </w:r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MediumGrid2">
    <w:name w:val="Medium Grid 2"/>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cPr>
      <w:shd w:val="clear" w:color="auto" w:fill="A8BBED" w:themeFill="accent1" w:themeFillTint="3F"/>
    </w:tcPr>
    <w:tblStylePr w:type="firstRow">
      <w:rPr>
        <w:b/>
        <w:bCs/>
        <w:color w:val="000000" w:themeColor="text1"/>
      </w:rPr>
      <w:tblPr/>
      <w:tcPr>
        <w:shd w:val="clear" w:color="auto" w:fill="DCE4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1" w:themeFillTint="33"/>
      </w:tcPr>
    </w:tblStylePr>
    <w:tblStylePr w:type="band1Vert">
      <w:tblPr/>
      <w:tcPr>
        <w:shd w:val="clear" w:color="auto" w:fill="5077DC" w:themeFill="accent1" w:themeFillTint="7F"/>
      </w:tcPr>
    </w:tblStylePr>
    <w:tblStylePr w:type="band1Horz">
      <w:tblPr/>
      <w:tcPr>
        <w:tcBorders>
          <w:insideH w:val="single" w:sz="6" w:space="0" w:color="0F204B" w:themeColor="accent1"/>
          <w:insideV w:val="single" w:sz="6" w:space="0" w:color="0F204B" w:themeColor="accent1"/>
        </w:tcBorders>
        <w:shd w:val="clear" w:color="auto" w:fill="5077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cPr>
      <w:shd w:val="clear" w:color="auto" w:fill="E5F5FB" w:themeFill="accent2" w:themeFillTint="3F"/>
    </w:tcPr>
    <w:tblStylePr w:type="firstRow">
      <w:rPr>
        <w:b/>
        <w:bCs/>
        <w:color w:val="000000" w:themeColor="text1"/>
      </w:rPr>
      <w:tblPr/>
      <w:tcPr>
        <w:shd w:val="clear" w:color="auto" w:fill="F4FB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FC" w:themeFill="accent2" w:themeFillTint="33"/>
      </w:tcPr>
    </w:tblStylePr>
    <w:tblStylePr w:type="band1Vert">
      <w:tblPr/>
      <w:tcPr>
        <w:shd w:val="clear" w:color="auto" w:fill="CCECF7" w:themeFill="accent2" w:themeFillTint="7F"/>
      </w:tcPr>
    </w:tblStylePr>
    <w:tblStylePr w:type="band1Horz">
      <w:tblPr/>
      <w:tcPr>
        <w:tcBorders>
          <w:insideH w:val="single" w:sz="6" w:space="0" w:color="99D9F0" w:themeColor="accent2"/>
          <w:insideV w:val="single" w:sz="6" w:space="0" w:color="99D9F0" w:themeColor="accent2"/>
        </w:tcBorders>
        <w:shd w:val="clear" w:color="auto" w:fill="CCEC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cPr>
      <w:shd w:val="clear" w:color="auto" w:fill="A4C5FF" w:themeFill="accent3" w:themeFillTint="3F"/>
    </w:tcPr>
    <w:tblStylePr w:type="firstRow">
      <w:rPr>
        <w:b/>
        <w:bCs/>
        <w:color w:val="000000" w:themeColor="text1"/>
      </w:rPr>
      <w:tblPr/>
      <w:tcPr>
        <w:shd w:val="clear" w:color="auto" w:fill="DBE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D0FF" w:themeFill="accent3" w:themeFillTint="33"/>
      </w:tcPr>
    </w:tblStylePr>
    <w:tblStylePr w:type="band1Vert">
      <w:tblPr/>
      <w:tcPr>
        <w:shd w:val="clear" w:color="auto" w:fill="498BFF" w:themeFill="accent3" w:themeFillTint="7F"/>
      </w:tcPr>
    </w:tblStylePr>
    <w:tblStylePr w:type="band1Horz">
      <w:tblPr/>
      <w:tcPr>
        <w:tcBorders>
          <w:insideH w:val="single" w:sz="6" w:space="0" w:color="003591" w:themeColor="accent3"/>
          <w:insideV w:val="single" w:sz="6" w:space="0" w:color="003591" w:themeColor="accent3"/>
        </w:tcBorders>
        <w:shd w:val="clear" w:color="auto" w:fill="498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cPr>
      <w:shd w:val="clear" w:color="auto" w:fill="B6EBFF" w:themeFill="accent4" w:themeFillTint="3F"/>
    </w:tcPr>
    <w:tblStylePr w:type="firstRow">
      <w:rPr>
        <w:b/>
        <w:bCs/>
        <w:color w:val="000000" w:themeColor="text1"/>
      </w:rPr>
      <w:tblPr/>
      <w:tcPr>
        <w:shd w:val="clear" w:color="auto" w:fill="E2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4" w:themeFillTint="33"/>
      </w:tcPr>
    </w:tblStylePr>
    <w:tblStylePr w:type="band1Vert">
      <w:tblPr/>
      <w:tcPr>
        <w:shd w:val="clear" w:color="auto" w:fill="6DD7FF" w:themeFill="accent4" w:themeFillTint="7F"/>
      </w:tcPr>
    </w:tblStylePr>
    <w:tblStylePr w:type="band1Horz">
      <w:tblPr/>
      <w:tcPr>
        <w:tcBorders>
          <w:insideH w:val="single" w:sz="6" w:space="0" w:color="009FDA" w:themeColor="accent4"/>
          <w:insideV w:val="single" w:sz="6" w:space="0" w:color="009FDA" w:themeColor="accent4"/>
        </w:tcBorders>
        <w:shd w:val="clear" w:color="auto" w:fill="6DD7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cPr>
      <w:shd w:val="clear" w:color="auto" w:fill="E3FFEC" w:themeFill="accent5" w:themeFillTint="3F"/>
    </w:tcPr>
    <w:tblStylePr w:type="firstRow">
      <w:rPr>
        <w:b/>
        <w:bCs/>
        <w:color w:val="000000" w:themeColor="text1"/>
      </w:rPr>
      <w:tblPr/>
      <w:tcPr>
        <w:shd w:val="clear" w:color="auto" w:fill="F4FF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FEF" w:themeFill="accent5" w:themeFillTint="33"/>
      </w:tcPr>
    </w:tblStylePr>
    <w:tblStylePr w:type="band1Vert">
      <w:tblPr/>
      <w:tcPr>
        <w:shd w:val="clear" w:color="auto" w:fill="C8FFD9" w:themeFill="accent5" w:themeFillTint="7F"/>
      </w:tcPr>
    </w:tblStylePr>
    <w:tblStylePr w:type="band1Horz">
      <w:tblPr/>
      <w:tcPr>
        <w:tcBorders>
          <w:insideH w:val="single" w:sz="6" w:space="0" w:color="91FFB4" w:themeColor="accent5"/>
          <w:insideV w:val="single" w:sz="6" w:space="0" w:color="91FFB4" w:themeColor="accent5"/>
        </w:tcBorders>
        <w:shd w:val="clear" w:color="auto" w:fill="C8FF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cPr>
      <w:shd w:val="clear" w:color="auto" w:fill="CAECC7" w:themeFill="accent6" w:themeFillTint="3F"/>
    </w:tcPr>
    <w:tblStylePr w:type="firstRow">
      <w:rPr>
        <w:b/>
        <w:bCs/>
        <w:color w:val="000000" w:themeColor="text1"/>
      </w:rPr>
      <w:tblPr/>
      <w:tcPr>
        <w:shd w:val="clear" w:color="auto" w:fill="EAF7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FD1" w:themeFill="accent6" w:themeFillTint="33"/>
      </w:tcPr>
    </w:tblStylePr>
    <w:tblStylePr w:type="band1Vert">
      <w:tblPr/>
      <w:tcPr>
        <w:shd w:val="clear" w:color="auto" w:fill="95D98F" w:themeFill="accent6" w:themeFillTint="7F"/>
      </w:tcPr>
    </w:tblStylePr>
    <w:tblStylePr w:type="band1Horz">
      <w:tblPr/>
      <w:tcPr>
        <w:tcBorders>
          <w:insideH w:val="single" w:sz="6" w:space="0" w:color="3F9C35" w:themeColor="accent6"/>
          <w:insideV w:val="single" w:sz="6" w:space="0" w:color="3F9C35" w:themeColor="accent6"/>
        </w:tcBorders>
        <w:shd w:val="clear" w:color="auto" w:fill="95D9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B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1" w:themeFillTint="7F"/>
      </w:tcPr>
    </w:tblStylePr>
  </w:style>
  <w:style w:type="table" w:styleId="MediumGrid3-Accent2">
    <w:name w:val="Medium Grid 3 Accent 2"/>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5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9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CF7" w:themeFill="accent2" w:themeFillTint="7F"/>
      </w:tcPr>
    </w:tblStylePr>
  </w:style>
  <w:style w:type="table" w:styleId="MediumGrid3-Accent3">
    <w:name w:val="Medium Grid 3 Accent 3"/>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BFF" w:themeFill="accent3" w:themeFillTint="7F"/>
      </w:tcPr>
    </w:tblStylePr>
  </w:style>
  <w:style w:type="table" w:styleId="MediumGrid3-Accent4">
    <w:name w:val="Medium Grid 3 Accent 4"/>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4" w:themeFillTint="7F"/>
      </w:tcPr>
    </w:tblStylePr>
  </w:style>
  <w:style w:type="table" w:styleId="MediumGrid3-Accent5">
    <w:name w:val="Medium Grid 3 Accent 5"/>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F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FFB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D9" w:themeFill="accent5" w:themeFillTint="7F"/>
      </w:tcPr>
    </w:tblStylePr>
  </w:style>
  <w:style w:type="table" w:styleId="MediumGrid3-Accent6">
    <w:name w:val="Medium Grid 3 Accent 6"/>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9C3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6" w:themeFillTint="7F"/>
      </w:tcPr>
    </w:tblStylePr>
  </w:style>
  <w:style w:type="table" w:styleId="MediumList1">
    <w:name w:val="Medium List 1"/>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F204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8" w:space="0" w:color="0F204B" w:themeColor="accent1"/>
        <w:bottom w:val="single" w:sz="8" w:space="0" w:color="0F204B" w:themeColor="accent1"/>
      </w:tblBorders>
    </w:tblPr>
    <w:tblStylePr w:type="firstRow">
      <w:rPr>
        <w:rFonts w:asciiTheme="majorHAnsi" w:eastAsiaTheme="majorEastAsia" w:hAnsiTheme="majorHAnsi" w:cstheme="majorBidi"/>
      </w:rPr>
      <w:tblPr/>
      <w:tcPr>
        <w:tcBorders>
          <w:top w:val="nil"/>
          <w:bottom w:val="single" w:sz="8" w:space="0" w:color="0F204B" w:themeColor="accent1"/>
        </w:tcBorders>
      </w:tcPr>
    </w:tblStylePr>
    <w:tblStylePr w:type="lastRow">
      <w:rPr>
        <w:b/>
        <w:bCs/>
        <w:color w:val="0F204B" w:themeColor="text2"/>
      </w:rPr>
      <w:tblPr/>
      <w:tcPr>
        <w:tcBorders>
          <w:top w:val="single" w:sz="8" w:space="0" w:color="0F204B" w:themeColor="accent1"/>
          <w:bottom w:val="single" w:sz="8" w:space="0" w:color="0F204B" w:themeColor="accent1"/>
        </w:tcBorders>
      </w:tcPr>
    </w:tblStylePr>
    <w:tblStylePr w:type="firstCol">
      <w:rPr>
        <w:b/>
        <w:bCs/>
      </w:rPr>
    </w:tblStylePr>
    <w:tblStylePr w:type="lastCol">
      <w:rPr>
        <w:b/>
        <w:bCs/>
      </w:rPr>
      <w:tblPr/>
      <w:tcPr>
        <w:tcBorders>
          <w:top w:val="single" w:sz="8" w:space="0" w:color="0F204B" w:themeColor="accent1"/>
          <w:bottom w:val="single" w:sz="8" w:space="0" w:color="0F204B" w:themeColor="accent1"/>
        </w:tcBorders>
      </w:tcPr>
    </w:tblStylePr>
    <w:tblStylePr w:type="band1Vert">
      <w:tblPr/>
      <w:tcPr>
        <w:shd w:val="clear" w:color="auto" w:fill="A8BBED" w:themeFill="accent1" w:themeFillTint="3F"/>
      </w:tcPr>
    </w:tblStylePr>
    <w:tblStylePr w:type="band1Horz">
      <w:tblPr/>
      <w:tcPr>
        <w:shd w:val="clear" w:color="auto" w:fill="A8BBED" w:themeFill="accent1" w:themeFillTint="3F"/>
      </w:tcPr>
    </w:tblStylePr>
  </w:style>
  <w:style w:type="table" w:styleId="MediumList1-Accent2">
    <w:name w:val="Medium List 1 Accent 2"/>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8" w:space="0" w:color="99D9F0" w:themeColor="accent2"/>
        <w:bottom w:val="single" w:sz="8" w:space="0" w:color="99D9F0" w:themeColor="accent2"/>
      </w:tblBorders>
    </w:tblPr>
    <w:tblStylePr w:type="firstRow">
      <w:rPr>
        <w:rFonts w:asciiTheme="majorHAnsi" w:eastAsiaTheme="majorEastAsia" w:hAnsiTheme="majorHAnsi" w:cstheme="majorBidi"/>
      </w:rPr>
      <w:tblPr/>
      <w:tcPr>
        <w:tcBorders>
          <w:top w:val="nil"/>
          <w:bottom w:val="single" w:sz="8" w:space="0" w:color="99D9F0" w:themeColor="accent2"/>
        </w:tcBorders>
      </w:tcPr>
    </w:tblStylePr>
    <w:tblStylePr w:type="lastRow">
      <w:rPr>
        <w:b/>
        <w:bCs/>
        <w:color w:val="0F204B" w:themeColor="text2"/>
      </w:rPr>
      <w:tblPr/>
      <w:tcPr>
        <w:tcBorders>
          <w:top w:val="single" w:sz="8" w:space="0" w:color="99D9F0" w:themeColor="accent2"/>
          <w:bottom w:val="single" w:sz="8" w:space="0" w:color="99D9F0" w:themeColor="accent2"/>
        </w:tcBorders>
      </w:tcPr>
    </w:tblStylePr>
    <w:tblStylePr w:type="firstCol">
      <w:rPr>
        <w:b/>
        <w:bCs/>
      </w:rPr>
    </w:tblStylePr>
    <w:tblStylePr w:type="lastCol">
      <w:rPr>
        <w:b/>
        <w:bCs/>
      </w:rPr>
      <w:tblPr/>
      <w:tcPr>
        <w:tcBorders>
          <w:top w:val="single" w:sz="8" w:space="0" w:color="99D9F0" w:themeColor="accent2"/>
          <w:bottom w:val="single" w:sz="8" w:space="0" w:color="99D9F0" w:themeColor="accent2"/>
        </w:tcBorders>
      </w:tcPr>
    </w:tblStylePr>
    <w:tblStylePr w:type="band1Vert">
      <w:tblPr/>
      <w:tcPr>
        <w:shd w:val="clear" w:color="auto" w:fill="E5F5FB" w:themeFill="accent2" w:themeFillTint="3F"/>
      </w:tcPr>
    </w:tblStylePr>
    <w:tblStylePr w:type="band1Horz">
      <w:tblPr/>
      <w:tcPr>
        <w:shd w:val="clear" w:color="auto" w:fill="E5F5FB" w:themeFill="accent2" w:themeFillTint="3F"/>
      </w:tcPr>
    </w:tblStylePr>
  </w:style>
  <w:style w:type="table" w:styleId="MediumList1-Accent3">
    <w:name w:val="Medium List 1 Accent 3"/>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8" w:space="0" w:color="003591" w:themeColor="accent3"/>
        <w:bottom w:val="single" w:sz="8" w:space="0" w:color="003591" w:themeColor="accent3"/>
      </w:tblBorders>
    </w:tblPr>
    <w:tblStylePr w:type="firstRow">
      <w:rPr>
        <w:rFonts w:asciiTheme="majorHAnsi" w:eastAsiaTheme="majorEastAsia" w:hAnsiTheme="majorHAnsi" w:cstheme="majorBidi"/>
      </w:rPr>
      <w:tblPr/>
      <w:tcPr>
        <w:tcBorders>
          <w:top w:val="nil"/>
          <w:bottom w:val="single" w:sz="8" w:space="0" w:color="003591" w:themeColor="accent3"/>
        </w:tcBorders>
      </w:tcPr>
    </w:tblStylePr>
    <w:tblStylePr w:type="lastRow">
      <w:rPr>
        <w:b/>
        <w:bCs/>
        <w:color w:val="0F204B" w:themeColor="text2"/>
      </w:rPr>
      <w:tblPr/>
      <w:tcPr>
        <w:tcBorders>
          <w:top w:val="single" w:sz="8" w:space="0" w:color="003591" w:themeColor="accent3"/>
          <w:bottom w:val="single" w:sz="8" w:space="0" w:color="003591" w:themeColor="accent3"/>
        </w:tcBorders>
      </w:tcPr>
    </w:tblStylePr>
    <w:tblStylePr w:type="firstCol">
      <w:rPr>
        <w:b/>
        <w:bCs/>
      </w:rPr>
    </w:tblStylePr>
    <w:tblStylePr w:type="lastCol">
      <w:rPr>
        <w:b/>
        <w:bCs/>
      </w:rPr>
      <w:tblPr/>
      <w:tcPr>
        <w:tcBorders>
          <w:top w:val="single" w:sz="8" w:space="0" w:color="003591" w:themeColor="accent3"/>
          <w:bottom w:val="single" w:sz="8" w:space="0" w:color="003591" w:themeColor="accent3"/>
        </w:tcBorders>
      </w:tcPr>
    </w:tblStylePr>
    <w:tblStylePr w:type="band1Vert">
      <w:tblPr/>
      <w:tcPr>
        <w:shd w:val="clear" w:color="auto" w:fill="A4C5FF" w:themeFill="accent3" w:themeFillTint="3F"/>
      </w:tcPr>
    </w:tblStylePr>
    <w:tblStylePr w:type="band1Horz">
      <w:tblPr/>
      <w:tcPr>
        <w:shd w:val="clear" w:color="auto" w:fill="A4C5FF" w:themeFill="accent3" w:themeFillTint="3F"/>
      </w:tcPr>
    </w:tblStylePr>
  </w:style>
  <w:style w:type="table" w:styleId="MediumList1-Accent4">
    <w:name w:val="Medium List 1 Accent 4"/>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8" w:space="0" w:color="009FDA" w:themeColor="accent4"/>
        <w:bottom w:val="single" w:sz="8" w:space="0" w:color="009FDA" w:themeColor="accent4"/>
      </w:tblBorders>
    </w:tblPr>
    <w:tblStylePr w:type="firstRow">
      <w:rPr>
        <w:rFonts w:asciiTheme="majorHAnsi" w:eastAsiaTheme="majorEastAsia" w:hAnsiTheme="majorHAnsi" w:cstheme="majorBidi"/>
      </w:rPr>
      <w:tblPr/>
      <w:tcPr>
        <w:tcBorders>
          <w:top w:val="nil"/>
          <w:bottom w:val="single" w:sz="8" w:space="0" w:color="009FDA" w:themeColor="accent4"/>
        </w:tcBorders>
      </w:tcPr>
    </w:tblStylePr>
    <w:tblStylePr w:type="lastRow">
      <w:rPr>
        <w:b/>
        <w:bCs/>
        <w:color w:val="0F204B" w:themeColor="text2"/>
      </w:rPr>
      <w:tblPr/>
      <w:tcPr>
        <w:tcBorders>
          <w:top w:val="single" w:sz="8" w:space="0" w:color="009FDA" w:themeColor="accent4"/>
          <w:bottom w:val="single" w:sz="8" w:space="0" w:color="009FDA" w:themeColor="accent4"/>
        </w:tcBorders>
      </w:tcPr>
    </w:tblStylePr>
    <w:tblStylePr w:type="firstCol">
      <w:rPr>
        <w:b/>
        <w:bCs/>
      </w:rPr>
    </w:tblStylePr>
    <w:tblStylePr w:type="lastCol">
      <w:rPr>
        <w:b/>
        <w:bCs/>
      </w:rPr>
      <w:tblPr/>
      <w:tcPr>
        <w:tcBorders>
          <w:top w:val="single" w:sz="8" w:space="0" w:color="009FDA" w:themeColor="accent4"/>
          <w:bottom w:val="single" w:sz="8" w:space="0" w:color="009FDA" w:themeColor="accent4"/>
        </w:tcBorders>
      </w:tcPr>
    </w:tblStylePr>
    <w:tblStylePr w:type="band1Vert">
      <w:tblPr/>
      <w:tcPr>
        <w:shd w:val="clear" w:color="auto" w:fill="B6EBFF" w:themeFill="accent4" w:themeFillTint="3F"/>
      </w:tcPr>
    </w:tblStylePr>
    <w:tblStylePr w:type="band1Horz">
      <w:tblPr/>
      <w:tcPr>
        <w:shd w:val="clear" w:color="auto" w:fill="B6EBFF" w:themeFill="accent4" w:themeFillTint="3F"/>
      </w:tcPr>
    </w:tblStylePr>
  </w:style>
  <w:style w:type="table" w:styleId="MediumList1-Accent5">
    <w:name w:val="Medium List 1 Accent 5"/>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8" w:space="0" w:color="91FFB4" w:themeColor="accent5"/>
        <w:bottom w:val="single" w:sz="8" w:space="0" w:color="91FFB4" w:themeColor="accent5"/>
      </w:tblBorders>
    </w:tblPr>
    <w:tblStylePr w:type="firstRow">
      <w:rPr>
        <w:rFonts w:asciiTheme="majorHAnsi" w:eastAsiaTheme="majorEastAsia" w:hAnsiTheme="majorHAnsi" w:cstheme="majorBidi"/>
      </w:rPr>
      <w:tblPr/>
      <w:tcPr>
        <w:tcBorders>
          <w:top w:val="nil"/>
          <w:bottom w:val="single" w:sz="8" w:space="0" w:color="91FFB4" w:themeColor="accent5"/>
        </w:tcBorders>
      </w:tcPr>
    </w:tblStylePr>
    <w:tblStylePr w:type="lastRow">
      <w:rPr>
        <w:b/>
        <w:bCs/>
        <w:color w:val="0F204B" w:themeColor="text2"/>
      </w:rPr>
      <w:tblPr/>
      <w:tcPr>
        <w:tcBorders>
          <w:top w:val="single" w:sz="8" w:space="0" w:color="91FFB4" w:themeColor="accent5"/>
          <w:bottom w:val="single" w:sz="8" w:space="0" w:color="91FFB4" w:themeColor="accent5"/>
        </w:tcBorders>
      </w:tcPr>
    </w:tblStylePr>
    <w:tblStylePr w:type="firstCol">
      <w:rPr>
        <w:b/>
        <w:bCs/>
      </w:rPr>
    </w:tblStylePr>
    <w:tblStylePr w:type="lastCol">
      <w:rPr>
        <w:b/>
        <w:bCs/>
      </w:rPr>
      <w:tblPr/>
      <w:tcPr>
        <w:tcBorders>
          <w:top w:val="single" w:sz="8" w:space="0" w:color="91FFB4" w:themeColor="accent5"/>
          <w:bottom w:val="single" w:sz="8" w:space="0" w:color="91FFB4" w:themeColor="accent5"/>
        </w:tcBorders>
      </w:tcPr>
    </w:tblStylePr>
    <w:tblStylePr w:type="band1Vert">
      <w:tblPr/>
      <w:tcPr>
        <w:shd w:val="clear" w:color="auto" w:fill="E3FFEC" w:themeFill="accent5" w:themeFillTint="3F"/>
      </w:tcPr>
    </w:tblStylePr>
    <w:tblStylePr w:type="band1Horz">
      <w:tblPr/>
      <w:tcPr>
        <w:shd w:val="clear" w:color="auto" w:fill="E3FFEC" w:themeFill="accent5" w:themeFillTint="3F"/>
      </w:tcPr>
    </w:tblStylePr>
  </w:style>
  <w:style w:type="table" w:styleId="MediumList1-Accent6">
    <w:name w:val="Medium List 1 Accent 6"/>
    <w:basedOn w:val="TableNormal"/>
    <w:uiPriority w:val="99"/>
    <w:semiHidden/>
    <w:unhideWhenUsed/>
    <w:rsid w:val="00C96543"/>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8" w:space="0" w:color="3F9C35" w:themeColor="accent6"/>
        <w:bottom w:val="single" w:sz="8" w:space="0" w:color="3F9C35" w:themeColor="accent6"/>
      </w:tblBorders>
    </w:tblPr>
    <w:tblStylePr w:type="firstRow">
      <w:rPr>
        <w:rFonts w:asciiTheme="majorHAnsi" w:eastAsiaTheme="majorEastAsia" w:hAnsiTheme="majorHAnsi" w:cstheme="majorBidi"/>
      </w:rPr>
      <w:tblPr/>
      <w:tcPr>
        <w:tcBorders>
          <w:top w:val="nil"/>
          <w:bottom w:val="single" w:sz="8" w:space="0" w:color="3F9C35" w:themeColor="accent6"/>
        </w:tcBorders>
      </w:tcPr>
    </w:tblStylePr>
    <w:tblStylePr w:type="lastRow">
      <w:rPr>
        <w:b/>
        <w:bCs/>
        <w:color w:val="0F204B" w:themeColor="text2"/>
      </w:rPr>
      <w:tblPr/>
      <w:tcPr>
        <w:tcBorders>
          <w:top w:val="single" w:sz="8" w:space="0" w:color="3F9C35" w:themeColor="accent6"/>
          <w:bottom w:val="single" w:sz="8" w:space="0" w:color="3F9C35" w:themeColor="accent6"/>
        </w:tcBorders>
      </w:tcPr>
    </w:tblStylePr>
    <w:tblStylePr w:type="firstCol">
      <w:rPr>
        <w:b/>
        <w:bCs/>
      </w:rPr>
    </w:tblStylePr>
    <w:tblStylePr w:type="lastCol">
      <w:rPr>
        <w:b/>
        <w:bCs/>
      </w:rPr>
      <w:tblPr/>
      <w:tcPr>
        <w:tcBorders>
          <w:top w:val="single" w:sz="8" w:space="0" w:color="3F9C35" w:themeColor="accent6"/>
          <w:bottom w:val="single" w:sz="8" w:space="0" w:color="3F9C35" w:themeColor="accent6"/>
        </w:tcBorders>
      </w:tcPr>
    </w:tblStylePr>
    <w:tblStylePr w:type="band1Vert">
      <w:tblPr/>
      <w:tcPr>
        <w:shd w:val="clear" w:color="auto" w:fill="CAECC7" w:themeFill="accent6" w:themeFillTint="3F"/>
      </w:tcPr>
    </w:tblStylePr>
    <w:tblStylePr w:type="band1Horz">
      <w:tblPr/>
      <w:tcPr>
        <w:shd w:val="clear" w:color="auto" w:fill="CAECC7" w:themeFill="accent6" w:themeFillTint="3F"/>
      </w:tcPr>
    </w:tblStylePr>
  </w:style>
  <w:style w:type="table" w:styleId="MediumList2">
    <w:name w:val="Medium List 2"/>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rPr>
        <w:sz w:val="24"/>
        <w:szCs w:val="24"/>
      </w:rPr>
      <w:tbl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top w:val="nil"/>
          <w:bottom w:val="nil"/>
          <w:insideH w:val="nil"/>
          <w:insideV w:val="nil"/>
        </w:tcBorders>
        <w:shd w:val="clear" w:color="auto" w:fill="A8B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rPr>
        <w:sz w:val="24"/>
        <w:szCs w:val="24"/>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top w:val="nil"/>
          <w:bottom w:val="nil"/>
          <w:insideH w:val="nil"/>
          <w:insideV w:val="nil"/>
        </w:tcBorders>
        <w:shd w:val="clear" w:color="auto" w:fill="E5F5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rPr>
        <w:sz w:val="24"/>
        <w:szCs w:val="24"/>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top w:val="nil"/>
          <w:bottom w:val="nil"/>
          <w:insideH w:val="nil"/>
          <w:insideV w:val="nil"/>
        </w:tcBorders>
        <w:shd w:val="clear" w:color="auto" w:fill="A4C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rPr>
        <w:sz w:val="24"/>
        <w:szCs w:val="24"/>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top w:val="nil"/>
          <w:bottom w:val="nil"/>
          <w:insideH w:val="nil"/>
          <w:insideV w:val="nil"/>
        </w:tcBorders>
        <w:shd w:val="clear" w:color="auto" w:fill="B6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rPr>
        <w:sz w:val="24"/>
        <w:szCs w:val="24"/>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top w:val="nil"/>
          <w:bottom w:val="nil"/>
          <w:insideH w:val="nil"/>
          <w:insideV w:val="nil"/>
        </w:tcBorders>
        <w:shd w:val="clear" w:color="auto" w:fill="E3FF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C96543"/>
    <w:rPr>
      <w:rFonts w:asciiTheme="majorHAnsi" w:eastAsiaTheme="majorEastAsia" w:hAnsiTheme="majorHAnsi" w:cstheme="majorBidi"/>
      <w:color w:val="000000" w:themeColor="text1"/>
      <w:sz w:val="22"/>
      <w:szCs w:val="22"/>
      <w:lang w:eastAsia="zh-CN"/>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rPr>
        <w:sz w:val="24"/>
        <w:szCs w:val="24"/>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top w:val="nil"/>
          <w:bottom w:val="nil"/>
          <w:insideH w:val="nil"/>
          <w:insideV w:val="nil"/>
        </w:tcBorders>
        <w:shd w:val="clear" w:color="auto" w:fill="CAEC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tblBorders>
    </w:tblPr>
    <w:tblStylePr w:type="firstRow">
      <w:pPr>
        <w:spacing w:before="0" w:after="0" w:line="240" w:lineRule="auto"/>
      </w:pPr>
      <w:rPr>
        <w:b/>
        <w:bCs/>
        <w:color w:val="FFFFFF" w:themeColor="background1"/>
      </w:rPr>
      <w:tblPr/>
      <w:tcPr>
        <w:tc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shd w:val="clear" w:color="auto" w:fill="0F204B" w:themeFill="accent1"/>
      </w:tcPr>
    </w:tblStylePr>
    <w:tblStylePr w:type="lastRow">
      <w:pPr>
        <w:spacing w:before="0" w:after="0" w:line="240" w:lineRule="auto"/>
      </w:pPr>
      <w:rPr>
        <w:b/>
        <w:bCs/>
      </w:rPr>
      <w:tbl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BBED" w:themeFill="accent1" w:themeFillTint="3F"/>
      </w:tcPr>
    </w:tblStylePr>
    <w:tblStylePr w:type="band1Horz">
      <w:tblPr/>
      <w:tcPr>
        <w:tcBorders>
          <w:insideH w:val="nil"/>
          <w:insideV w:val="nil"/>
        </w:tcBorders>
        <w:shd w:val="clear" w:color="auto" w:fill="A8BB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tblBorders>
    </w:tblPr>
    <w:tblStylePr w:type="firstRow">
      <w:pPr>
        <w:spacing w:before="0" w:after="0" w:line="240" w:lineRule="auto"/>
      </w:pPr>
      <w:rPr>
        <w:b/>
        <w:bCs/>
        <w:color w:val="FFFFFF" w:themeColor="background1"/>
      </w:rPr>
      <w:tblPr/>
      <w:tcPr>
        <w:tc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shd w:val="clear" w:color="auto" w:fill="99D9F0" w:themeFill="accent2"/>
      </w:tcPr>
    </w:tblStylePr>
    <w:tblStylePr w:type="lastRow">
      <w:pPr>
        <w:spacing w:before="0" w:after="0" w:line="240" w:lineRule="auto"/>
      </w:pPr>
      <w:rPr>
        <w:b/>
        <w:bCs/>
      </w:rPr>
      <w:tbl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5FB" w:themeFill="accent2" w:themeFillTint="3F"/>
      </w:tcPr>
    </w:tblStylePr>
    <w:tblStylePr w:type="band1Horz">
      <w:tblPr/>
      <w:tcPr>
        <w:tcBorders>
          <w:insideH w:val="nil"/>
          <w:insideV w:val="nil"/>
        </w:tcBorders>
        <w:shd w:val="clear" w:color="auto" w:fill="E5F5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tblBorders>
    </w:tblPr>
    <w:tblStylePr w:type="firstRow">
      <w:pPr>
        <w:spacing w:before="0" w:after="0" w:line="240" w:lineRule="auto"/>
      </w:pPr>
      <w:rPr>
        <w:b/>
        <w:bCs/>
        <w:color w:val="FFFFFF" w:themeColor="background1"/>
      </w:rPr>
      <w:tblPr/>
      <w:tcPr>
        <w:tc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shd w:val="clear" w:color="auto" w:fill="003591" w:themeFill="accent3"/>
      </w:tcPr>
    </w:tblStylePr>
    <w:tblStylePr w:type="lastRow">
      <w:pPr>
        <w:spacing w:before="0" w:after="0" w:line="240" w:lineRule="auto"/>
      </w:pPr>
      <w:rPr>
        <w:b/>
        <w:bCs/>
      </w:rPr>
      <w:tbl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C5FF" w:themeFill="accent3" w:themeFillTint="3F"/>
      </w:tcPr>
    </w:tblStylePr>
    <w:tblStylePr w:type="band1Horz">
      <w:tblPr/>
      <w:tcPr>
        <w:tcBorders>
          <w:insideH w:val="nil"/>
          <w:insideV w:val="nil"/>
        </w:tcBorders>
        <w:shd w:val="clear" w:color="auto" w:fill="A4C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tblBorders>
    </w:tblPr>
    <w:tblStylePr w:type="firstRow">
      <w:pPr>
        <w:spacing w:before="0" w:after="0" w:line="240" w:lineRule="auto"/>
      </w:pPr>
      <w:rPr>
        <w:b/>
        <w:bCs/>
        <w:color w:val="FFFFFF" w:themeColor="background1"/>
      </w:rPr>
      <w:tbl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4" w:themeFillTint="3F"/>
      </w:tcPr>
    </w:tblStylePr>
    <w:tblStylePr w:type="band1Horz">
      <w:tblPr/>
      <w:tcPr>
        <w:tcBorders>
          <w:insideH w:val="nil"/>
          <w:insideV w:val="nil"/>
        </w:tcBorders>
        <w:shd w:val="clear" w:color="auto" w:fill="B6E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tblBorders>
    </w:tblPr>
    <w:tblStylePr w:type="firstRow">
      <w:pPr>
        <w:spacing w:before="0" w:after="0" w:line="240" w:lineRule="auto"/>
      </w:pPr>
      <w:rPr>
        <w:b/>
        <w:bCs/>
        <w:color w:val="FFFFFF" w:themeColor="background1"/>
      </w:rPr>
      <w:tblPr/>
      <w:tcPr>
        <w:tc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shd w:val="clear" w:color="auto" w:fill="91FFB4" w:themeFill="accent5"/>
      </w:tcPr>
    </w:tblStylePr>
    <w:tblStylePr w:type="lastRow">
      <w:pPr>
        <w:spacing w:before="0" w:after="0" w:line="240" w:lineRule="auto"/>
      </w:pPr>
      <w:rPr>
        <w:b/>
        <w:bCs/>
      </w:rPr>
      <w:tbl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FEC" w:themeFill="accent5" w:themeFillTint="3F"/>
      </w:tcPr>
    </w:tblStylePr>
    <w:tblStylePr w:type="band1Horz">
      <w:tblPr/>
      <w:tcPr>
        <w:tcBorders>
          <w:insideH w:val="nil"/>
          <w:insideV w:val="nil"/>
        </w:tcBorders>
        <w:shd w:val="clear" w:color="auto" w:fill="E3FF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tblBorders>
    </w:tblPr>
    <w:tblStylePr w:type="firstRow">
      <w:pPr>
        <w:spacing w:before="0" w:after="0" w:line="240" w:lineRule="auto"/>
      </w:pPr>
      <w:rPr>
        <w:b/>
        <w:bCs/>
        <w:color w:val="FFFFFF" w:themeColor="background1"/>
      </w:rPr>
      <w:tblPr/>
      <w:tcPr>
        <w:tc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shd w:val="clear" w:color="auto" w:fill="3F9C35" w:themeFill="accent6"/>
      </w:tcPr>
    </w:tblStylePr>
    <w:tblStylePr w:type="lastRow">
      <w:pPr>
        <w:spacing w:before="0" w:after="0" w:line="240" w:lineRule="auto"/>
      </w:pPr>
      <w:rPr>
        <w:b/>
        <w:bCs/>
      </w:rPr>
      <w:tbl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ECC7" w:themeFill="accent6" w:themeFillTint="3F"/>
      </w:tcPr>
    </w:tblStylePr>
    <w:tblStylePr w:type="band1Horz">
      <w:tblPr/>
      <w:tcPr>
        <w:tcBorders>
          <w:insideH w:val="nil"/>
          <w:insideV w:val="nil"/>
        </w:tcBorders>
        <w:shd w:val="clear" w:color="auto" w:fill="CAEC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cPr>
        <w:tcBorders>
          <w:left w:val="nil"/>
          <w:right w:val="nil"/>
          <w:insideH w:val="nil"/>
          <w:insideV w:val="nil"/>
        </w:tcBorders>
        <w:shd w:val="clear" w:color="auto" w:fill="0F20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cPr>
        <w:tcBorders>
          <w:left w:val="nil"/>
          <w:right w:val="nil"/>
          <w:insideH w:val="nil"/>
          <w:insideV w:val="nil"/>
        </w:tcBorders>
        <w:shd w:val="clear" w:color="auto" w:fill="99D9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cPr>
        <w:tcBorders>
          <w:left w:val="nil"/>
          <w:right w:val="nil"/>
          <w:insideH w:val="nil"/>
          <w:insideV w:val="nil"/>
        </w:tcBorders>
        <w:shd w:val="clear" w:color="auto" w:fill="0035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cPr>
        <w:tcBorders>
          <w:left w:val="nil"/>
          <w:right w:val="nil"/>
          <w:insideH w:val="nil"/>
          <w:insideV w:val="nil"/>
        </w:tcBorders>
        <w:shd w:val="clear" w:color="auto" w:fill="009FD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cPr>
        <w:tcBorders>
          <w:left w:val="nil"/>
          <w:right w:val="nil"/>
          <w:insideH w:val="nil"/>
          <w:insideV w:val="nil"/>
        </w:tcBorders>
        <w:shd w:val="clear" w:color="auto" w:fill="91FFB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cPr>
        <w:tcBorders>
          <w:left w:val="nil"/>
          <w:right w:val="nil"/>
          <w:insideH w:val="nil"/>
          <w:insideV w:val="nil"/>
        </w:tcBorders>
        <w:shd w:val="clear" w:color="auto" w:fill="3F9C3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uiPriority w:val="99"/>
    <w:semiHidden/>
    <w:unhideWhenUsed/>
    <w:rsid w:val="00AC04CF"/>
    <w:rPr>
      <w:color w:val="2B579A"/>
      <w:shd w:val="clear" w:color="auto" w:fill="E1DFDD"/>
    </w:rPr>
  </w:style>
  <w:style w:type="table" w:styleId="PlainTable1">
    <w:name w:val="Plain Table 1"/>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C96543"/>
    <w:rPr>
      <w:rFonts w:asciiTheme="minorHAnsi" w:eastAsiaTheme="minorEastAsia" w:hAnsiTheme="minorHAnsi" w:cstheme="minorBidi"/>
      <w:sz w:val="22"/>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uiPriority w:val="99"/>
    <w:semiHidden/>
    <w:unhideWhenUsed/>
    <w:rsid w:val="00AC04CF"/>
    <w:rPr>
      <w:u w:val="dotted"/>
    </w:rPr>
  </w:style>
  <w:style w:type="character" w:customStyle="1" w:styleId="SmartLink1">
    <w:name w:val="SmartLink1"/>
    <w:uiPriority w:val="99"/>
    <w:semiHidden/>
    <w:unhideWhenUsed/>
    <w:rsid w:val="00AC04CF"/>
    <w:rPr>
      <w:color w:val="0000FF"/>
      <w:u w:val="single"/>
      <w:shd w:val="clear" w:color="auto" w:fill="F3F2F1"/>
    </w:rPr>
  </w:style>
  <w:style w:type="table" w:styleId="Table3Deffects1">
    <w:name w:val="Table 3D effects 1"/>
    <w:basedOn w:val="TableNormal"/>
    <w:uiPriority w:val="99"/>
    <w:semiHidden/>
    <w:unhideWhenUsed/>
    <w:rsid w:val="00C96543"/>
    <w:rPr>
      <w:rFonts w:asciiTheme="minorHAnsi" w:eastAsiaTheme="minorEastAsia" w:hAnsiTheme="minorHAnsi" w:cstheme="minorBidi"/>
      <w:sz w:val="22"/>
      <w:szCs w:val="22"/>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96543"/>
    <w:rPr>
      <w:rFonts w:asciiTheme="minorHAnsi" w:eastAsiaTheme="minorEastAsia" w:hAnsiTheme="minorHAnsi" w:cstheme="minorBidi"/>
      <w:color w:val="000080"/>
      <w:sz w:val="22"/>
      <w:szCs w:val="22"/>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96543"/>
    <w:rPr>
      <w:rFonts w:asciiTheme="minorHAnsi" w:eastAsiaTheme="minorEastAsia" w:hAnsiTheme="minorHAnsi" w:cstheme="minorBidi"/>
      <w:color w:val="FFFFFF"/>
      <w:sz w:val="22"/>
      <w:szCs w:val="22"/>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96543"/>
    <w:rPr>
      <w:rFonts w:asciiTheme="minorHAnsi" w:eastAsiaTheme="minorEastAsia" w:hAnsiTheme="minorHAnsi" w:cstheme="minorBidi"/>
      <w:sz w:val="22"/>
      <w:szCs w:val="22"/>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96543"/>
    <w:rPr>
      <w:rFonts w:asciiTheme="minorHAnsi" w:eastAsiaTheme="minorEastAsia" w:hAnsiTheme="minorHAnsi" w:cstheme="minorBidi"/>
      <w:b/>
      <w:bCs/>
      <w:sz w:val="22"/>
      <w:szCs w:val="22"/>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96543"/>
    <w:rPr>
      <w:rFonts w:asciiTheme="minorHAnsi" w:eastAsiaTheme="minorEastAsia" w:hAnsiTheme="minorHAnsi" w:cstheme="minorBidi"/>
      <w:b/>
      <w:bCs/>
      <w:sz w:val="22"/>
      <w:szCs w:val="22"/>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96543"/>
    <w:rPr>
      <w:rFonts w:asciiTheme="minorHAnsi" w:eastAsiaTheme="minorEastAsia" w:hAnsiTheme="minorHAnsi" w:cstheme="minorBidi"/>
      <w:b/>
      <w:bCs/>
      <w:sz w:val="22"/>
      <w:szCs w:val="22"/>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96543"/>
    <w:rPr>
      <w:rFonts w:asciiTheme="minorHAnsi" w:eastAsiaTheme="minorEastAsia" w:hAnsiTheme="minorHAnsi" w:cstheme="minorBidi"/>
      <w:sz w:val="22"/>
      <w:szCs w:val="22"/>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96543"/>
    <w:rPr>
      <w:rFonts w:asciiTheme="minorHAnsi" w:eastAsiaTheme="minorEastAsia" w:hAnsiTheme="minorHAnsi" w:cstheme="minorBidi"/>
      <w:sz w:val="22"/>
      <w:szCs w:val="22"/>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96543"/>
    <w:rPr>
      <w:rFonts w:asciiTheme="minorHAnsi" w:eastAsiaTheme="minorEastAsia" w:hAnsiTheme="minorHAnsi" w:cstheme="minorBidi"/>
      <w:sz w:val="22"/>
      <w:szCs w:val="22"/>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C9654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96543"/>
    <w:rPr>
      <w:rFonts w:asciiTheme="minorHAnsi" w:eastAsiaTheme="minorEastAsia" w:hAnsiTheme="minorHAnsi" w:cstheme="minorBidi"/>
      <w:sz w:val="22"/>
      <w:szCs w:val="22"/>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96543"/>
    <w:rPr>
      <w:rFonts w:asciiTheme="minorHAnsi" w:eastAsiaTheme="minorEastAsia" w:hAnsiTheme="minorHAnsi" w:cstheme="minorBidi"/>
      <w:sz w:val="22"/>
      <w:szCs w:val="22"/>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96543"/>
    <w:rPr>
      <w:rFonts w:asciiTheme="minorHAnsi" w:eastAsiaTheme="minorEastAsia" w:hAnsiTheme="minorHAnsi" w:cstheme="minorBidi"/>
      <w:b/>
      <w:bCs/>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C96543"/>
    <w:rPr>
      <w:rFonts w:asciiTheme="minorHAnsi" w:eastAsiaTheme="minorEastAsia" w:hAnsiTheme="minorHAnsi" w:cstheme="minorBidi"/>
      <w:sz w:val="22"/>
      <w:szCs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96543"/>
    <w:rPr>
      <w:rFonts w:asciiTheme="minorHAnsi" w:eastAsiaTheme="minorEastAsia" w:hAnsiTheme="minorHAnsi" w:cstheme="minorBidi"/>
      <w:sz w:val="22"/>
      <w:szCs w:val="22"/>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96543"/>
    <w:rPr>
      <w:rFonts w:asciiTheme="minorHAnsi" w:eastAsiaTheme="minorEastAsia" w:hAnsiTheme="minorHAnsi" w:cstheme="minorBidi"/>
      <w:sz w:val="22"/>
      <w:szCs w:val="22"/>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96543"/>
    <w:rPr>
      <w:rFonts w:asciiTheme="minorHAnsi" w:eastAsiaTheme="minorEastAsia" w:hAnsiTheme="minorHAnsi" w:cstheme="minorBidi"/>
      <w:sz w:val="22"/>
      <w:szCs w:val="22"/>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96543"/>
    <w:rPr>
      <w:rFonts w:asciiTheme="minorHAnsi" w:eastAsiaTheme="minorEastAsia" w:hAnsiTheme="minorHAnsi" w:cstheme="minorBidi"/>
      <w:sz w:val="22"/>
      <w:szCs w:val="22"/>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9654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96543"/>
    <w:rPr>
      <w:rFonts w:asciiTheme="minorHAnsi" w:eastAsiaTheme="minorEastAsia" w:hAnsiTheme="minorHAnsi" w:cstheme="minorBidi"/>
      <w:sz w:val="22"/>
      <w:szCs w:val="22"/>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96543"/>
    <w:rPr>
      <w:rFonts w:asciiTheme="minorHAnsi" w:eastAsiaTheme="minorEastAsia" w:hAnsiTheme="minorHAnsi" w:cstheme="minorBidi"/>
      <w:sz w:val="22"/>
      <w:szCs w:val="22"/>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96543"/>
    <w:rPr>
      <w:rFonts w:asciiTheme="minorHAnsi" w:eastAsiaTheme="minorEastAsia" w:hAnsiTheme="minorHAnsi" w:cstheme="minorBidi"/>
      <w:sz w:val="22"/>
      <w:szCs w:val="22"/>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uiPriority w:val="99"/>
    <w:semiHidden/>
    <w:unhideWhenUsed/>
    <w:rsid w:val="00AC04CF"/>
    <w:rPr>
      <w:color w:val="605E5C"/>
      <w:shd w:val="clear" w:color="auto" w:fill="E1DFDD"/>
    </w:rPr>
  </w:style>
  <w:style w:type="character" w:customStyle="1" w:styleId="TableTextChar">
    <w:name w:val="Table Text Char"/>
    <w:link w:val="TableText"/>
    <w:uiPriority w:val="14"/>
    <w:locked/>
    <w:rsid w:val="00EF65C7"/>
    <w:rPr>
      <w:rFonts w:ascii="Arial" w:hAnsi="Arial" w:cs="Times New Roman"/>
      <w:color w:val="000000"/>
      <w:sz w:val="16"/>
      <w:szCs w:val="16"/>
      <w:lang w:val="en-GB"/>
    </w:rPr>
  </w:style>
  <w:style w:type="paragraph" w:customStyle="1" w:styleId="TableText">
    <w:name w:val="Table Text"/>
    <w:basedOn w:val="BodyText"/>
    <w:link w:val="TableTextChar"/>
    <w:uiPriority w:val="14"/>
    <w:qFormat/>
    <w:rsid w:val="00EF65C7"/>
    <w:pPr>
      <w:spacing w:before="20" w:after="20" w:line="240" w:lineRule="auto"/>
    </w:pPr>
    <w:rPr>
      <w:rFonts w:cs="Times New Roman"/>
      <w:color w:val="000000"/>
      <w:sz w:val="16"/>
      <w:szCs w:val="16"/>
      <w:lang w:val="en-US"/>
    </w:rPr>
  </w:style>
  <w:style w:type="paragraph" w:customStyle="1" w:styleId="DNVGL-Bullet1">
    <w:name w:val="DNVGL-Bullet 1"/>
    <w:basedOn w:val="Normal"/>
    <w:uiPriority w:val="1"/>
    <w:qFormat/>
    <w:rsid w:val="00EF65C7"/>
    <w:pPr>
      <w:numPr>
        <w:numId w:val="16"/>
      </w:numPr>
      <w:spacing w:before="40" w:after="20" w:line="264" w:lineRule="auto"/>
    </w:pPr>
    <w:rPr>
      <w:rFonts w:eastAsiaTheme="minorEastAsia" w:cs="Verdana"/>
      <w:bCs/>
      <w:sz w:val="22"/>
      <w:szCs w:val="22"/>
      <w:lang w:val="en-US"/>
    </w:rPr>
  </w:style>
  <w:style w:type="table" w:customStyle="1" w:styleId="new">
    <w:name w:val="new"/>
    <w:basedOn w:val="TableNormal"/>
    <w:uiPriority w:val="99"/>
    <w:rsid w:val="00EF65C7"/>
    <w:tblPr>
      <w:tblStyleRowBandSize w:val="1"/>
      <w:tblInd w:w="0" w:type="nil"/>
      <w:tblBorders>
        <w:bottom w:val="single" w:sz="12" w:space="0" w:color="15C2BB"/>
      </w:tblBorders>
    </w:tblPr>
    <w:tblStylePr w:type="firstRow">
      <w:rPr>
        <w:rFonts w:ascii="Arial" w:hAnsi="Arial" w:cs="Arial" w:hint="default"/>
        <w:b/>
        <w:color w:val="FFFFFF"/>
        <w:sz w:val="16"/>
        <w:szCs w:val="16"/>
      </w:rPr>
      <w:tblPr/>
      <w:tcPr>
        <w:shd w:val="clear" w:color="auto" w:fill="15C2BB"/>
      </w:tcPr>
    </w:tblStylePr>
    <w:tblStylePr w:type="band1Horz">
      <w:rPr>
        <w:rFonts w:ascii="Arial" w:hAnsi="Arial" w:cs="Arial" w:hint="default"/>
        <w:sz w:val="16"/>
        <w:szCs w:val="16"/>
      </w:rPr>
    </w:tblStylePr>
    <w:tblStylePr w:type="band2Horz">
      <w:rPr>
        <w:rFonts w:ascii="Arial" w:hAnsi="Arial" w:cs="Arial" w:hint="default"/>
        <w:sz w:val="16"/>
        <w:szCs w:val="16"/>
      </w:rPr>
      <w:tblPr/>
      <w:tcPr>
        <w:shd w:val="clear" w:color="auto" w:fill="F2F2F2"/>
      </w:tcPr>
    </w:tblStylePr>
  </w:style>
  <w:style w:type="paragraph" w:customStyle="1" w:styleId="Bullet2">
    <w:name w:val="Bullet 2"/>
    <w:basedOn w:val="BodyText"/>
    <w:qFormat/>
    <w:rsid w:val="005435D8"/>
    <w:pPr>
      <w:numPr>
        <w:ilvl w:val="1"/>
        <w:numId w:val="17"/>
      </w:numPr>
      <w:spacing w:before="80" w:after="80"/>
    </w:pPr>
    <w:rPr>
      <w:rFonts w:eastAsiaTheme="minorEastAsia"/>
      <w:sz w:val="19"/>
      <w:lang w:val="en-US"/>
    </w:rPr>
  </w:style>
  <w:style w:type="paragraph" w:customStyle="1" w:styleId="Bullet1">
    <w:name w:val="Bullet 1"/>
    <w:basedOn w:val="BodyText"/>
    <w:next w:val="Normal"/>
    <w:link w:val="Bullet1Char"/>
    <w:qFormat/>
    <w:rsid w:val="005435D8"/>
    <w:pPr>
      <w:numPr>
        <w:numId w:val="17"/>
      </w:numPr>
      <w:spacing w:before="80" w:after="80"/>
    </w:pPr>
    <w:rPr>
      <w:rFonts w:eastAsiaTheme="minorEastAsia"/>
      <w:sz w:val="19"/>
      <w:lang w:val="en-US"/>
    </w:rPr>
  </w:style>
  <w:style w:type="character" w:customStyle="1" w:styleId="Bullet1Char">
    <w:name w:val="Bullet 1 Char"/>
    <w:link w:val="Bullet1"/>
    <w:rsid w:val="005435D8"/>
    <w:rPr>
      <w:rFonts w:ascii="Arial" w:eastAsiaTheme="minorEastAsia" w:hAnsi="Arial"/>
      <w:sz w:val="19"/>
      <w:szCs w:val="18"/>
      <w:lang w:eastAsia="zh-CN"/>
    </w:rPr>
  </w:style>
  <w:style w:type="paragraph" w:customStyle="1" w:styleId="Bullet3">
    <w:name w:val="Bullet 3"/>
    <w:basedOn w:val="Bullet2"/>
    <w:qFormat/>
    <w:rsid w:val="005435D8"/>
    <w:pPr>
      <w:numPr>
        <w:ilvl w:val="2"/>
      </w:numPr>
    </w:pPr>
  </w:style>
  <w:style w:type="character" w:customStyle="1" w:styleId="CaptionChar">
    <w:name w:val="Caption Char"/>
    <w:link w:val="Caption"/>
    <w:uiPriority w:val="99"/>
    <w:locked/>
    <w:rsid w:val="00D37125"/>
    <w:rPr>
      <w:rFonts w:ascii="Arial" w:eastAsiaTheme="minorEastAsia" w:hAnsi="Arial"/>
      <w:b/>
      <w:sz w:val="18"/>
      <w:szCs w:val="18"/>
      <w:lang w:val="en-GB" w:eastAsia="zh-CN"/>
    </w:rPr>
  </w:style>
  <w:style w:type="paragraph" w:customStyle="1" w:styleId="paragraph">
    <w:name w:val="paragraph"/>
    <w:basedOn w:val="Normal"/>
    <w:rsid w:val="004426D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4426DF"/>
  </w:style>
  <w:style w:type="character" w:customStyle="1" w:styleId="eop">
    <w:name w:val="eop"/>
    <w:basedOn w:val="DefaultParagraphFont"/>
    <w:rsid w:val="004426DF"/>
  </w:style>
  <w:style w:type="character" w:customStyle="1" w:styleId="contextualspellingandgrammarerror">
    <w:name w:val="contextualspellingandgrammarerror"/>
    <w:basedOn w:val="DefaultParagraphFont"/>
    <w:rsid w:val="004426DF"/>
  </w:style>
  <w:style w:type="character" w:customStyle="1" w:styleId="ListParagraphChar">
    <w:name w:val="List Paragraph Char"/>
    <w:link w:val="ListParagraph"/>
    <w:uiPriority w:val="99"/>
    <w:qFormat/>
    <w:locked/>
    <w:rsid w:val="00C463B6"/>
    <w:rPr>
      <w:rFonts w:ascii="Arial" w:eastAsiaTheme="minorEastAsia" w:hAnsi="Arial"/>
      <w:sz w:val="18"/>
      <w:szCs w:val="18"/>
      <w:lang w:val="en-GB" w:eastAsia="zh-CN"/>
    </w:rPr>
  </w:style>
  <w:style w:type="paragraph" w:customStyle="1" w:styleId="Caption-Title">
    <w:name w:val="Caption-Title"/>
    <w:basedOn w:val="BodyText"/>
    <w:next w:val="Normal"/>
    <w:link w:val="Caption-TitleChar"/>
    <w:uiPriority w:val="12"/>
    <w:rsid w:val="00235AC6"/>
    <w:pPr>
      <w:keepNext/>
      <w:spacing w:before="240" w:after="60" w:line="276" w:lineRule="auto"/>
      <w:jc w:val="center"/>
    </w:pPr>
    <w:rPr>
      <w:rFonts w:eastAsiaTheme="minorEastAsia"/>
      <w:b/>
      <w:sz w:val="20"/>
      <w:szCs w:val="20"/>
      <w:lang w:eastAsia="en-US"/>
    </w:rPr>
  </w:style>
  <w:style w:type="character" w:customStyle="1" w:styleId="Caption-TitleChar">
    <w:name w:val="Caption-Title Char"/>
    <w:link w:val="Caption-Title"/>
    <w:uiPriority w:val="12"/>
    <w:rsid w:val="00235AC6"/>
    <w:rPr>
      <w:rFonts w:ascii="Arial" w:eastAsiaTheme="minorEastAsia" w:hAnsi="Arial"/>
      <w:b/>
      <w:lang w:val="en-GB"/>
    </w:rPr>
  </w:style>
  <w:style w:type="table" w:customStyle="1" w:styleId="ERSDefaultTable">
    <w:name w:val="ERS Default Table"/>
    <w:basedOn w:val="TableNormal"/>
    <w:uiPriority w:val="99"/>
    <w:rsid w:val="00DE7A3A"/>
    <w:pPr>
      <w:spacing w:before="20" w:after="40"/>
    </w:pPr>
    <w:rPr>
      <w:rFonts w:ascii="Arial" w:eastAsia="Calibri" w:hAnsi="Arial"/>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rFonts w:ascii="Arial" w:hAnsi="Arial"/>
        <w:b/>
        <w:bCs/>
        <w:color w:val="FFFFFF"/>
        <w:sz w:val="20"/>
      </w:rPr>
      <w:tblPr/>
      <w:tcPr>
        <w:shd w:val="clear" w:color="auto" w:fill="1F497D"/>
      </w:tcPr>
    </w:tblStylePr>
    <w:tblStylePr w:type="lastRow">
      <w:pPr>
        <w:wordWrap/>
        <w:spacing w:beforeLines="0" w:before="20" w:beforeAutospacing="0" w:afterLines="0" w:after="40" w:afterAutospacing="0"/>
        <w:ind w:leftChars="0" w:left="0" w:rightChars="0" w:right="0"/>
        <w:contextualSpacing w:val="0"/>
        <w:mirrorIndents w:val="0"/>
        <w:jc w:val="center"/>
      </w:pPr>
      <w:rPr>
        <w:rFonts w:ascii="Arial" w:hAnsi="Arial"/>
        <w:b/>
        <w:bCs/>
        <w:color w:val="FFFFFF"/>
        <w:sz w:val="20"/>
      </w:rPr>
      <w:tblPr/>
      <w:tcPr>
        <w:shd w:val="clear" w:color="auto" w:fill="1F497D"/>
      </w:tcPr>
    </w:tblStylePr>
    <w:tblStylePr w:type="firstCol">
      <w:pPr>
        <w:jc w:val="left"/>
      </w:pPr>
      <w:rPr>
        <w:rFonts w:ascii="Arial" w:hAnsi="Arial"/>
        <w:b w:val="0"/>
        <w:bCs/>
        <w:color w:val="auto"/>
        <w:sz w:val="20"/>
      </w:rPr>
    </w:tblStylePr>
    <w:tblStylePr w:type="lastCol">
      <w:rPr>
        <w:rFonts w:ascii="Arial" w:hAnsi="Arial"/>
        <w:b w:val="0"/>
        <w:bCs/>
        <w:color w:val="auto"/>
        <w:sz w:val="20"/>
      </w:rPr>
    </w:tblStylePr>
    <w:tblStylePr w:type="band1Horz">
      <w:pPr>
        <w:jc w:val="center"/>
      </w:pPr>
      <w:rPr>
        <w:rFonts w:ascii="Arial" w:hAnsi="Arial"/>
        <w:color w:val="auto"/>
        <w:sz w:val="20"/>
      </w:rPr>
    </w:tblStylePr>
    <w:tblStylePr w:type="band2Horz">
      <w:pPr>
        <w:jc w:val="center"/>
      </w:pPr>
      <w:rPr>
        <w:rFonts w:ascii="Arial" w:hAnsi="Arial"/>
        <w:color w:val="auto"/>
        <w:sz w:val="20"/>
      </w:rPr>
      <w:tblPr/>
      <w:tcPr>
        <w:shd w:val="clear" w:color="auto" w:fill="EEECE1"/>
      </w:tcPr>
    </w:tblStylePr>
    <w:tblStylePr w:type="nwCell">
      <w:pPr>
        <w:jc w:val="left"/>
      </w:pPr>
      <w:tblPr/>
      <w:tcPr>
        <w:vAlign w:val="bottom"/>
      </w:tcPr>
    </w:tblStylePr>
    <w:tblStylePr w:type="swCell">
      <w:pPr>
        <w:jc w:val="left"/>
      </w:pPr>
    </w:tblStylePr>
  </w:style>
  <w:style w:type="character" w:styleId="UnresolvedMention">
    <w:name w:val="Unresolved Mention"/>
    <w:basedOn w:val="DefaultParagraphFont"/>
    <w:uiPriority w:val="99"/>
    <w:unhideWhenUsed/>
    <w:rsid w:val="00C96543"/>
    <w:rPr>
      <w:color w:val="605E5C"/>
      <w:shd w:val="clear" w:color="auto" w:fill="E1DFDD"/>
    </w:rPr>
  </w:style>
  <w:style w:type="character" w:styleId="Mention">
    <w:name w:val="Mention"/>
    <w:basedOn w:val="DefaultParagraphFont"/>
    <w:uiPriority w:val="99"/>
    <w:unhideWhenUsed/>
    <w:rsid w:val="00C96543"/>
    <w:rPr>
      <w:color w:val="2B579A"/>
      <w:shd w:val="clear" w:color="auto" w:fill="E1DFDD"/>
    </w:rPr>
  </w:style>
  <w:style w:type="paragraph" w:styleId="Revision">
    <w:name w:val="Revision"/>
    <w:hidden/>
    <w:uiPriority w:val="99"/>
    <w:semiHidden/>
    <w:rsid w:val="00C15B23"/>
    <w:rPr>
      <w:rFonts w:ascii="Arial" w:hAnsi="Arial"/>
      <w:sz w:val="18"/>
      <w:szCs w:val="18"/>
      <w:lang w:val="en-GB" w:eastAsia="zh-CN"/>
    </w:rPr>
  </w:style>
  <w:style w:type="table" w:customStyle="1" w:styleId="DNVNiceStyle">
    <w:name w:val="DNV Nice Style"/>
    <w:basedOn w:val="PlainTable3"/>
    <w:uiPriority w:val="99"/>
    <w:rsid w:val="00C96543"/>
    <w:rPr>
      <w:rFonts w:ascii="Arial" w:hAnsi="Arial"/>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bCs/>
        <w:caps w:val="0"/>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cBorders>
        <w:shd w:val="clear" w:color="auto" w:fill="0F204B" w:themeFill="text2"/>
      </w:tcPr>
    </w:tblStylePr>
    <w:tblStylePr w:type="lastRow">
      <w:rPr>
        <w:b w:val="0"/>
        <w:bCs/>
        <w:caps/>
      </w:rPr>
      <w:tblPr/>
      <w:tcPr>
        <w:tcBorders>
          <w:top w:val="nil"/>
        </w:tcBorders>
      </w:tcPr>
    </w:tblStylePr>
    <w:tblStylePr w:type="firstCol">
      <w:pPr>
        <w:jc w:val="left"/>
      </w:pPr>
      <w:rPr>
        <w:rFonts w:ascii="Arial" w:hAnsi="Arial"/>
        <w:b/>
        <w:bCs/>
        <w:caps w:val="0"/>
        <w:sz w:val="18"/>
      </w:rPr>
      <w:tblPr/>
      <w:tcPr>
        <w:tcBorders>
          <w:right w:val="single" w:sz="4" w:space="0" w:color="8F8662" w:themeColor="background2" w:themeShade="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pPr>
        <w:jc w:val="left"/>
      </w:pPr>
      <w:tblPr/>
      <w:tcPr>
        <w:shd w:val="clear" w:color="auto" w:fill="F2F2F2" w:themeFill="background1" w:themeFillShade="F2"/>
        <w:vAlign w:val="center"/>
      </w:tcPr>
    </w:tblStylePr>
    <w:tblStylePr w:type="band2Horz">
      <w:pPr>
        <w:jc w:val="left"/>
      </w:pPr>
      <w:tblPr/>
      <w:tcPr>
        <w:vAlign w:val="center"/>
      </w:tcPr>
    </w:tblStylePr>
    <w:tblStylePr w:type="neCell">
      <w:tblPr/>
      <w:tcPr>
        <w:tcBorders>
          <w:left w:val="nil"/>
        </w:tcBorders>
      </w:tcPr>
    </w:tblStylePr>
    <w:tblStylePr w:type="nwCell">
      <w:tblPr/>
      <w:tcPr>
        <w:tcBorders>
          <w:right w:val="nil"/>
        </w:tcBorders>
      </w:tcPr>
    </w:tblStylePr>
  </w:style>
  <w:style w:type="character" w:styleId="Hashtag">
    <w:name w:val="Hashtag"/>
    <w:basedOn w:val="DefaultParagraphFont"/>
    <w:uiPriority w:val="99"/>
    <w:unhideWhenUsed/>
    <w:rsid w:val="004E6BCF"/>
    <w:rPr>
      <w:color w:val="2B579A"/>
      <w:shd w:val="clear" w:color="auto" w:fill="E1DFDD"/>
    </w:rPr>
  </w:style>
  <w:style w:type="character" w:styleId="SmartHyperlink">
    <w:name w:val="Smart Hyperlink"/>
    <w:basedOn w:val="DefaultParagraphFont"/>
    <w:uiPriority w:val="99"/>
    <w:unhideWhenUsed/>
    <w:rsid w:val="004E6BCF"/>
    <w:rPr>
      <w:u w:val="dotted"/>
    </w:rPr>
  </w:style>
  <w:style w:type="character" w:styleId="SmartLink">
    <w:name w:val="Smart Link"/>
    <w:basedOn w:val="DefaultParagraphFont"/>
    <w:uiPriority w:val="99"/>
    <w:semiHidden/>
    <w:unhideWhenUsed/>
    <w:rsid w:val="004E6BCF"/>
    <w:rPr>
      <w:color w:val="0000FF"/>
      <w:u w:val="single"/>
      <w:shd w:val="clear" w:color="auto" w:fill="F3F2F1"/>
    </w:rPr>
  </w:style>
  <w:style w:type="paragraph" w:customStyle="1" w:styleId="Heading1NoNumber">
    <w:name w:val="Heading 1 No Number"/>
    <w:basedOn w:val="Heading1"/>
    <w:uiPriority w:val="1"/>
    <w:qFormat/>
    <w:rsid w:val="00D80F69"/>
    <w:pPr>
      <w:numPr>
        <w:numId w:val="0"/>
      </w:numPr>
    </w:pPr>
  </w:style>
  <w:style w:type="paragraph" w:customStyle="1" w:styleId="BodyText1">
    <w:name w:val="Body Text 1"/>
    <w:basedOn w:val="Normal"/>
    <w:rsid w:val="009B1DE2"/>
    <w:pPr>
      <w:spacing w:after="240"/>
      <w:jc w:val="both"/>
    </w:pPr>
    <w:rPr>
      <w:rFonts w:ascii="Times New Roman" w:eastAsia="Times New Roman" w:hAnsi="Times New Roman" w:cs="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180073">
      <w:bodyDiv w:val="1"/>
      <w:marLeft w:val="0"/>
      <w:marRight w:val="0"/>
      <w:marTop w:val="0"/>
      <w:marBottom w:val="0"/>
      <w:divBdr>
        <w:top w:val="none" w:sz="0" w:space="0" w:color="auto"/>
        <w:left w:val="none" w:sz="0" w:space="0" w:color="auto"/>
        <w:bottom w:val="none" w:sz="0" w:space="0" w:color="auto"/>
        <w:right w:val="none" w:sz="0" w:space="0" w:color="auto"/>
      </w:divBdr>
    </w:div>
    <w:div w:id="483083793">
      <w:bodyDiv w:val="1"/>
      <w:marLeft w:val="0"/>
      <w:marRight w:val="0"/>
      <w:marTop w:val="0"/>
      <w:marBottom w:val="0"/>
      <w:divBdr>
        <w:top w:val="none" w:sz="0" w:space="0" w:color="auto"/>
        <w:left w:val="none" w:sz="0" w:space="0" w:color="auto"/>
        <w:bottom w:val="none" w:sz="0" w:space="0" w:color="auto"/>
        <w:right w:val="none" w:sz="0" w:space="0" w:color="auto"/>
      </w:divBdr>
    </w:div>
    <w:div w:id="490830450">
      <w:bodyDiv w:val="1"/>
      <w:marLeft w:val="0"/>
      <w:marRight w:val="0"/>
      <w:marTop w:val="0"/>
      <w:marBottom w:val="0"/>
      <w:divBdr>
        <w:top w:val="none" w:sz="0" w:space="0" w:color="auto"/>
        <w:left w:val="none" w:sz="0" w:space="0" w:color="auto"/>
        <w:bottom w:val="none" w:sz="0" w:space="0" w:color="auto"/>
        <w:right w:val="none" w:sz="0" w:space="0" w:color="auto"/>
      </w:divBdr>
    </w:div>
    <w:div w:id="557253495">
      <w:bodyDiv w:val="1"/>
      <w:marLeft w:val="0"/>
      <w:marRight w:val="0"/>
      <w:marTop w:val="0"/>
      <w:marBottom w:val="0"/>
      <w:divBdr>
        <w:top w:val="none" w:sz="0" w:space="0" w:color="auto"/>
        <w:left w:val="none" w:sz="0" w:space="0" w:color="auto"/>
        <w:bottom w:val="none" w:sz="0" w:space="0" w:color="auto"/>
        <w:right w:val="none" w:sz="0" w:space="0" w:color="auto"/>
      </w:divBdr>
    </w:div>
    <w:div w:id="582488997">
      <w:bodyDiv w:val="1"/>
      <w:marLeft w:val="0"/>
      <w:marRight w:val="0"/>
      <w:marTop w:val="0"/>
      <w:marBottom w:val="0"/>
      <w:divBdr>
        <w:top w:val="none" w:sz="0" w:space="0" w:color="auto"/>
        <w:left w:val="none" w:sz="0" w:space="0" w:color="auto"/>
        <w:bottom w:val="none" w:sz="0" w:space="0" w:color="auto"/>
        <w:right w:val="none" w:sz="0" w:space="0" w:color="auto"/>
      </w:divBdr>
    </w:div>
    <w:div w:id="675881494">
      <w:bodyDiv w:val="1"/>
      <w:marLeft w:val="0"/>
      <w:marRight w:val="0"/>
      <w:marTop w:val="0"/>
      <w:marBottom w:val="0"/>
      <w:divBdr>
        <w:top w:val="none" w:sz="0" w:space="0" w:color="auto"/>
        <w:left w:val="none" w:sz="0" w:space="0" w:color="auto"/>
        <w:bottom w:val="none" w:sz="0" w:space="0" w:color="auto"/>
        <w:right w:val="none" w:sz="0" w:space="0" w:color="auto"/>
      </w:divBdr>
    </w:div>
    <w:div w:id="685907774">
      <w:bodyDiv w:val="1"/>
      <w:marLeft w:val="0"/>
      <w:marRight w:val="0"/>
      <w:marTop w:val="0"/>
      <w:marBottom w:val="0"/>
      <w:divBdr>
        <w:top w:val="none" w:sz="0" w:space="0" w:color="auto"/>
        <w:left w:val="none" w:sz="0" w:space="0" w:color="auto"/>
        <w:bottom w:val="none" w:sz="0" w:space="0" w:color="auto"/>
        <w:right w:val="none" w:sz="0" w:space="0" w:color="auto"/>
      </w:divBdr>
    </w:div>
    <w:div w:id="730033206">
      <w:bodyDiv w:val="1"/>
      <w:marLeft w:val="0"/>
      <w:marRight w:val="0"/>
      <w:marTop w:val="0"/>
      <w:marBottom w:val="0"/>
      <w:divBdr>
        <w:top w:val="none" w:sz="0" w:space="0" w:color="auto"/>
        <w:left w:val="none" w:sz="0" w:space="0" w:color="auto"/>
        <w:bottom w:val="none" w:sz="0" w:space="0" w:color="auto"/>
        <w:right w:val="none" w:sz="0" w:space="0" w:color="auto"/>
      </w:divBdr>
    </w:div>
    <w:div w:id="773017033">
      <w:bodyDiv w:val="1"/>
      <w:marLeft w:val="0"/>
      <w:marRight w:val="0"/>
      <w:marTop w:val="0"/>
      <w:marBottom w:val="0"/>
      <w:divBdr>
        <w:top w:val="none" w:sz="0" w:space="0" w:color="auto"/>
        <w:left w:val="none" w:sz="0" w:space="0" w:color="auto"/>
        <w:bottom w:val="none" w:sz="0" w:space="0" w:color="auto"/>
        <w:right w:val="none" w:sz="0" w:space="0" w:color="auto"/>
      </w:divBdr>
    </w:div>
    <w:div w:id="962463118">
      <w:bodyDiv w:val="1"/>
      <w:marLeft w:val="0"/>
      <w:marRight w:val="0"/>
      <w:marTop w:val="0"/>
      <w:marBottom w:val="0"/>
      <w:divBdr>
        <w:top w:val="none" w:sz="0" w:space="0" w:color="auto"/>
        <w:left w:val="none" w:sz="0" w:space="0" w:color="auto"/>
        <w:bottom w:val="none" w:sz="0" w:space="0" w:color="auto"/>
        <w:right w:val="none" w:sz="0" w:space="0" w:color="auto"/>
      </w:divBdr>
    </w:div>
    <w:div w:id="1026903304">
      <w:bodyDiv w:val="1"/>
      <w:marLeft w:val="0"/>
      <w:marRight w:val="0"/>
      <w:marTop w:val="0"/>
      <w:marBottom w:val="0"/>
      <w:divBdr>
        <w:top w:val="none" w:sz="0" w:space="0" w:color="auto"/>
        <w:left w:val="none" w:sz="0" w:space="0" w:color="auto"/>
        <w:bottom w:val="none" w:sz="0" w:space="0" w:color="auto"/>
        <w:right w:val="none" w:sz="0" w:space="0" w:color="auto"/>
      </w:divBdr>
    </w:div>
    <w:div w:id="1054424106">
      <w:bodyDiv w:val="1"/>
      <w:marLeft w:val="0"/>
      <w:marRight w:val="0"/>
      <w:marTop w:val="0"/>
      <w:marBottom w:val="0"/>
      <w:divBdr>
        <w:top w:val="none" w:sz="0" w:space="0" w:color="auto"/>
        <w:left w:val="none" w:sz="0" w:space="0" w:color="auto"/>
        <w:bottom w:val="none" w:sz="0" w:space="0" w:color="auto"/>
        <w:right w:val="none" w:sz="0" w:space="0" w:color="auto"/>
      </w:divBdr>
    </w:div>
    <w:div w:id="1120539693">
      <w:bodyDiv w:val="1"/>
      <w:marLeft w:val="0"/>
      <w:marRight w:val="0"/>
      <w:marTop w:val="0"/>
      <w:marBottom w:val="0"/>
      <w:divBdr>
        <w:top w:val="none" w:sz="0" w:space="0" w:color="auto"/>
        <w:left w:val="none" w:sz="0" w:space="0" w:color="auto"/>
        <w:bottom w:val="none" w:sz="0" w:space="0" w:color="auto"/>
        <w:right w:val="none" w:sz="0" w:space="0" w:color="auto"/>
      </w:divBdr>
    </w:div>
    <w:div w:id="1134760557">
      <w:bodyDiv w:val="1"/>
      <w:marLeft w:val="0"/>
      <w:marRight w:val="0"/>
      <w:marTop w:val="0"/>
      <w:marBottom w:val="0"/>
      <w:divBdr>
        <w:top w:val="none" w:sz="0" w:space="0" w:color="auto"/>
        <w:left w:val="none" w:sz="0" w:space="0" w:color="auto"/>
        <w:bottom w:val="none" w:sz="0" w:space="0" w:color="auto"/>
        <w:right w:val="none" w:sz="0" w:space="0" w:color="auto"/>
      </w:divBdr>
    </w:div>
    <w:div w:id="1339044189">
      <w:bodyDiv w:val="1"/>
      <w:marLeft w:val="0"/>
      <w:marRight w:val="0"/>
      <w:marTop w:val="0"/>
      <w:marBottom w:val="0"/>
      <w:divBdr>
        <w:top w:val="none" w:sz="0" w:space="0" w:color="auto"/>
        <w:left w:val="none" w:sz="0" w:space="0" w:color="auto"/>
        <w:bottom w:val="none" w:sz="0" w:space="0" w:color="auto"/>
        <w:right w:val="none" w:sz="0" w:space="0" w:color="auto"/>
      </w:divBdr>
    </w:div>
    <w:div w:id="1358314827">
      <w:bodyDiv w:val="1"/>
      <w:marLeft w:val="0"/>
      <w:marRight w:val="0"/>
      <w:marTop w:val="0"/>
      <w:marBottom w:val="0"/>
      <w:divBdr>
        <w:top w:val="none" w:sz="0" w:space="0" w:color="auto"/>
        <w:left w:val="none" w:sz="0" w:space="0" w:color="auto"/>
        <w:bottom w:val="none" w:sz="0" w:space="0" w:color="auto"/>
        <w:right w:val="none" w:sz="0" w:space="0" w:color="auto"/>
      </w:divBdr>
    </w:div>
    <w:div w:id="1369454367">
      <w:bodyDiv w:val="1"/>
      <w:marLeft w:val="0"/>
      <w:marRight w:val="0"/>
      <w:marTop w:val="0"/>
      <w:marBottom w:val="0"/>
      <w:divBdr>
        <w:top w:val="none" w:sz="0" w:space="0" w:color="auto"/>
        <w:left w:val="none" w:sz="0" w:space="0" w:color="auto"/>
        <w:bottom w:val="none" w:sz="0" w:space="0" w:color="auto"/>
        <w:right w:val="none" w:sz="0" w:space="0" w:color="auto"/>
      </w:divBdr>
    </w:div>
    <w:div w:id="1536776515">
      <w:bodyDiv w:val="1"/>
      <w:marLeft w:val="0"/>
      <w:marRight w:val="0"/>
      <w:marTop w:val="0"/>
      <w:marBottom w:val="0"/>
      <w:divBdr>
        <w:top w:val="none" w:sz="0" w:space="0" w:color="auto"/>
        <w:left w:val="none" w:sz="0" w:space="0" w:color="auto"/>
        <w:bottom w:val="none" w:sz="0" w:space="0" w:color="auto"/>
        <w:right w:val="none" w:sz="0" w:space="0" w:color="auto"/>
      </w:divBdr>
    </w:div>
    <w:div w:id="1563177108">
      <w:bodyDiv w:val="1"/>
      <w:marLeft w:val="0"/>
      <w:marRight w:val="0"/>
      <w:marTop w:val="0"/>
      <w:marBottom w:val="0"/>
      <w:divBdr>
        <w:top w:val="none" w:sz="0" w:space="0" w:color="auto"/>
        <w:left w:val="none" w:sz="0" w:space="0" w:color="auto"/>
        <w:bottom w:val="none" w:sz="0" w:space="0" w:color="auto"/>
        <w:right w:val="none" w:sz="0" w:space="0" w:color="auto"/>
      </w:divBdr>
    </w:div>
    <w:div w:id="1870298421">
      <w:bodyDiv w:val="1"/>
      <w:marLeft w:val="0"/>
      <w:marRight w:val="0"/>
      <w:marTop w:val="0"/>
      <w:marBottom w:val="0"/>
      <w:divBdr>
        <w:top w:val="none" w:sz="0" w:space="0" w:color="auto"/>
        <w:left w:val="none" w:sz="0" w:space="0" w:color="auto"/>
        <w:bottom w:val="none" w:sz="0" w:space="0" w:color="auto"/>
        <w:right w:val="none" w:sz="0" w:space="0" w:color="auto"/>
      </w:divBdr>
    </w:div>
    <w:div w:id="1902521393">
      <w:bodyDiv w:val="1"/>
      <w:marLeft w:val="0"/>
      <w:marRight w:val="0"/>
      <w:marTop w:val="0"/>
      <w:marBottom w:val="0"/>
      <w:divBdr>
        <w:top w:val="none" w:sz="0" w:space="0" w:color="auto"/>
        <w:left w:val="none" w:sz="0" w:space="0" w:color="auto"/>
        <w:bottom w:val="none" w:sz="0" w:space="0" w:color="auto"/>
        <w:right w:val="none" w:sz="0" w:space="0" w:color="auto"/>
      </w:divBdr>
    </w:div>
    <w:div w:id="1941334934">
      <w:bodyDiv w:val="1"/>
      <w:marLeft w:val="0"/>
      <w:marRight w:val="0"/>
      <w:marTop w:val="0"/>
      <w:marBottom w:val="0"/>
      <w:divBdr>
        <w:top w:val="none" w:sz="0" w:space="0" w:color="auto"/>
        <w:left w:val="none" w:sz="0" w:space="0" w:color="auto"/>
        <w:bottom w:val="none" w:sz="0" w:space="0" w:color="auto"/>
        <w:right w:val="none" w:sz="0" w:space="0" w:color="auto"/>
      </w:divBdr>
    </w:div>
    <w:div w:id="1977104765">
      <w:bodyDiv w:val="1"/>
      <w:marLeft w:val="0"/>
      <w:marRight w:val="0"/>
      <w:marTop w:val="0"/>
      <w:marBottom w:val="0"/>
      <w:divBdr>
        <w:top w:val="none" w:sz="0" w:space="0" w:color="auto"/>
        <w:left w:val="none" w:sz="0" w:space="0" w:color="auto"/>
        <w:bottom w:val="none" w:sz="0" w:space="0" w:color="auto"/>
        <w:right w:val="none" w:sz="0" w:space="0" w:color="auto"/>
      </w:divBdr>
    </w:div>
    <w:div w:id="2049604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oter" Target="footer1.xml"/><Relationship Id="rId23" Type="http://schemas.microsoft.com/office/2019/05/relationships/documenttasks" Target="documenttasks/documenttasks1.xml"/><Relationship Id="rId10"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dnv.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njcleanenergy.com/files/file/Library/FY21/FY21%20Savings%20Protocol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5E09E7B3-29B1-4EC5-944D-09831CB7DE4E}">
    <t:Anchor>
      <t:Comment id="1808466070"/>
    </t:Anchor>
    <t:History>
      <t:Event id="{5CD94514-82E3-43BD-903D-3B56FF563A60}" time="2023-01-19T18:23:04.163Z">
        <t:Attribution userId="S::sellman@njng.com::15940a4f-fb01-450b-b6c2-bb1c794adbf1" userProvider="AD" userName="Ellman Susan"/>
        <t:Anchor>
          <t:Comment id="1808466070"/>
        </t:Anchor>
        <t:Create/>
      </t:Event>
      <t:Event id="{B8E34972-6FE0-4531-B0C8-9C2006E53148}" time="2023-01-19T18:23:04.163Z">
        <t:Attribution userId="S::sellman@njng.com::15940a4f-fb01-450b-b6c2-bb1c794adbf1" userProvider="AD" userName="Ellman Susan"/>
        <t:Anchor>
          <t:Comment id="1808466070"/>
        </t:Anchor>
        <t:Assign userId="S::APeracchio@NJNG.com::3d92e76a-214f-4f8a-934d-df5e4ca18bb8" userProvider="AD" userName="Peracchio Anne-Marie"/>
      </t:Event>
      <t:Event id="{FCED8AF6-1B71-4D5F-84C8-7AD97A9C0FC3}" time="2023-01-19T18:23:04.163Z">
        <t:Attribution userId="S::sellman@njng.com::15940a4f-fb01-450b-b6c2-bb1c794adbf1" userProvider="AD" userName="Ellman Susan"/>
        <t:Anchor>
          <t:Comment id="1808466070"/>
        </t:Anchor>
        <t:SetTitle title="@Peracchio Anne-Marie Should this be excluded in the recommendation since we've removed the kits?"/>
      </t:Event>
    </t:History>
  </t:Task>
  <t:Task id="{F4647F15-2ECE-46AC-8B97-673439D5F506}">
    <t:Anchor>
      <t:Comment id="877677790"/>
    </t:Anchor>
    <t:History>
      <t:Event id="{4A1B4D4D-42BA-4B35-A416-00F57DB09F28}" time="2023-01-19T18:24:37.763Z">
        <t:Attribution userId="S::sellman@njng.com::15940a4f-fb01-450b-b6c2-bb1c794adbf1" userProvider="AD" userName="Ellman Susan"/>
        <t:Anchor>
          <t:Comment id="877677790"/>
        </t:Anchor>
        <t:Create/>
      </t:Event>
      <t:Event id="{5B9004E8-F806-4418-AF13-59DB481064C4}" time="2023-01-19T18:24:37.763Z">
        <t:Attribution userId="S::sellman@njng.com::15940a4f-fb01-450b-b6c2-bb1c794adbf1" userProvider="AD" userName="Ellman Susan"/>
        <t:Anchor>
          <t:Comment id="877677790"/>
        </t:Anchor>
        <t:Assign userId="S::APeracchio@NJNG.com::3d92e76a-214f-4f8a-934d-df5e4ca18bb8" userProvider="AD" userName="Peracchio Anne-Marie"/>
      </t:Event>
      <t:Event id="{538DCDEB-CF27-4E8F-9D8D-6337B88A00A0}" time="2023-01-19T18:24:37.763Z">
        <t:Attribution userId="S::sellman@njng.com::15940a4f-fb01-450b-b6c2-bb1c794adbf1" userProvider="AD" userName="Ellman Susan"/>
        <t:Anchor>
          <t:Comment id="877677790"/>
        </t:Anchor>
        <t:SetTitle title="@Peracchio Anne-Marie same comments as above regarding kits. Should this be changed to &quot;measures&quot;?"/>
      </t:Event>
    </t:History>
  </t:Task>
  <t:Task id="{C13738D1-F51C-4ADE-865A-4DD561D55EBE}">
    <t:Anchor>
      <t:Comment id="2111400718"/>
    </t:Anchor>
    <t:History>
      <t:Event id="{C9C0E1F5-6870-4228-B4FE-9815D3D19267}" time="2023-01-19T19:27:24.59Z">
        <t:Attribution userId="S::sellman@njng.com::15940a4f-fb01-450b-b6c2-bb1c794adbf1" userProvider="AD" userName="Ellman Susan"/>
        <t:Anchor>
          <t:Comment id="2111400718"/>
        </t:Anchor>
        <t:Create/>
      </t:Event>
      <t:Event id="{879D3B05-4B59-4A59-86CB-DD66C1E3DE77}" time="2023-01-19T19:27:24.59Z">
        <t:Attribution userId="S::sellman@njng.com::15940a4f-fb01-450b-b6c2-bb1c794adbf1" userProvider="AD" userName="Ellman Susan"/>
        <t:Anchor>
          <t:Comment id="2111400718"/>
        </t:Anchor>
        <t:Assign userId="S::APeracchio@NJNG.com::3d92e76a-214f-4f8a-934d-df5e4ca18bb8" userProvider="AD" userName="Peracchio Anne-Marie"/>
      </t:Event>
      <t:Event id="{5879148F-6CC6-48FA-B5D1-73955B5BF93D}" time="2023-01-19T19:27:24.59Z">
        <t:Attribution userId="S::sellman@njng.com::15940a4f-fb01-450b-b6c2-bb1c794adbf1" userProvider="AD" userName="Ellman Susan"/>
        <t:Anchor>
          <t:Comment id="2111400718"/>
        </t:Anchor>
        <t:SetTitle title="@Peracchio Anne-Marie does the report need to mention that this will no longer be part of the program?"/>
      </t:Event>
    </t:History>
  </t:Task>
  <t:Task id="{F52DE4D2-6372-4826-B744-77AE8536BED0}">
    <t:Anchor>
      <t:Comment id="1260376043"/>
    </t:Anchor>
    <t:History>
      <t:Event id="{9D12137D-0554-43B9-A811-9AEF95B6C719}" time="2023-01-19T20:01:54.739Z">
        <t:Attribution userId="S::sellman@njng.com::15940a4f-fb01-450b-b6c2-bb1c794adbf1" userProvider="AD" userName="Ellman Susan"/>
        <t:Anchor>
          <t:Comment id="1260376043"/>
        </t:Anchor>
        <t:Create/>
      </t:Event>
      <t:Event id="{E95F536B-DA1A-49BA-8E2B-9842E8030C82}" time="2023-01-19T20:01:54.739Z">
        <t:Attribution userId="S::sellman@njng.com::15940a4f-fb01-450b-b6c2-bb1c794adbf1" userProvider="AD" userName="Ellman Susan"/>
        <t:Anchor>
          <t:Comment id="1260376043"/>
        </t:Anchor>
        <t:Assign userId="S::rkinkel@njng.com::97c89657-5352-452d-8205-86c88f9d77af" userProvider="AD" userName="Kinkel Richard"/>
      </t:Event>
      <t:Event id="{6E753F01-8B93-4B62-89E9-1B3F61BECAD8}" time="2023-01-19T20:01:54.739Z">
        <t:Attribution userId="S::sellman@njng.com::15940a4f-fb01-450b-b6c2-bb1c794adbf1" userProvider="AD" userName="Ellman Susan"/>
        <t:Anchor>
          <t:Comment id="1260376043"/>
        </t:Anchor>
        <t:SetTitle title="@Kinkel Richard hasn't this been remidied?"/>
      </t:Event>
    </t:History>
  </t:Task>
</t:Tasks>
</file>

<file path=word/theme/theme1.xml><?xml version="1.0" encoding="utf-8"?>
<a:theme xmlns:a="http://schemas.openxmlformats.org/drawingml/2006/main" name="Office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5ee22d-6adb-4ae9-8e77-4f45d19e4803" xsi:nil="true"/>
    <lcf76f155ced4ddcb4097134ff3c332f xmlns="9edce368-fc34-4808-8b64-b3586476b68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E45C55A2E2CD419A1ED0EA64F20BC9" ma:contentTypeVersion="15" ma:contentTypeDescription="Create a new document." ma:contentTypeScope="" ma:versionID="8dc7a5432593caf2efcb1014cec119c9">
  <xsd:schema xmlns:xsd="http://www.w3.org/2001/XMLSchema" xmlns:xs="http://www.w3.org/2001/XMLSchema" xmlns:p="http://schemas.microsoft.com/office/2006/metadata/properties" xmlns:ns2="9edce368-fc34-4808-8b64-b3586476b685" xmlns:ns3="3e5ee22d-6adb-4ae9-8e77-4f45d19e4803" targetNamespace="http://schemas.microsoft.com/office/2006/metadata/properties" ma:root="true" ma:fieldsID="d3ffd991bde180fb9dd2ad3ca667cc7a" ns2:_="" ns3:_="">
    <xsd:import namespace="9edce368-fc34-4808-8b64-b3586476b685"/>
    <xsd:import namespace="3e5ee22d-6adb-4ae9-8e77-4f45d19e48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ce368-fc34-4808-8b64-b3586476b6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b031d9-ae19-48d6-a524-e417b27e88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5ee22d-6adb-4ae9-8e77-4f45d19e48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248cae9-803e-44de-8cf8-02016e39d4ed}" ma:internalName="TaxCatchAll" ma:showField="CatchAllData" ma:web="3e5ee22d-6adb-4ae9-8e77-4f45d19e48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Tag name="DgLegalInformation01">DNV  –  www.dnv.com  </Tag>
</roo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B4DFE-AAF3-4CDE-87C2-3555011D1E15}">
  <ds:schemaRefs>
    <ds:schemaRef ds:uri="http://schemas.microsoft.com/office/2006/metadata/properties"/>
    <ds:schemaRef ds:uri="http://schemas.microsoft.com/office/infopath/2007/PartnerControls"/>
    <ds:schemaRef ds:uri="3e5ee22d-6adb-4ae9-8e77-4f45d19e4803"/>
    <ds:schemaRef ds:uri="9edce368-fc34-4808-8b64-b3586476b685"/>
  </ds:schemaRefs>
</ds:datastoreItem>
</file>

<file path=customXml/itemProps2.xml><?xml version="1.0" encoding="utf-8"?>
<ds:datastoreItem xmlns:ds="http://schemas.openxmlformats.org/officeDocument/2006/customXml" ds:itemID="{53CC6C1D-4F5B-44B4-90FC-C35F43223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ce368-fc34-4808-8b64-b3586476b685"/>
    <ds:schemaRef ds:uri="3e5ee22d-6adb-4ae9-8e77-4f45d19e4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D1D0F-7AC1-4B96-BEEB-0B5CA1189D58}">
  <ds:schemaRefs/>
</ds:datastoreItem>
</file>

<file path=customXml/itemProps4.xml><?xml version="1.0" encoding="utf-8"?>
<ds:datastoreItem xmlns:ds="http://schemas.openxmlformats.org/officeDocument/2006/customXml" ds:itemID="{BB0EB23E-C909-4F77-9A43-7EB0D753FF66}">
  <ds:schemaRefs>
    <ds:schemaRef ds:uri="http://schemas.microsoft.com/sharepoint/v3/contenttype/forms"/>
  </ds:schemaRefs>
</ds:datastoreItem>
</file>

<file path=customXml/itemProps5.xml><?xml version="1.0" encoding="utf-8"?>
<ds:datastoreItem xmlns:ds="http://schemas.openxmlformats.org/officeDocument/2006/customXml" ds:itemID="{F6E717AC-3FCE-4A9C-B1E6-0AB0A98C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11919</Words>
  <Characters>73217</Characters>
  <Application>Microsoft Office Word</Application>
  <DocSecurity>0</DocSecurity>
  <Lines>610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84967</CharactersWithSpaces>
  <SharedDoc>false</SharedDoc>
  <HLinks>
    <vt:vector size="402" baseType="variant">
      <vt:variant>
        <vt:i4>1114162</vt:i4>
      </vt:variant>
      <vt:variant>
        <vt:i4>350</vt:i4>
      </vt:variant>
      <vt:variant>
        <vt:i4>0</vt:i4>
      </vt:variant>
      <vt:variant>
        <vt:i4>5</vt:i4>
      </vt:variant>
      <vt:variant>
        <vt:lpwstr/>
      </vt:variant>
      <vt:variant>
        <vt:lpwstr>_Toc124161143</vt:lpwstr>
      </vt:variant>
      <vt:variant>
        <vt:i4>1114162</vt:i4>
      </vt:variant>
      <vt:variant>
        <vt:i4>344</vt:i4>
      </vt:variant>
      <vt:variant>
        <vt:i4>0</vt:i4>
      </vt:variant>
      <vt:variant>
        <vt:i4>5</vt:i4>
      </vt:variant>
      <vt:variant>
        <vt:lpwstr/>
      </vt:variant>
      <vt:variant>
        <vt:lpwstr>_Toc124161142</vt:lpwstr>
      </vt:variant>
      <vt:variant>
        <vt:i4>1114162</vt:i4>
      </vt:variant>
      <vt:variant>
        <vt:i4>338</vt:i4>
      </vt:variant>
      <vt:variant>
        <vt:i4>0</vt:i4>
      </vt:variant>
      <vt:variant>
        <vt:i4>5</vt:i4>
      </vt:variant>
      <vt:variant>
        <vt:lpwstr/>
      </vt:variant>
      <vt:variant>
        <vt:lpwstr>_Toc124161141</vt:lpwstr>
      </vt:variant>
      <vt:variant>
        <vt:i4>1114162</vt:i4>
      </vt:variant>
      <vt:variant>
        <vt:i4>332</vt:i4>
      </vt:variant>
      <vt:variant>
        <vt:i4>0</vt:i4>
      </vt:variant>
      <vt:variant>
        <vt:i4>5</vt:i4>
      </vt:variant>
      <vt:variant>
        <vt:lpwstr/>
      </vt:variant>
      <vt:variant>
        <vt:lpwstr>_Toc124161140</vt:lpwstr>
      </vt:variant>
      <vt:variant>
        <vt:i4>1441842</vt:i4>
      </vt:variant>
      <vt:variant>
        <vt:i4>326</vt:i4>
      </vt:variant>
      <vt:variant>
        <vt:i4>0</vt:i4>
      </vt:variant>
      <vt:variant>
        <vt:i4>5</vt:i4>
      </vt:variant>
      <vt:variant>
        <vt:lpwstr/>
      </vt:variant>
      <vt:variant>
        <vt:lpwstr>_Toc124161139</vt:lpwstr>
      </vt:variant>
      <vt:variant>
        <vt:i4>1441842</vt:i4>
      </vt:variant>
      <vt:variant>
        <vt:i4>320</vt:i4>
      </vt:variant>
      <vt:variant>
        <vt:i4>0</vt:i4>
      </vt:variant>
      <vt:variant>
        <vt:i4>5</vt:i4>
      </vt:variant>
      <vt:variant>
        <vt:lpwstr/>
      </vt:variant>
      <vt:variant>
        <vt:lpwstr>_Toc124161138</vt:lpwstr>
      </vt:variant>
      <vt:variant>
        <vt:i4>1441842</vt:i4>
      </vt:variant>
      <vt:variant>
        <vt:i4>314</vt:i4>
      </vt:variant>
      <vt:variant>
        <vt:i4>0</vt:i4>
      </vt:variant>
      <vt:variant>
        <vt:i4>5</vt:i4>
      </vt:variant>
      <vt:variant>
        <vt:lpwstr/>
      </vt:variant>
      <vt:variant>
        <vt:lpwstr>_Toc124161137</vt:lpwstr>
      </vt:variant>
      <vt:variant>
        <vt:i4>1441842</vt:i4>
      </vt:variant>
      <vt:variant>
        <vt:i4>308</vt:i4>
      </vt:variant>
      <vt:variant>
        <vt:i4>0</vt:i4>
      </vt:variant>
      <vt:variant>
        <vt:i4>5</vt:i4>
      </vt:variant>
      <vt:variant>
        <vt:lpwstr/>
      </vt:variant>
      <vt:variant>
        <vt:lpwstr>_Toc124161136</vt:lpwstr>
      </vt:variant>
      <vt:variant>
        <vt:i4>1441842</vt:i4>
      </vt:variant>
      <vt:variant>
        <vt:i4>302</vt:i4>
      </vt:variant>
      <vt:variant>
        <vt:i4>0</vt:i4>
      </vt:variant>
      <vt:variant>
        <vt:i4>5</vt:i4>
      </vt:variant>
      <vt:variant>
        <vt:lpwstr/>
      </vt:variant>
      <vt:variant>
        <vt:lpwstr>_Toc124161135</vt:lpwstr>
      </vt:variant>
      <vt:variant>
        <vt:i4>1441842</vt:i4>
      </vt:variant>
      <vt:variant>
        <vt:i4>296</vt:i4>
      </vt:variant>
      <vt:variant>
        <vt:i4>0</vt:i4>
      </vt:variant>
      <vt:variant>
        <vt:i4>5</vt:i4>
      </vt:variant>
      <vt:variant>
        <vt:lpwstr/>
      </vt:variant>
      <vt:variant>
        <vt:lpwstr>_Toc124161134</vt:lpwstr>
      </vt:variant>
      <vt:variant>
        <vt:i4>1441842</vt:i4>
      </vt:variant>
      <vt:variant>
        <vt:i4>290</vt:i4>
      </vt:variant>
      <vt:variant>
        <vt:i4>0</vt:i4>
      </vt:variant>
      <vt:variant>
        <vt:i4>5</vt:i4>
      </vt:variant>
      <vt:variant>
        <vt:lpwstr/>
      </vt:variant>
      <vt:variant>
        <vt:lpwstr>_Toc124161133</vt:lpwstr>
      </vt:variant>
      <vt:variant>
        <vt:i4>1441842</vt:i4>
      </vt:variant>
      <vt:variant>
        <vt:i4>284</vt:i4>
      </vt:variant>
      <vt:variant>
        <vt:i4>0</vt:i4>
      </vt:variant>
      <vt:variant>
        <vt:i4>5</vt:i4>
      </vt:variant>
      <vt:variant>
        <vt:lpwstr/>
      </vt:variant>
      <vt:variant>
        <vt:lpwstr>_Toc124161132</vt:lpwstr>
      </vt:variant>
      <vt:variant>
        <vt:i4>1441842</vt:i4>
      </vt:variant>
      <vt:variant>
        <vt:i4>278</vt:i4>
      </vt:variant>
      <vt:variant>
        <vt:i4>0</vt:i4>
      </vt:variant>
      <vt:variant>
        <vt:i4>5</vt:i4>
      </vt:variant>
      <vt:variant>
        <vt:lpwstr/>
      </vt:variant>
      <vt:variant>
        <vt:lpwstr>_Toc124161131</vt:lpwstr>
      </vt:variant>
      <vt:variant>
        <vt:i4>1441842</vt:i4>
      </vt:variant>
      <vt:variant>
        <vt:i4>272</vt:i4>
      </vt:variant>
      <vt:variant>
        <vt:i4>0</vt:i4>
      </vt:variant>
      <vt:variant>
        <vt:i4>5</vt:i4>
      </vt:variant>
      <vt:variant>
        <vt:lpwstr/>
      </vt:variant>
      <vt:variant>
        <vt:lpwstr>_Toc124161130</vt:lpwstr>
      </vt:variant>
      <vt:variant>
        <vt:i4>1507378</vt:i4>
      </vt:variant>
      <vt:variant>
        <vt:i4>266</vt:i4>
      </vt:variant>
      <vt:variant>
        <vt:i4>0</vt:i4>
      </vt:variant>
      <vt:variant>
        <vt:i4>5</vt:i4>
      </vt:variant>
      <vt:variant>
        <vt:lpwstr/>
      </vt:variant>
      <vt:variant>
        <vt:lpwstr>_Toc124161129</vt:lpwstr>
      </vt:variant>
      <vt:variant>
        <vt:i4>1507378</vt:i4>
      </vt:variant>
      <vt:variant>
        <vt:i4>260</vt:i4>
      </vt:variant>
      <vt:variant>
        <vt:i4>0</vt:i4>
      </vt:variant>
      <vt:variant>
        <vt:i4>5</vt:i4>
      </vt:variant>
      <vt:variant>
        <vt:lpwstr/>
      </vt:variant>
      <vt:variant>
        <vt:lpwstr>_Toc124161128</vt:lpwstr>
      </vt:variant>
      <vt:variant>
        <vt:i4>1507378</vt:i4>
      </vt:variant>
      <vt:variant>
        <vt:i4>254</vt:i4>
      </vt:variant>
      <vt:variant>
        <vt:i4>0</vt:i4>
      </vt:variant>
      <vt:variant>
        <vt:i4>5</vt:i4>
      </vt:variant>
      <vt:variant>
        <vt:lpwstr/>
      </vt:variant>
      <vt:variant>
        <vt:lpwstr>_Toc124161127</vt:lpwstr>
      </vt:variant>
      <vt:variant>
        <vt:i4>1507378</vt:i4>
      </vt:variant>
      <vt:variant>
        <vt:i4>245</vt:i4>
      </vt:variant>
      <vt:variant>
        <vt:i4>0</vt:i4>
      </vt:variant>
      <vt:variant>
        <vt:i4>5</vt:i4>
      </vt:variant>
      <vt:variant>
        <vt:lpwstr/>
      </vt:variant>
      <vt:variant>
        <vt:lpwstr>_Toc124161126</vt:lpwstr>
      </vt:variant>
      <vt:variant>
        <vt:i4>1507378</vt:i4>
      </vt:variant>
      <vt:variant>
        <vt:i4>236</vt:i4>
      </vt:variant>
      <vt:variant>
        <vt:i4>0</vt:i4>
      </vt:variant>
      <vt:variant>
        <vt:i4>5</vt:i4>
      </vt:variant>
      <vt:variant>
        <vt:lpwstr/>
      </vt:variant>
      <vt:variant>
        <vt:lpwstr>_Toc124161125</vt:lpwstr>
      </vt:variant>
      <vt:variant>
        <vt:i4>1507378</vt:i4>
      </vt:variant>
      <vt:variant>
        <vt:i4>230</vt:i4>
      </vt:variant>
      <vt:variant>
        <vt:i4>0</vt:i4>
      </vt:variant>
      <vt:variant>
        <vt:i4>5</vt:i4>
      </vt:variant>
      <vt:variant>
        <vt:lpwstr/>
      </vt:variant>
      <vt:variant>
        <vt:lpwstr>_Toc124161124</vt:lpwstr>
      </vt:variant>
      <vt:variant>
        <vt:i4>1507378</vt:i4>
      </vt:variant>
      <vt:variant>
        <vt:i4>224</vt:i4>
      </vt:variant>
      <vt:variant>
        <vt:i4>0</vt:i4>
      </vt:variant>
      <vt:variant>
        <vt:i4>5</vt:i4>
      </vt:variant>
      <vt:variant>
        <vt:lpwstr/>
      </vt:variant>
      <vt:variant>
        <vt:lpwstr>_Toc124161123</vt:lpwstr>
      </vt:variant>
      <vt:variant>
        <vt:i4>1507378</vt:i4>
      </vt:variant>
      <vt:variant>
        <vt:i4>218</vt:i4>
      </vt:variant>
      <vt:variant>
        <vt:i4>0</vt:i4>
      </vt:variant>
      <vt:variant>
        <vt:i4>5</vt:i4>
      </vt:variant>
      <vt:variant>
        <vt:lpwstr/>
      </vt:variant>
      <vt:variant>
        <vt:lpwstr>_Toc124161122</vt:lpwstr>
      </vt:variant>
      <vt:variant>
        <vt:i4>1507378</vt:i4>
      </vt:variant>
      <vt:variant>
        <vt:i4>212</vt:i4>
      </vt:variant>
      <vt:variant>
        <vt:i4>0</vt:i4>
      </vt:variant>
      <vt:variant>
        <vt:i4>5</vt:i4>
      </vt:variant>
      <vt:variant>
        <vt:lpwstr/>
      </vt:variant>
      <vt:variant>
        <vt:lpwstr>_Toc124161121</vt:lpwstr>
      </vt:variant>
      <vt:variant>
        <vt:i4>1507378</vt:i4>
      </vt:variant>
      <vt:variant>
        <vt:i4>206</vt:i4>
      </vt:variant>
      <vt:variant>
        <vt:i4>0</vt:i4>
      </vt:variant>
      <vt:variant>
        <vt:i4>5</vt:i4>
      </vt:variant>
      <vt:variant>
        <vt:lpwstr/>
      </vt:variant>
      <vt:variant>
        <vt:lpwstr>_Toc124161120</vt:lpwstr>
      </vt:variant>
      <vt:variant>
        <vt:i4>1376306</vt:i4>
      </vt:variant>
      <vt:variant>
        <vt:i4>200</vt:i4>
      </vt:variant>
      <vt:variant>
        <vt:i4>0</vt:i4>
      </vt:variant>
      <vt:variant>
        <vt:i4>5</vt:i4>
      </vt:variant>
      <vt:variant>
        <vt:lpwstr/>
      </vt:variant>
      <vt:variant>
        <vt:lpwstr>_Toc124161103</vt:lpwstr>
      </vt:variant>
      <vt:variant>
        <vt:i4>1376306</vt:i4>
      </vt:variant>
      <vt:variant>
        <vt:i4>194</vt:i4>
      </vt:variant>
      <vt:variant>
        <vt:i4>0</vt:i4>
      </vt:variant>
      <vt:variant>
        <vt:i4>5</vt:i4>
      </vt:variant>
      <vt:variant>
        <vt:lpwstr/>
      </vt:variant>
      <vt:variant>
        <vt:lpwstr>_Toc124161102</vt:lpwstr>
      </vt:variant>
      <vt:variant>
        <vt:i4>1376306</vt:i4>
      </vt:variant>
      <vt:variant>
        <vt:i4>188</vt:i4>
      </vt:variant>
      <vt:variant>
        <vt:i4>0</vt:i4>
      </vt:variant>
      <vt:variant>
        <vt:i4>5</vt:i4>
      </vt:variant>
      <vt:variant>
        <vt:lpwstr/>
      </vt:variant>
      <vt:variant>
        <vt:lpwstr>_Toc124161101</vt:lpwstr>
      </vt:variant>
      <vt:variant>
        <vt:i4>1376306</vt:i4>
      </vt:variant>
      <vt:variant>
        <vt:i4>182</vt:i4>
      </vt:variant>
      <vt:variant>
        <vt:i4>0</vt:i4>
      </vt:variant>
      <vt:variant>
        <vt:i4>5</vt:i4>
      </vt:variant>
      <vt:variant>
        <vt:lpwstr/>
      </vt:variant>
      <vt:variant>
        <vt:lpwstr>_Toc124161100</vt:lpwstr>
      </vt:variant>
      <vt:variant>
        <vt:i4>1835059</vt:i4>
      </vt:variant>
      <vt:variant>
        <vt:i4>176</vt:i4>
      </vt:variant>
      <vt:variant>
        <vt:i4>0</vt:i4>
      </vt:variant>
      <vt:variant>
        <vt:i4>5</vt:i4>
      </vt:variant>
      <vt:variant>
        <vt:lpwstr/>
      </vt:variant>
      <vt:variant>
        <vt:lpwstr>_Toc124161099</vt:lpwstr>
      </vt:variant>
      <vt:variant>
        <vt:i4>1835059</vt:i4>
      </vt:variant>
      <vt:variant>
        <vt:i4>170</vt:i4>
      </vt:variant>
      <vt:variant>
        <vt:i4>0</vt:i4>
      </vt:variant>
      <vt:variant>
        <vt:i4>5</vt:i4>
      </vt:variant>
      <vt:variant>
        <vt:lpwstr/>
      </vt:variant>
      <vt:variant>
        <vt:lpwstr>_Toc124161098</vt:lpwstr>
      </vt:variant>
      <vt:variant>
        <vt:i4>1835059</vt:i4>
      </vt:variant>
      <vt:variant>
        <vt:i4>164</vt:i4>
      </vt:variant>
      <vt:variant>
        <vt:i4>0</vt:i4>
      </vt:variant>
      <vt:variant>
        <vt:i4>5</vt:i4>
      </vt:variant>
      <vt:variant>
        <vt:lpwstr/>
      </vt:variant>
      <vt:variant>
        <vt:lpwstr>_Toc124161097</vt:lpwstr>
      </vt:variant>
      <vt:variant>
        <vt:i4>1835059</vt:i4>
      </vt:variant>
      <vt:variant>
        <vt:i4>158</vt:i4>
      </vt:variant>
      <vt:variant>
        <vt:i4>0</vt:i4>
      </vt:variant>
      <vt:variant>
        <vt:i4>5</vt:i4>
      </vt:variant>
      <vt:variant>
        <vt:lpwstr/>
      </vt:variant>
      <vt:variant>
        <vt:lpwstr>_Toc124161096</vt:lpwstr>
      </vt:variant>
      <vt:variant>
        <vt:i4>1835059</vt:i4>
      </vt:variant>
      <vt:variant>
        <vt:i4>152</vt:i4>
      </vt:variant>
      <vt:variant>
        <vt:i4>0</vt:i4>
      </vt:variant>
      <vt:variant>
        <vt:i4>5</vt:i4>
      </vt:variant>
      <vt:variant>
        <vt:lpwstr/>
      </vt:variant>
      <vt:variant>
        <vt:lpwstr>_Toc124161095</vt:lpwstr>
      </vt:variant>
      <vt:variant>
        <vt:i4>1179699</vt:i4>
      </vt:variant>
      <vt:variant>
        <vt:i4>146</vt:i4>
      </vt:variant>
      <vt:variant>
        <vt:i4>0</vt:i4>
      </vt:variant>
      <vt:variant>
        <vt:i4>5</vt:i4>
      </vt:variant>
      <vt:variant>
        <vt:lpwstr/>
      </vt:variant>
      <vt:variant>
        <vt:lpwstr>_Toc124161076</vt:lpwstr>
      </vt:variant>
      <vt:variant>
        <vt:i4>1048627</vt:i4>
      </vt:variant>
      <vt:variant>
        <vt:i4>140</vt:i4>
      </vt:variant>
      <vt:variant>
        <vt:i4>0</vt:i4>
      </vt:variant>
      <vt:variant>
        <vt:i4>5</vt:i4>
      </vt:variant>
      <vt:variant>
        <vt:lpwstr/>
      </vt:variant>
      <vt:variant>
        <vt:lpwstr>_Toc124161059</vt:lpwstr>
      </vt:variant>
      <vt:variant>
        <vt:i4>1048627</vt:i4>
      </vt:variant>
      <vt:variant>
        <vt:i4>134</vt:i4>
      </vt:variant>
      <vt:variant>
        <vt:i4>0</vt:i4>
      </vt:variant>
      <vt:variant>
        <vt:i4>5</vt:i4>
      </vt:variant>
      <vt:variant>
        <vt:lpwstr/>
      </vt:variant>
      <vt:variant>
        <vt:lpwstr>_Toc124161058</vt:lpwstr>
      </vt:variant>
      <vt:variant>
        <vt:i4>1048627</vt:i4>
      </vt:variant>
      <vt:variant>
        <vt:i4>128</vt:i4>
      </vt:variant>
      <vt:variant>
        <vt:i4>0</vt:i4>
      </vt:variant>
      <vt:variant>
        <vt:i4>5</vt:i4>
      </vt:variant>
      <vt:variant>
        <vt:lpwstr/>
      </vt:variant>
      <vt:variant>
        <vt:lpwstr>_Toc124161057</vt:lpwstr>
      </vt:variant>
      <vt:variant>
        <vt:i4>1048627</vt:i4>
      </vt:variant>
      <vt:variant>
        <vt:i4>122</vt:i4>
      </vt:variant>
      <vt:variant>
        <vt:i4>0</vt:i4>
      </vt:variant>
      <vt:variant>
        <vt:i4>5</vt:i4>
      </vt:variant>
      <vt:variant>
        <vt:lpwstr/>
      </vt:variant>
      <vt:variant>
        <vt:lpwstr>_Toc124161056</vt:lpwstr>
      </vt:variant>
      <vt:variant>
        <vt:i4>1048627</vt:i4>
      </vt:variant>
      <vt:variant>
        <vt:i4>116</vt:i4>
      </vt:variant>
      <vt:variant>
        <vt:i4>0</vt:i4>
      </vt:variant>
      <vt:variant>
        <vt:i4>5</vt:i4>
      </vt:variant>
      <vt:variant>
        <vt:lpwstr/>
      </vt:variant>
      <vt:variant>
        <vt:lpwstr>_Toc124161055</vt:lpwstr>
      </vt:variant>
      <vt:variant>
        <vt:i4>1048627</vt:i4>
      </vt:variant>
      <vt:variant>
        <vt:i4>110</vt:i4>
      </vt:variant>
      <vt:variant>
        <vt:i4>0</vt:i4>
      </vt:variant>
      <vt:variant>
        <vt:i4>5</vt:i4>
      </vt:variant>
      <vt:variant>
        <vt:lpwstr/>
      </vt:variant>
      <vt:variant>
        <vt:lpwstr>_Toc124161054</vt:lpwstr>
      </vt:variant>
      <vt:variant>
        <vt:i4>1048627</vt:i4>
      </vt:variant>
      <vt:variant>
        <vt:i4>104</vt:i4>
      </vt:variant>
      <vt:variant>
        <vt:i4>0</vt:i4>
      </vt:variant>
      <vt:variant>
        <vt:i4>5</vt:i4>
      </vt:variant>
      <vt:variant>
        <vt:lpwstr/>
      </vt:variant>
      <vt:variant>
        <vt:lpwstr>_Toc124161053</vt:lpwstr>
      </vt:variant>
      <vt:variant>
        <vt:i4>1048627</vt:i4>
      </vt:variant>
      <vt:variant>
        <vt:i4>98</vt:i4>
      </vt:variant>
      <vt:variant>
        <vt:i4>0</vt:i4>
      </vt:variant>
      <vt:variant>
        <vt:i4>5</vt:i4>
      </vt:variant>
      <vt:variant>
        <vt:lpwstr/>
      </vt:variant>
      <vt:variant>
        <vt:lpwstr>_Toc124161052</vt:lpwstr>
      </vt:variant>
      <vt:variant>
        <vt:i4>1048627</vt:i4>
      </vt:variant>
      <vt:variant>
        <vt:i4>92</vt:i4>
      </vt:variant>
      <vt:variant>
        <vt:i4>0</vt:i4>
      </vt:variant>
      <vt:variant>
        <vt:i4>5</vt:i4>
      </vt:variant>
      <vt:variant>
        <vt:lpwstr/>
      </vt:variant>
      <vt:variant>
        <vt:lpwstr>_Toc124161051</vt:lpwstr>
      </vt:variant>
      <vt:variant>
        <vt:i4>1048627</vt:i4>
      </vt:variant>
      <vt:variant>
        <vt:i4>86</vt:i4>
      </vt:variant>
      <vt:variant>
        <vt:i4>0</vt:i4>
      </vt:variant>
      <vt:variant>
        <vt:i4>5</vt:i4>
      </vt:variant>
      <vt:variant>
        <vt:lpwstr/>
      </vt:variant>
      <vt:variant>
        <vt:lpwstr>_Toc124161050</vt:lpwstr>
      </vt:variant>
      <vt:variant>
        <vt:i4>1114163</vt:i4>
      </vt:variant>
      <vt:variant>
        <vt:i4>80</vt:i4>
      </vt:variant>
      <vt:variant>
        <vt:i4>0</vt:i4>
      </vt:variant>
      <vt:variant>
        <vt:i4>5</vt:i4>
      </vt:variant>
      <vt:variant>
        <vt:lpwstr/>
      </vt:variant>
      <vt:variant>
        <vt:lpwstr>_Toc124161049</vt:lpwstr>
      </vt:variant>
      <vt:variant>
        <vt:i4>1114163</vt:i4>
      </vt:variant>
      <vt:variant>
        <vt:i4>74</vt:i4>
      </vt:variant>
      <vt:variant>
        <vt:i4>0</vt:i4>
      </vt:variant>
      <vt:variant>
        <vt:i4>5</vt:i4>
      </vt:variant>
      <vt:variant>
        <vt:lpwstr/>
      </vt:variant>
      <vt:variant>
        <vt:lpwstr>_Toc124161048</vt:lpwstr>
      </vt:variant>
      <vt:variant>
        <vt:i4>1114163</vt:i4>
      </vt:variant>
      <vt:variant>
        <vt:i4>68</vt:i4>
      </vt:variant>
      <vt:variant>
        <vt:i4>0</vt:i4>
      </vt:variant>
      <vt:variant>
        <vt:i4>5</vt:i4>
      </vt:variant>
      <vt:variant>
        <vt:lpwstr/>
      </vt:variant>
      <vt:variant>
        <vt:lpwstr>_Toc124161046</vt:lpwstr>
      </vt:variant>
      <vt:variant>
        <vt:i4>1114163</vt:i4>
      </vt:variant>
      <vt:variant>
        <vt:i4>62</vt:i4>
      </vt:variant>
      <vt:variant>
        <vt:i4>0</vt:i4>
      </vt:variant>
      <vt:variant>
        <vt:i4>5</vt:i4>
      </vt:variant>
      <vt:variant>
        <vt:lpwstr/>
      </vt:variant>
      <vt:variant>
        <vt:lpwstr>_Toc124161045</vt:lpwstr>
      </vt:variant>
      <vt:variant>
        <vt:i4>1114163</vt:i4>
      </vt:variant>
      <vt:variant>
        <vt:i4>56</vt:i4>
      </vt:variant>
      <vt:variant>
        <vt:i4>0</vt:i4>
      </vt:variant>
      <vt:variant>
        <vt:i4>5</vt:i4>
      </vt:variant>
      <vt:variant>
        <vt:lpwstr/>
      </vt:variant>
      <vt:variant>
        <vt:lpwstr>_Toc124161044</vt:lpwstr>
      </vt:variant>
      <vt:variant>
        <vt:i4>1114163</vt:i4>
      </vt:variant>
      <vt:variant>
        <vt:i4>50</vt:i4>
      </vt:variant>
      <vt:variant>
        <vt:i4>0</vt:i4>
      </vt:variant>
      <vt:variant>
        <vt:i4>5</vt:i4>
      </vt:variant>
      <vt:variant>
        <vt:lpwstr/>
      </vt:variant>
      <vt:variant>
        <vt:lpwstr>_Toc124161043</vt:lpwstr>
      </vt:variant>
      <vt:variant>
        <vt:i4>1114163</vt:i4>
      </vt:variant>
      <vt:variant>
        <vt:i4>44</vt:i4>
      </vt:variant>
      <vt:variant>
        <vt:i4>0</vt:i4>
      </vt:variant>
      <vt:variant>
        <vt:i4>5</vt:i4>
      </vt:variant>
      <vt:variant>
        <vt:lpwstr/>
      </vt:variant>
      <vt:variant>
        <vt:lpwstr>_Toc124161042</vt:lpwstr>
      </vt:variant>
      <vt:variant>
        <vt:i4>1114163</vt:i4>
      </vt:variant>
      <vt:variant>
        <vt:i4>38</vt:i4>
      </vt:variant>
      <vt:variant>
        <vt:i4>0</vt:i4>
      </vt:variant>
      <vt:variant>
        <vt:i4>5</vt:i4>
      </vt:variant>
      <vt:variant>
        <vt:lpwstr/>
      </vt:variant>
      <vt:variant>
        <vt:lpwstr>_Toc124161041</vt:lpwstr>
      </vt:variant>
      <vt:variant>
        <vt:i4>1114163</vt:i4>
      </vt:variant>
      <vt:variant>
        <vt:i4>32</vt:i4>
      </vt:variant>
      <vt:variant>
        <vt:i4>0</vt:i4>
      </vt:variant>
      <vt:variant>
        <vt:i4>5</vt:i4>
      </vt:variant>
      <vt:variant>
        <vt:lpwstr/>
      </vt:variant>
      <vt:variant>
        <vt:lpwstr>_Toc124161040</vt:lpwstr>
      </vt:variant>
      <vt:variant>
        <vt:i4>1441843</vt:i4>
      </vt:variant>
      <vt:variant>
        <vt:i4>26</vt:i4>
      </vt:variant>
      <vt:variant>
        <vt:i4>0</vt:i4>
      </vt:variant>
      <vt:variant>
        <vt:i4>5</vt:i4>
      </vt:variant>
      <vt:variant>
        <vt:lpwstr/>
      </vt:variant>
      <vt:variant>
        <vt:lpwstr>_Toc124161039</vt:lpwstr>
      </vt:variant>
      <vt:variant>
        <vt:i4>1441843</vt:i4>
      </vt:variant>
      <vt:variant>
        <vt:i4>20</vt:i4>
      </vt:variant>
      <vt:variant>
        <vt:i4>0</vt:i4>
      </vt:variant>
      <vt:variant>
        <vt:i4>5</vt:i4>
      </vt:variant>
      <vt:variant>
        <vt:lpwstr/>
      </vt:variant>
      <vt:variant>
        <vt:lpwstr>_Toc124161038</vt:lpwstr>
      </vt:variant>
      <vt:variant>
        <vt:i4>1441843</vt:i4>
      </vt:variant>
      <vt:variant>
        <vt:i4>14</vt:i4>
      </vt:variant>
      <vt:variant>
        <vt:i4>0</vt:i4>
      </vt:variant>
      <vt:variant>
        <vt:i4>5</vt:i4>
      </vt:variant>
      <vt:variant>
        <vt:lpwstr/>
      </vt:variant>
      <vt:variant>
        <vt:lpwstr>_Toc124161037</vt:lpwstr>
      </vt:variant>
      <vt:variant>
        <vt:i4>1507379</vt:i4>
      </vt:variant>
      <vt:variant>
        <vt:i4>8</vt:i4>
      </vt:variant>
      <vt:variant>
        <vt:i4>0</vt:i4>
      </vt:variant>
      <vt:variant>
        <vt:i4>5</vt:i4>
      </vt:variant>
      <vt:variant>
        <vt:lpwstr/>
      </vt:variant>
      <vt:variant>
        <vt:lpwstr>_Toc124161021</vt:lpwstr>
      </vt:variant>
      <vt:variant>
        <vt:i4>1507379</vt:i4>
      </vt:variant>
      <vt:variant>
        <vt:i4>2</vt:i4>
      </vt:variant>
      <vt:variant>
        <vt:i4>0</vt:i4>
      </vt:variant>
      <vt:variant>
        <vt:i4>5</vt:i4>
      </vt:variant>
      <vt:variant>
        <vt:lpwstr/>
      </vt:variant>
      <vt:variant>
        <vt:lpwstr>_Toc124161020</vt:lpwstr>
      </vt:variant>
      <vt:variant>
        <vt:i4>1507335</vt:i4>
      </vt:variant>
      <vt:variant>
        <vt:i4>0</vt:i4>
      </vt:variant>
      <vt:variant>
        <vt:i4>0</vt:i4>
      </vt:variant>
      <vt:variant>
        <vt:i4>5</vt:i4>
      </vt:variant>
      <vt:variant>
        <vt:lpwstr>https://njcleanenergy.com/files/file/Library/FY21/FY21 Savings Protocols.pdf</vt:lpwstr>
      </vt:variant>
      <vt:variant>
        <vt:lpwstr/>
      </vt:variant>
      <vt:variant>
        <vt:i4>3604607</vt:i4>
      </vt:variant>
      <vt:variant>
        <vt:i4>0</vt:i4>
      </vt:variant>
      <vt:variant>
        <vt:i4>0</vt:i4>
      </vt:variant>
      <vt:variant>
        <vt:i4>5</vt:i4>
      </vt:variant>
      <vt:variant>
        <vt:lpwstr>http://www.dnv.com/</vt:lpwstr>
      </vt:variant>
      <vt:variant>
        <vt:lpwstr/>
      </vt:variant>
      <vt:variant>
        <vt:i4>4128780</vt:i4>
      </vt:variant>
      <vt:variant>
        <vt:i4>18</vt:i4>
      </vt:variant>
      <vt:variant>
        <vt:i4>0</vt:i4>
      </vt:variant>
      <vt:variant>
        <vt:i4>5</vt:i4>
      </vt:variant>
      <vt:variant>
        <vt:lpwstr>mailto:SEllman@NJNG.com</vt:lpwstr>
      </vt:variant>
      <vt:variant>
        <vt:lpwstr/>
      </vt:variant>
      <vt:variant>
        <vt:i4>4128772</vt:i4>
      </vt:variant>
      <vt:variant>
        <vt:i4>15</vt:i4>
      </vt:variant>
      <vt:variant>
        <vt:i4>0</vt:i4>
      </vt:variant>
      <vt:variant>
        <vt:i4>5</vt:i4>
      </vt:variant>
      <vt:variant>
        <vt:lpwstr>mailto:rkinkel@njng.com</vt:lpwstr>
      </vt:variant>
      <vt:variant>
        <vt:lpwstr/>
      </vt:variant>
      <vt:variant>
        <vt:i4>4128780</vt:i4>
      </vt:variant>
      <vt:variant>
        <vt:i4>12</vt:i4>
      </vt:variant>
      <vt:variant>
        <vt:i4>0</vt:i4>
      </vt:variant>
      <vt:variant>
        <vt:i4>5</vt:i4>
      </vt:variant>
      <vt:variant>
        <vt:lpwstr>mailto:SEllman@NJNG.com</vt:lpwstr>
      </vt:variant>
      <vt:variant>
        <vt:lpwstr/>
      </vt:variant>
      <vt:variant>
        <vt:i4>5111917</vt:i4>
      </vt:variant>
      <vt:variant>
        <vt:i4>9</vt:i4>
      </vt:variant>
      <vt:variant>
        <vt:i4>0</vt:i4>
      </vt:variant>
      <vt:variant>
        <vt:i4>5</vt:i4>
      </vt:variant>
      <vt:variant>
        <vt:lpwstr>mailto:APeracchio@NJNG.com</vt:lpwstr>
      </vt:variant>
      <vt:variant>
        <vt:lpwstr/>
      </vt:variant>
      <vt:variant>
        <vt:i4>5111917</vt:i4>
      </vt:variant>
      <vt:variant>
        <vt:i4>6</vt:i4>
      </vt:variant>
      <vt:variant>
        <vt:i4>0</vt:i4>
      </vt:variant>
      <vt:variant>
        <vt:i4>5</vt:i4>
      </vt:variant>
      <vt:variant>
        <vt:lpwstr>mailto:APeracchio@NJNG.com</vt:lpwstr>
      </vt:variant>
      <vt:variant>
        <vt:lpwstr/>
      </vt:variant>
      <vt:variant>
        <vt:i4>5111917</vt:i4>
      </vt:variant>
      <vt:variant>
        <vt:i4>3</vt:i4>
      </vt:variant>
      <vt:variant>
        <vt:i4>0</vt:i4>
      </vt:variant>
      <vt:variant>
        <vt:i4>5</vt:i4>
      </vt:variant>
      <vt:variant>
        <vt:lpwstr>mailto:APeracchio@NJNG.com</vt:lpwstr>
      </vt:variant>
      <vt:variant>
        <vt:lpwstr/>
      </vt:variant>
      <vt:variant>
        <vt:i4>4128772</vt:i4>
      </vt:variant>
      <vt:variant>
        <vt:i4>0</vt:i4>
      </vt:variant>
      <vt:variant>
        <vt:i4>0</vt:i4>
      </vt:variant>
      <vt:variant>
        <vt:i4>5</vt:i4>
      </vt:variant>
      <vt:variant>
        <vt:lpwstr>mailto:rkinkel@njng.com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Sharan</dc:creator>
  <cp:keywords/>
  <cp:lastModifiedBy>Kaligotla, Srikar</cp:lastModifiedBy>
  <cp:revision>3</cp:revision>
  <cp:lastPrinted>2023-01-04T02:53:00Z</cp:lastPrinted>
  <dcterms:created xsi:type="dcterms:W3CDTF">2023-09-14T17:02:00Z</dcterms:created>
  <dcterms:modified xsi:type="dcterms:W3CDTF">2023-09-18T14:51:00Z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20210215 113616</vt:lpwstr>
  </property>
  <property fmtid="{D5CDD505-2E9C-101B-9397-08002B2CF9AE}" pid="3" name="TB filename">
    <vt:lpwstr>COR009us.dotx</vt:lpwstr>
  </property>
  <property fmtid="{D5CDD505-2E9C-101B-9397-08002B2CF9AE}" pid="4" name="TB id">
    <vt:lpwstr>7349</vt:lpwstr>
  </property>
  <property fmtid="{D5CDD505-2E9C-101B-9397-08002B2CF9AE}" pid="5" name="TB name">
    <vt:lpwstr>COR 009us</vt:lpwstr>
  </property>
  <property fmtid="{D5CDD505-2E9C-101B-9397-08002B2CF9AE}" pid="6" name="MSIP_Label_22fbb032-08bf-4f1e-af46-2528cd3f96ca_Enabled">
    <vt:lpwstr>true</vt:lpwstr>
  </property>
  <property fmtid="{D5CDD505-2E9C-101B-9397-08002B2CF9AE}" pid="7" name="MSIP_Label_22fbb032-08bf-4f1e-af46-2528cd3f96ca_SetDate">
    <vt:lpwstr>2021-10-29T18:01:02Z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5b9ebd78-35bf-431f-8135-a614d0f9947e</vt:lpwstr>
  </property>
  <property fmtid="{D5CDD505-2E9C-101B-9397-08002B2CF9AE}" pid="12" name="MSIP_Label_22fbb032-08bf-4f1e-af46-2528cd3f96ca_ContentBits">
    <vt:lpwstr>0</vt:lpwstr>
  </property>
  <property fmtid="{D5CDD505-2E9C-101B-9397-08002B2CF9AE}" pid="13" name="ContentTypeId">
    <vt:lpwstr>0x010100C66AFD8773A82144981D1D4A8EEB4DD3</vt:lpwstr>
  </property>
  <property fmtid="{D5CDD505-2E9C-101B-9397-08002B2CF9AE}" pid="14" name="_DocHome">
    <vt:i4>-1257318283</vt:i4>
  </property>
  <property fmtid="{D5CDD505-2E9C-101B-9397-08002B2CF9AE}" pid="15" name="MediaServiceImageTags">
    <vt:lpwstr/>
  </property>
</Properties>
</file>